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4340"/>
        <w:gridCol w:w="3467"/>
        <w:gridCol w:w="50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Titolo del Video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Il Problema dell'Aeroporto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5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Argomento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Geometria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9"/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Obiettivo/i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Ottenere l'idea intuitiva di un problema di minimizzazione, capire come implementare praticamente i problemi di minimizzazione.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D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Lunghezza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>4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5min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1"/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Posizione del Campo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5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Mediatori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9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di studenti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D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Data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1"/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Risorse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necessarie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Spille (3 per gruppo), filo (1/gruppo), anello metallico (facoltativo ma conveniente per evitare frizione 1/gruppo), cartone spesso o superficie usa e getta di legno (1/gruppo)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6"/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Preparazioni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Spilla 3 punti sul legno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A"/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Tempo del video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Cosa fa il facilitatore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Cosa fanno gli studenti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Introduzione Generale al Video di VMC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6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00:27 - 00:40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Introduzione al video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00:41 – 01:30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Enigma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E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01:31 - 01:42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Introduzione del primo esperimento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42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PAUSA VIDEO</w:t>
              <w:br w:type="textWrapping"/>
              <w:t xml:space="preserve">Trovare una soluzione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 il processo, causa pensieri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Prova a trovare un'impostazione del filo così che la minimizzazione della lunghezza del filo corrisponda a minimizzare la somma delle lunghezze delle strade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01:31 - 2:12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Soluzione 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4A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PAUSA VIDEO</w:t>
              <w:br w:type="textWrapping"/>
              <w:t>Geometria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Assite il processo, causa pensieri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Prova a capire che proprietà geometrica ha il nuovo punto in relazione alla partenza 3.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2:13 – 2:48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Mostra gli angoli a 120°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52"/>
        </w:tc>
      </w:tr>
    </w:tbl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bookmarkStart w:colFirst="0" w:colLast="0" w:name="gjdgxs" w:id="0"/>
    <w:bookmarkEnd w:id="0"/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108" w:right="0" w:hanging="108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soluzione</w:t>
      </w:r>
    </w:p>
    <w:p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punto F, trovato come mostrato nel video è detto Punto di Fermat.</w:t>
      </w:r>
    </w:p>
    <w:p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Esistono molti percorsi diversi del filo, utilizzabili per trovare il punto F.</w:t>
      </w:r>
    </w:p>
    <w:p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Nota che l'uso dell'anello non è strettamente necessario, ma aiuta a ridurre la frizione (nemico naturale di quest'esperienza).</w:t>
      </w:r>
    </w:p>
    <w:p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 volta trovato il punto (prima di guardare la soluzione nel video), gli studenti possono esser invitati a trovare gli angoli notando che ognuno è congruente e che formano, tutti insieme, 360°.</w:t>
      </w:r>
    </w:p>
    <w:p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 costruzione geometrica utilizzabile per trovare F consiste nel costruire triangoli equilateri sui lati del triangolo originale e connettendo i punti opposti:</w:t>
      </w:r>
    </w:p>
    <w:p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Questa costruzione è replicabile sulla scheda di legno per verificare che i due metodi condurranno allo stesso punto.</w:t>
      </w:r>
    </w:p>
    <w:p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