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00:00:33,900 --&gt;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of this proof,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you will see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Voilà !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