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tbl>
      <w:tblPr>
        <w:tblStyle w:val="Table1"/>
        <w:tblW w:w="10008.0" w:type="dxa"/>
        <w:jc w:val="center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  <w:insideH w:color="000001" w:space="0" w:sz="4" w:val="single"/>
          <w:insideV w:color="000001" w:space="0" w:sz="4" w:val="single"/>
        </w:tblBorders>
        <w:tblLayout w:type="fixed"/>
        <w:tblLook w:val="0000"/>
      </w:tblPr>
      <w:tblGrid>
        <w:gridCol w:w="2151"/>
        <w:gridCol w:w="4340"/>
        <w:gridCol w:w="3467"/>
        <w:gridCol w:w="50"/>
      </w:tblGrid>
      <w:tr>
        <w:trPr>
          <w:trHeight w:val="343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2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የቪዲዮ አርዕስት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20" w:before="0" w:line="240" w:lineRule="auto"/>
              <w:ind w:left="108" w:right="0" w:hanging="108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1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  <w:t xml:space="preserve">እስረኞችና ከረሚላዎች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05"/>
        </w:tc>
      </w:tr>
      <w:tr>
        <w:trPr>
          <w:trHeight w:val="22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6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የትምህርት ርዕስ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7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>አመንክንዮ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09"/>
        </w:tc>
      </w:tr>
      <w:tr>
        <w:trPr>
          <w:trHeight w:val="9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አላማ(ዎች)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ከጥያቄው ትርፍ መረጃ የመሰበሰብ ችሎታን ማሰልጠን፣በመለየት መስራት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0D"/>
        </w:tc>
      </w:tr>
      <w:tr>
        <w:trPr>
          <w:trHeight w:val="22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ርዝመት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20 ደቂቃ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11"/>
        </w:tc>
      </w:tr>
      <w:tr>
        <w:trPr>
          <w:trHeight w:val="483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2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የካምፕ አድራሻ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15"/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አስተባባሪዎች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19"/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A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የ ተማሪዎች ብዛት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1D"/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E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>ቀን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21"/>
        </w:tc>
      </w:tr>
      <w:tr>
        <w:trPr>
          <w:trHeight w:val="48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አስፈላጊ</w:t>
            </w:r>
          </w:p>
          <w:p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መሳሪያዎች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እስኪርብቶ፣ ወረቀት፣ 11 ከረሚላዎች (ወይም ተተኪ ) ለ እነዳነዱ 4 አባል ላለው ቡድን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26"/>
        </w:tc>
      </w:tr>
      <w:tr>
        <w:trPr>
          <w:trHeight w:val="595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ዝግጁነቶች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ለ 4 ቡድን መክፈል አማራጭ ነው፡- ቡድኖች መወዳደር አይገባቸውም የእያነዳነዳቸውን መልስ ለማሪጋገጥ ይረዳዳሉ አንጅ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2A"/>
        </w:tc>
      </w:tr>
      <w:tr>
        <w:trPr>
          <w:trHeight w:val="330" w:hRule="atLeast"/>
        </w:trPr>
        <w:tc>
          <w:tcPr>
            <w:gridSpan w:val="4"/>
            <w:tcBorders>
              <w:top w:color="000001" w:space="0" w:sz="4" w:val="single"/>
              <w:bottom w:color="000001" w:space="0" w:sz="4" w:val="single"/>
            </w:tcBorders>
            <w:shd w:fill="ffffff" w:val="clear"/>
          </w:tcPr>
          <w:p w14:paraId="0000002B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የቪዲዮ ጊዜ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የአስተባባሪ ስራ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የተማሪ ስራ</w:t>
            </w:r>
          </w:p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3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00:00 - 00:26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4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አጠቃላይ የቨርቹዋል ሒሳባ ካምፕ ቪዲዮ ማሰታወቂያ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36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7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00:26 - 00:53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8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ርዕስ እና ስዕሎች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3A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B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00:53 – 02:10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C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እንቆቅልሹን መጀመር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3E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F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02:10 – 02:28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0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የመጀመሪያውን ምከራ ማስተዋወቅ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42"/>
        </w:tc>
      </w:tr>
      <w:tr>
        <w:trPr>
          <w:trHeight w:val="210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bcaa2" w:val="clear"/>
            <w:vAlign w:val="center"/>
          </w:tcPr>
          <w:p w14:paraId="000000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ቪዶውን ካዩ በኋላ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4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ሂደቱን ማገዝ፣ ሃሳብን ማነሳሳት</w:t>
            </w:r>
          </w:p>
          <w:p w14:paraId="00000045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የመፈትሄ ሃሳብ ሲጠቆም ተማሪዎችን ተከታታይ ጥያቆዎችን በመጠየቅ እነዳነዱ መልስ ማብራሪያ እነዳለው ማረጋገጥ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6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ከ እነቆቅልሹ ገለጻ ምን መረጃ እንደሚያገኙ መወያት</w:t>
            </w:r>
          </w:p>
          <w:p w14:paraId="00000047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የትኞቹ ሁኔታዎች እንደሚተው መለየት </w:t>
            </w:r>
          </w:p>
          <w:p w14:paraId="00000048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አስቻይ መፍትሄዎችን ማወጅ</w:t>
            </w:r>
          </w:p>
        </w:tc>
      </w:tr>
    </w:tbl>
    <w:p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432" w:right="0" w:hanging="432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24" w:right="0" w:hanging="324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" w:right="0" w:hanging="216"/>
        <w:jc w:val="center"/>
        <w:rPr>
          <w:rFonts w:ascii="Arial" w:cs="Arial" w:eastAsia="Arial" w:hAnsi="Arial"/>
          <w:color w:val="00000a"/>
          <w:sz w:val="22"/>
          <w:szCs w:val="22"/>
        </w:rPr>
      </w:pPr>
    </w:p>
    <w:p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" w:right="0" w:hanging="216"/>
        <w:jc w:val="center"/>
        <w:rPr>
          <w:rFonts w:ascii="Arial" w:cs="Arial" w:eastAsia="Arial" w:hAnsi="Arial"/>
          <w:color w:val="00000a"/>
          <w:sz w:val="22"/>
          <w:szCs w:val="22"/>
        </w:rPr>
      </w:pPr>
      <w:r>
        <w:rPr>
          <w:rFonts w:ascii="Arial" w:hAnsi="Arial" w:cs="Arial" w:eastAsia="Arial"/>
          <w:b w:val="1"/>
          <w:color w:val="00000a"/>
          <w:sz w:val="22"/>
          <w:szCs w:val="22"/>
        </w:rPr>
        <w:t xml:space="preserve">:ማስተካከያ </w:t>
      </w:r>
      <w:r>
        <w:rPr>
          <w:rFonts w:ascii="Arial" w:hAnsi="Arial" w:cs="Arial" w:eastAsia="Arial"/>
          <w:color w:val="00000a"/>
          <w:sz w:val="22"/>
          <w:szCs w:val="22"/>
        </w:rPr>
        <w:t xml:space="preserve">ቪዶው እንዳነዱ የሂሳብ ሊቅ ከ አንድ “የሚበልጥ” ከረሚላ አለው ይላል፡፡ “አንድ ወይም ከአንድ የሚበልጥ” መሆን አለበት! </w:t>
      </w:r>
    </w:p>
    <w:p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" w:right="0" w:hanging="216"/>
        <w:jc w:val="center"/>
        <w:rPr>
          <w:rFonts w:ascii="Arial" w:cs="Arial" w:eastAsia="Arial" w:hAnsi="Arial"/>
          <w:color w:val="00000a"/>
          <w:sz w:val="22"/>
          <w:szCs w:val="22"/>
        </w:rPr>
      </w:pPr>
    </w:p>
    <w:p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" w:right="0" w:hanging="216"/>
        <w:jc w:val="center"/>
        <w:rPr>
          <w:rFonts w:ascii="Arial" w:cs="Arial" w:eastAsia="Arial" w:hAnsi="Arial"/>
          <w:color w:val="00000a"/>
          <w:sz w:val="22"/>
          <w:szCs w:val="22"/>
        </w:rPr>
      </w:pPr>
    </w:p>
    <w:p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108" w:right="0" w:hanging="108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t xml:space="preserve">ተማሪዎች የሚረዱ ጥያቆዎች</w:t>
      </w:r>
    </w:p>
    <w:p w14:paraId="00000051">
      <w:pPr>
        <w:keepNext w:val="0"/>
        <w:keepLines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ጥያቄ፡-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ታሳሪ  እንድህ ብሎ ጠይቋል፡-  “ እኔ ካለኝ ከረሚላ ቁጥር በላይ አንተ አለህ?“  እሱ በጣም ትነሹ ቀጥር ካለው?
</w:t>
        <w:br w:type="textWrapping"/>
      </w:r>
      <w:r>
        <w:rPr>
          <w:rFonts w:ascii="Arial" w:hAnsi="Arial" w:cs="Arial" w:eastAsia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መልስ፡-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አወ</w:t>
      </w:r>
    </w:p>
    <w:p w14:paraId="00000052">
      <w:pPr>
        <w:keepNext w:val="0"/>
        <w:keepLines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ጥያቄ፡-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• ታሳሪው ከሱ በፊት ካለው ታሳሪ በላይ ከረሚላዎች እነደሌሉት ካወቀ፣እነድህ ብሎ ሊመልስ ይችላል “ጥያቄውን አላውቀውም” አንተ ከኔ በላይ ከረሚላዎች እነዳሉህ ታውቃለህ? </w:t>
        <w:br w:type="textWrapping"/>
      </w:r>
      <w:r>
        <w:rPr>
          <w:rFonts w:ascii="Arial" w:hAnsi="Arial" w:cs="Arial" w:eastAsia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መልስ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: አይደለመም፣ አንድህ ይል ነበር:-እንደማውቅ አውቃለሁ፡፡</w:t>
      </w:r>
    </w:p>
    <w:p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right="0"/>
        <w:jc w:val="left"/>
        <w:rPr>
          <w:rFonts w:ascii="Arial" w:cs="Arial" w:eastAsia="Arial" w:hAnsi="Arial"/>
          <w:sz w:val="22"/>
          <w:szCs w:val="22"/>
        </w:rPr>
      </w:pPr>
    </w:p>
    <w:p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right="0"/>
        <w:jc w:val="left"/>
        <w:rPr>
          <w:rFonts w:ascii="Arial" w:cs="Arial" w:eastAsia="Arial" w:hAnsi="Arial"/>
          <w:sz w:val="22"/>
          <w:szCs w:val="22"/>
        </w:rPr>
      </w:pPr>
      <w:r>
        <w:rPr>
          <w:rFonts w:ascii="Arial" w:hAnsi="Arial" w:cs="Arial" w:eastAsia="Arial"/>
          <w:sz w:val="22"/>
          <w:szCs w:val="22"/>
          <w:rtl w:val="0"/>
        </w:rPr>
        <w:tab/>
      </w:r>
    </w:p>
    <w:p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</w:p>
    <w:p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>
        <w:rPr>
          <w:rFonts w:ascii="Arial" w:hAnsi="Arial" w:cs="Arial" w:eastAsia="Arial"/>
          <w:sz w:val="22"/>
          <w:szCs w:val="22"/>
          <w:rtl w:val="0"/>
        </w:rPr>
        <w:tab/>
      </w:r>
    </w:p>
    <w:p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t>መፍትሄ</w:t>
      </w:r>
    </w:p>
    <w:p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</w:p>
    <w:p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እያነዳነዱ ታሳሪ  </w:t>
      </w:r>
      <w:r>
        <w:rPr>
          <w:rFonts w:ascii="Arial" w:hAnsi="Arial" w:cs="Arial" w:eastAsia="Arial"/>
          <w:sz w:val="22"/>
          <w:szCs w:val="22"/>
        </w:rPr>
        <w:t xml:space="preserve"> ቢያንስ 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 አንድ ከረሚላ ካለው (ቪዶው </w:t>
      </w:r>
      <w:r>
        <w:rPr>
          <w:rFonts w:ascii="Arial" w:hAnsi="Arial" w:cs="Arial" w:eastAsia="Arial"/>
          <w:sz w:val="22"/>
          <w:szCs w:val="22"/>
        </w:rPr>
        <w:t xml:space="preserve">ከ አንድ የሚበልጥ ይላል፣ ግን አንድ ወይም ከአንድ የሚበልጥ መሆን አለበት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), ይህ ማለት ሁሉም 1 </w:t>
      </w:r>
      <w:r>
        <w:rPr>
          <w:rFonts w:ascii="Arial" w:hAnsi="Arial" w:cs="Arial" w:eastAsia="Arial"/>
          <w:sz w:val="22"/>
          <w:szCs w:val="22"/>
        </w:rPr>
        <w:t>1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 + </w:t>
      </w:r>
      <w:r>
        <w:rPr>
          <w:rFonts w:ascii="Arial" w:hAnsi="Arial" w:cs="Arial" w:eastAsia="Arial"/>
          <w:sz w:val="22"/>
          <w:szCs w:val="22"/>
        </w:rPr>
        <w:t xml:space="preserve">የሆነ ቁጥር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  አላቸው ድምሩ ደገሞ 11::</w:t>
      </w:r>
    </w:p>
    <w:p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ከዚህ በኋላ እያንዳነዱ የለሚኖረውን አንድ ከረሚላ  እንቶወውና </w:t>
      </w:r>
      <w:r>
        <w:rPr>
          <w:rFonts w:ascii="Arial" w:hAnsi="Arial" w:cs="Arial" w:eastAsia="Arial"/>
          <w:sz w:val="22"/>
          <w:szCs w:val="22"/>
        </w:rPr>
        <w:t xml:space="preserve">ትኩረታችንን  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 በተቀሩት  </w:t>
      </w:r>
      <w:r>
        <w:rPr>
          <w:rFonts w:ascii="Arial" w:hAnsi="Arial" w:cs="Arial" w:eastAsia="Arial"/>
          <w:sz w:val="22"/>
          <w:szCs w:val="22"/>
        </w:rPr>
        <w:t xml:space="preserve">ሰባተ ከረሚላወች (11 - 4 = 7) እናደርጋለን፡፡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. ስለዚህ እያንዳነዱ ታሳሪ ከ 0  </w:t>
      </w:r>
      <w:r>
        <w:rPr>
          <w:rFonts w:ascii="Arial" w:hAnsi="Arial" w:cs="Arial" w:eastAsia="Arial"/>
          <w:sz w:val="22"/>
          <w:szCs w:val="22"/>
        </w:rPr>
        <w:t xml:space="preserve"> እስከ 7 ከረሚላዎች ሊኖረው ይችላል፣ ድመሩም 7 መሆን አለበት፡፡</w:t>
      </w:r>
    </w:p>
    <w:p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</w:p>
    <w:p w14:paraId="0000005F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720" w:right="0" w:hanging="360"/>
        <w:jc w:val="left"/>
        <w:rPr>
          <w:rFonts w:ascii="Arial" w:cs="Arial" w:eastAsia="Arial" w:hAnsi="Arial"/>
          <w:sz w:val="22"/>
          <w:szCs w:val="22"/>
          <w:u w:val="none"/>
        </w:rPr>
      </w:pPr>
      <w:r>
        <w:rPr>
          <w:rFonts w:ascii="Arial" w:hAnsi="Arial" w:cs="Arial" w:eastAsia="Arial"/>
          <w:sz w:val="22"/>
          <w:szCs w:val="22"/>
        </w:rPr>
        <w:t xml:space="preserve">ታሳሪ 2 ታሪ 1 ን ከሱ ቁጥር በላይ ከረሚላወች እነደሌሉት እነደማያውቅ ሲነግርው፣ ሁሉም ታሳሪዎች ታሪ ሁለት ቢያንስ 2 ከረሚላ እነዳለው ያውቃሉ፡፡  በመሰረቱ፣ ታሳሪ 2 ምንም ከረሚላ ከሌለው እነድህ ብሎ ይመልሳል  “አውቃለሁ ካነተ በላይ እነደሌለኝ”፡፡</w:t>
      </w:r>
    </w:p>
    <w:p w14:paraId="0000006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720" w:right="0" w:hanging="360"/>
        <w:jc w:val="left"/>
        <w:rPr>
          <w:rFonts w:ascii="Arial" w:cs="Arial" w:eastAsia="Arial" w:hAnsi="Arial"/>
          <w:sz w:val="22"/>
          <w:szCs w:val="22"/>
          <w:u w:val="none"/>
        </w:rPr>
      </w:pPr>
      <w:r>
        <w:rPr>
          <w:rFonts w:ascii="Arial" w:hAnsi="Arial" w:cs="Arial" w:eastAsia="Arial"/>
          <w:sz w:val="22"/>
          <w:szCs w:val="22"/>
        </w:rPr>
        <w:t xml:space="preserve">ታሳሪ 3 ታሪ 2 ን ከሱ በላይ ቁጥር ከረሚላ እነዳለው ወይም እነደሌለው እነደማያውቅ ሲነግረው፣ ሁሉም ታሳሪ 3 ቢያንስ 3 ከረሚላዊች እነዳሉት ያውቃሉ፡፡ በመሰረቱ፣ ታሳሪ 3 አንድ ወይም ሁለት ከረሚላ ቢኖረው እነድህ ብሎ ይመልሳል  “አውቃለሁ ካነተ በላይ እነደሌለኝ”፡፡</w:t>
      </w:r>
    </w:p>
    <w:p w14:paraId="00000061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720" w:right="0" w:hanging="360"/>
        <w:jc w:val="left"/>
        <w:rPr>
          <w:rFonts w:ascii="Arial" w:cs="Arial" w:eastAsia="Arial" w:hAnsi="Arial"/>
          <w:sz w:val="22"/>
          <w:szCs w:val="22"/>
          <w:u w:val="none"/>
        </w:rPr>
      </w:pPr>
      <w:r>
        <w:rPr>
          <w:rFonts w:ascii="Arial" w:hAnsi="Arial" w:cs="Arial" w:eastAsia="Arial"/>
          <w:sz w:val="22"/>
          <w:szCs w:val="22"/>
        </w:rPr>
        <w:t xml:space="preserve">አሁን ታሳሪ 2 ቢያነስ አንድ ከረሚላ እነዳለው እና ታሪ 3 ቢያንስ ሁለት ከረሚላዎች እንዳሉት፣ እና የተቀሩት አራቱ በሁሉም በሚቻል መንገዶች ሊከፋፈሉ ይችላሉ፡፡  ታሳሪ 4 ለሌሎቹ አያንዳነዱ ታሳሪ ስንት ከረሚላወች እነዳሉት እነደማያውቅ ሲነገራቸው፣ ታሳሪ 4 የተቀሩትን አራቱን እነዳለው እውቃለን፣ ይህ መረጃወቹን የሚይዝ ብቸኛው መንገድ ስለሆነ፡፡</w:t>
      </w:r>
    </w:p>
    <w:p w14:paraId="0000006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720" w:right="0" w:hanging="360"/>
        <w:jc w:val="left"/>
        <w:rPr>
          <w:rFonts w:ascii="Arial" w:cs="Arial" w:eastAsia="Arial" w:hAnsi="Arial"/>
          <w:sz w:val="22"/>
          <w:szCs w:val="22"/>
          <w:u w:val="none"/>
        </w:rPr>
      </w:pPr>
      <w:r>
        <w:rPr>
          <w:rFonts w:ascii="Arial" w:hAnsi="Arial" w:cs="Arial" w:eastAsia="Arial"/>
          <w:sz w:val="22"/>
          <w:szCs w:val="22"/>
        </w:rPr>
        <w:t xml:space="preserve">ስለዚህ መልሱ የአራቱ ታሳሪ ከረሚላዎች (0,1,2,4) ናቸው፡፡</w:t>
      </w:r>
    </w:p>
    <w:sectPr>
      <w:headerReference r:id="rId6" w:type="default"/>
      <w:footerReference r:id="rId7" w:type="default"/>
      <w:pgSz w:h="16838" w:w="11906" w:orient="portrait"/>
      <w:pgMar w:bottom="777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Calibri"/>
  <w:font w:name="Times New Roman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14:paraId="0000006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fffff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14:paraId="0000006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fffff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3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4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am"/>
      </w:rPr>
    </w:rPrDefault>
    <w:pPrDefault>
      <w:pPr>
        <w:shd w:fill="ffffff" w:val="clear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