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"/>
        <w:tblW w:w="10008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843"/>
        <w:gridCol w:w="3716"/>
        <w:gridCol w:w="3009"/>
        <w:gridCol w:w="1440"/>
      </w:tblGrid>
      <w:tr>
        <w:trPr>
          <w:trHeight w:val="34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የቪዲዮ አርዕስት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color w:val="00000a"/>
                <w:sz w:val="22"/>
                <w:szCs w:val="22"/>
              </w:rPr>
              <w:t xml:space="preserve">የኮንዎይ የህይወት ጫወታ[ሳሙኤል ኦኮዝ]</w:t>
            </w:r>
          </w:p>
        </w:tc>
      </w:tr>
      <w:tr>
        <w:trPr>
          <w:trHeight w:val="2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የትምህርት ርዕስ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sz w:val="22"/>
                <w:szCs w:val="22"/>
              </w:rPr>
              <w:t xml:space="preserve">ሒሳባዊ እሳቤ</w:t>
            </w:r>
          </w:p>
        </w:tc>
      </w:tr>
      <w:tr>
        <w:trPr>
          <w:trHeight w:val="9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አላማ(ዎች)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color w:val="222222"/>
                <w:sz w:val="22"/>
                <w:szCs w:val="22"/>
                <w:highlight w:val="white"/>
              </w:rPr>
              <w:t xml:space="preserve">ሳቢ እና የማይገመት የህዋስ አውቶማቶን መፍጠር፡፡ መፍጠር፡፡ ለምሳሌ፣ የተወሰኑ ውቅሮችን መፈለግ ለረጅም ጊዜ ሳይሞቱ የሚቆዩ አና ሌላ ውቅር ለዘላለም ዑደትን ሳይፈቅድ የሚሄድ</w:t>
            </w:r>
          </w:p>
        </w:tc>
      </w:tr>
      <w:tr>
        <w:trPr>
          <w:trHeight w:val="2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ርዝመት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10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ደቂቃ</w:t>
            </w:r>
          </w:p>
        </w:tc>
      </w:tr>
      <w:tr>
        <w:trPr>
          <w:trHeight w:val="48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የካምፕ አድራሻ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______________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_______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________________</w:t>
            </w:r>
          </w:p>
        </w:tc>
      </w:tr>
      <w:tr>
        <w:trPr>
          <w:trHeight w:val="4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አስተባባሪዎች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______________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_______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________________</w:t>
            </w:r>
          </w:p>
        </w:tc>
      </w:tr>
      <w:tr>
        <w:trPr>
          <w:trHeight w:val="4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የ ተማሪዎች ብዛት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______________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_______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________________</w:t>
            </w:r>
          </w:p>
        </w:tc>
      </w:tr>
      <w:tr>
        <w:trPr>
          <w:trHeight w:val="4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ቀን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______________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_______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________________</w:t>
            </w:r>
          </w:p>
        </w:tc>
      </w:tr>
      <w:tr>
        <w:trPr>
          <w:trHeight w:val="4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አስፈላጊ</w:t>
            </w:r>
          </w:p>
          <w:p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መሳሪያዎች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 xml:space="preserve">ወረቀት ካሬ ፈርግርግ ለመስራት፣ 2 የተለያዩ ባለቀለም ልጥፎች</w:t>
            </w:r>
          </w:p>
        </w:tc>
      </w:tr>
      <w:tr>
        <w:trPr>
          <w:trHeight w:val="59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ዠግጁነቶች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የተማሪዎቹን ቡዲኖች 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 xml:space="preserve">ካሬ ፈርግርግ እነድሰሩ መጠየቅ (መሳልና ፕሪንት የሆነ ኮፒ ማጋራት ትችላላችሁ) እና የተወሰኑ በካሬው ፈርግርግ መጠን የወረቀት ልጥፎችን መቁረጥ</w:t>
            </w:r>
          </w:p>
        </w:tc>
      </w:tr>
      <w:tr>
        <w:trPr>
          <w:trHeight w:val="330" w:hRule="atLeast"/>
        </w:trPr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14:paraId="0000002B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14:paraId="0000002E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የቪዲዮ ጊዜ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የአስተባባሪ ስራ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የተማሪ ስራ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አስተያየቶች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00:00 - 00:26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አጠቃላይ ቨርቹዋል የሂሳብ ካምፕን ማሰተዋወቅ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00:27 - 00:</w:t>
            </w:r>
            <w:r>
              <w:rPr>
                <w:rFonts w:ascii="Arial" w:hAnsi="Arial" w:cs="Arial" w:eastAsia="Arial"/>
                <w:sz w:val="22"/>
                <w:szCs w:val="22"/>
              </w:rPr>
              <w:t>42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ቪዲዮ ማስተዋወቅ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00:</w:t>
            </w:r>
            <w:r>
              <w:rPr>
                <w:rFonts w:ascii="Arial" w:hAnsi="Arial" w:cs="Arial" w:eastAsia="Arial"/>
                <w:sz w:val="22"/>
                <w:szCs w:val="22"/>
              </w:rPr>
              <w:t>42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 - 0</w:t>
            </w:r>
            <w:r>
              <w:rPr>
                <w:rFonts w:ascii="Arial" w:hAnsi="Arial" w:cs="Arial" w:eastAsia="Arial"/>
                <w:sz w:val="22"/>
                <w:szCs w:val="22"/>
              </w:rPr>
              <w:t>1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:</w:t>
            </w:r>
            <w:r>
              <w:rPr>
                <w:rFonts w:ascii="Arial" w:hAnsi="Arial" w:cs="Arial" w:eastAsia="Arial"/>
                <w:sz w:val="22"/>
                <w:szCs w:val="22"/>
              </w:rPr>
              <w:t>00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መሳሪያዎች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sz w:val="22"/>
                <w:szCs w:val="22"/>
              </w:rPr>
              <w:t xml:space="preserve">01:06 - 05:26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sz w:val="22"/>
                <w:szCs w:val="22"/>
              </w:rPr>
              <w:t xml:space="preserve">የጫወታው ህጎችና የመጀመሪውን ማሳያ ማሰተዋወቅ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210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ቪዶውን አስቁሞ</w:t>
              <w:br w:type="textWrapping"/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ማሳየት፡-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:</w:t>
            </w:r>
          </w:p>
          <w:p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 xml:space="preserve">የሚቀጥለው ውቅር ቅደም ተከተል ምን እነደሚመስል በራሰ ሰርቶ ማሳየት 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9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ሂደቱን ማገዝ፣ ሃሳብን መቀስቀስ (ማብራሪያ 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 xml:space="preserve">ከ 05፡26-06፡06 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A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B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0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6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:15 - 2:03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የመጀመሪያው ሙከራ መፍተሄ</w:t>
            </w: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2:04 - 2:59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ስለሁለተኛው  ሙከራ ማስተዋወቅ</w:t>
            </w: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ቪዶውን አስቁሞ፡-</w:t>
              <w:br w:type="textWrapping"/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ማሳያ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:</w:t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5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ሂደቱን ማገዝ፣ ሃሳብን መቀስቀስ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7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3:03 - 3:33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መፍተሄ</w:t>
            </w: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ቪዶውን አስቁሞ</w:t>
              <w:br w:type="textWrapping"/>
              <w:t>መወያያት፡-</w:t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ውይይትን ማሳለጥ፡- </w:t>
            </w:r>
          </w:p>
          <w:p w14:paraId="0000005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ለውይይት ሃሳብ መስጠት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!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.</w:t>
            </w: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A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B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C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2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3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A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B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C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2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3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A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B">
            <w:pPr>
              <w:keepNext w:val="0"/>
              <w:keepLines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C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41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E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6">
            <w:pPr>
              <w:keepNext w:val="0"/>
              <w:keepLines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45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12:49 - 13:11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ማጠቃለያ</w:t>
            </w:r>
          </w:p>
        </w:tc>
      </w:tr>
    </w:tbl>
    <w:p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432"/>
        <w:jc w:val="center"/>
        <w:rPr>
          <w:rFonts w:ascii="Arial" w:cs="Arial" w:eastAsia="Arial" w:hAnsi="Arial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" w:right="0" w:hanging="216"/>
        <w:jc w:val="center"/>
        <w:rPr>
          <w:rFonts w:ascii="Arial" w:cs="Arial" w:eastAsia="Arial" w:hAnsi="Arial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" w:right="0" w:hanging="108"/>
        <w:jc w:val="center"/>
        <w:rPr>
          <w:rFonts w:ascii="Arial" w:cs="Arial" w:eastAsia="Arial" w:hAnsi="Arial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sectPr>
      <w:headerReference r:id="rId6" w:type="default"/>
      <w:footerReference r:id="rId7" w:type="default"/>
      <w:pgSz w:h="16840" w:w="1190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B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B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am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