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3692"/>
        <w:gridCol w:w="648"/>
        <w:gridCol w:w="351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Titre de la vidéo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Topologie : La relation d'Euler – la preuve (EXTRA)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Sujet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Géométrie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Objectif(s)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Avoir une idée de la preuve de la relation d'Euler ; aborder le raisonnement par récurrence ; appréhender les raisonnements à partir de dessins de graphes.</w:t>
            </w:r>
          </w:p>
        </w:tc>
      </w:tr>
      <w:tr>
        <w:trPr>
          <w:trHeight w:val="24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Durée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15min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Localisation du camp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Assistant·e·s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N. d'étudiant·e·s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Matériel requis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Papier, crayon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Préparation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Vidéo VMC : “Topologie : la relation d'Euler”</w:t>
            </w:r>
          </w:p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A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Temps vidéo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l'assistant·e fait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Ce que les étudiant·e·s font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Introducion générale vidéo VMC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00:27 - 01:05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Introduction de la vidéo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8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A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01:06 - 02:21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Initialisation de la récurrence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3C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E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02:22 - 05:34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premier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0"/>
        </w:tc>
      </w:tr>
      <w:tr>
        <w:trPr>
          <w:trHeight w:val="280" w:hRule="atLeast"/>
        </w:trPr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05:35 - 10:18</w:t>
            </w:r>
          </w:p>
        </w:tc>
        <w:tc>
          <w:tcPr>
            <w:tcBorders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>
              <w:rPr>
                <w:rFonts w:ascii="Calibri" w:hAnsi="Calibri" w:cs="Calibri" w:eastAsia="Calibri"/>
              </w:rPr>
              <w:t xml:space="preserve">Étape de récurrence : second cas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4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6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10:19 - 10:59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Conclusion</w:t>
            </w:r>
          </w:p>
        </w:tc>
        <w:tc>
          <w:tcPr>
            <w:gridSpan w:val="2"/>
            <w:shd w:fill="ffffff" w:val="clear"/>
            <w:tcMar>
              <w:left w:w="0.0" w:type="dxa"/>
              <w:right w:w="0.0" w:type="dxa"/>
            </w:tcMar>
          </w:tcPr>
          <w:p w14:paraId="00000048"/>
        </w:tc>
      </w:tr>
    </w:tbl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