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Title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Surface tension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Topic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Chemistry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Aim(s)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Learn the nature of surface tension in water and its modifications with everyday objects.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Length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Camp Location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Facilitators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N. of students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Date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Resources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needed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Set for each group of students: a glass or a cup, a plate, one stick, soap, water, coffee, black pepper. Both the plates and the water should be clean.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Preparations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None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Video time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What facilitator does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What learners do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00:00 - 00:26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Material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Introduction of the first experiment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Filling the glasses with water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Fill the glasses or cups up to the very top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Observe the effects of surface tension (curved water surface).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Discuss with the other learners why does this effect occur and if they have noticed it before in  daily life.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Modifying surface tension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layer of water on top of the plates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Pour some black pepper or coffee on top of the water. Observe the uniform distribution of the particles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drop of soap on the tip of the sticks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Touch the water surface with the stick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Observe the spreading of the particles, or, generally, the modification of their distribution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As coffees are mixtures and their composition can vary, some coffee can react poorly during the experiment.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After the experiment, the distribution of particles cannot be further modified with the same method.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 repeat the experiment, first, clean the plate thoroughly.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Why do the particles spread?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discussion: why are the coffee/pepper particles pushed to the plate edge? What is the role of soap?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depends on water surface composition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Note: pepper or coffee are 'spectators' of the transformation, they serve only to visualize the change in surface tension. The transformation depends only on the soap addition to water.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Important message to deliver: the composition of substances can affect the appearance and properties of objects. The change in composition can manifest itself as a change in the object appearance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Experiment solution (part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Where does the soap go?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is a surface property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Because of their chemical nature, some substances tend to concentrate in specific regions, while some others simply spread randomly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Experiment solution (part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Conclusion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w-TZ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