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57B4FCB2" w14:textId="1DF06373" w:rsidR="00000000" w:rsidRDefault="00B36D93">
      <w:pPr>
        <w:spacing w:line="400" w:lineRule="atLeast"/>
        <w:divId w:val="2036686478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swift-idmef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554F1E1E" w14:textId="77777777" w:rsidR="00000000" w:rsidRDefault="00B36D93">
      <w:pPr>
        <w:pStyle w:val="Heading2"/>
        <w:divId w:val="1323510581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57433C7D" w14:textId="77777777" w:rsidR="00000000" w:rsidRDefault="00B36D93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49746E36" w14:textId="77777777" w:rsidR="00000000" w:rsidRDefault="00B36D93">
      <w:pPr>
        <w:pStyle w:val="function"/>
        <w:numPr>
          <w:ilvl w:val="1"/>
          <w:numId w:val="1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loadfromresource(resourcena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load​From​Resource(resource​Name:​)</w:t>
        </w:r>
      </w:hyperlink>
    </w:p>
    <w:p w14:paraId="12B4EF8D" w14:textId="77777777" w:rsidR="00000000" w:rsidRDefault="00B36D93">
      <w:pPr>
        <w:pStyle w:val="function"/>
        <w:numPr>
          <w:ilvl w:val="1"/>
          <w:numId w:val="1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simple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simple()</w:t>
        </w:r>
      </w:hyperlink>
    </w:p>
    <w:p w14:paraId="4256B735" w14:textId="77777777" w:rsidR="00000000" w:rsidRDefault="00B36D93">
      <w:pPr>
        <w:pStyle w:val="function"/>
        <w:numPr>
          <w:ilvl w:val="1"/>
          <w:numId w:val="1"/>
        </w:numPr>
        <w:spacing w:line="400" w:lineRule="atLeast"/>
        <w:ind w:left="2004"/>
        <w:divId w:val="1323510581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chema.full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full()</w:t>
        </w:r>
      </w:hyperlink>
    </w:p>
    <w:p w14:paraId="13BF54EF" w14:textId="77777777" w:rsidR="00000000" w:rsidRDefault="00B36D93">
      <w:pPr>
        <w:pStyle w:val="Heading1"/>
        <w:divId w:val="2036686478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r>
        <w:rPr>
          <w:rFonts w:ascii="inherit" w:hAnsi="inherit" w:cs="Courier New"/>
          <w:color w:val="000000"/>
          <w:sz w:val="20"/>
          <w:szCs w:val="20"/>
          <w:lang w:val="en"/>
        </w:rPr>
        <w:t>IDMEFSchema</w:t>
      </w:r>
      <w:r>
        <w:rPr>
          <w:rFonts w:eastAsia="Times New Roman"/>
          <w:color w:val="000000"/>
          <w:lang w:val="en"/>
        </w:rPr>
        <w:t xml:space="preserve"> </w:t>
      </w:r>
    </w:p>
    <w:p w14:paraId="2E29FEC9" w14:textId="77777777" w:rsidR="00000000" w:rsidRDefault="00B36D93" w:rsidP="00B36D93">
      <w:pPr>
        <w:pStyle w:val="HTMLPreformatted"/>
        <w:shd w:val="clear" w:color="auto" w:fill="F2F2F7"/>
        <w:spacing w:after="480" w:line="400" w:lineRule="atLeast"/>
        <w:divId w:val="80920395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5856D6"/>
          <w:sz w:val="30"/>
          <w:szCs w:val="30"/>
          <w:lang w:val="en"/>
        </w:rPr>
        <w:t>IDMEFSchema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1C203412" w14:textId="77777777" w:rsidR="00000000" w:rsidRDefault="00B36D93">
      <w:pPr>
        <w:pStyle w:val="NormalWeb"/>
        <w:spacing w:line="380" w:lineRule="atLeast"/>
        <w:divId w:val="32925778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schema.</w:t>
      </w:r>
    </w:p>
    <w:p w14:paraId="1A7A6238" w14:textId="77777777" w:rsidR="00000000" w:rsidRDefault="00B36D93">
      <w:pPr>
        <w:pStyle w:val="NormalWeb"/>
        <w:spacing w:line="380" w:lineRule="atLeast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6416C35A" w14:textId="77777777" w:rsidR="00000000" w:rsidRDefault="00B36D93">
      <w:pPr>
        <w:pStyle w:val="NormalWeb"/>
        <w:numPr>
          <w:ilvl w:val="0"/>
          <w:numId w:val="2"/>
        </w:numPr>
        <w:spacing w:line="380" w:lineRule="atLeast"/>
        <w:ind w:left="1002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loading from file</w:t>
      </w:r>
    </w:p>
    <w:p w14:paraId="585138B3" w14:textId="77777777" w:rsidR="00000000" w:rsidRDefault="00B36D93">
      <w:pPr>
        <w:pStyle w:val="NormalWeb"/>
        <w:numPr>
          <w:ilvl w:val="0"/>
          <w:numId w:val="2"/>
        </w:numPr>
        <w:spacing w:line="380" w:lineRule="atLeast"/>
        <w:ind w:left="1002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loading from resource</w:t>
      </w:r>
    </w:p>
    <w:p w14:paraId="3EF8FF2C" w14:textId="77777777" w:rsidR="00000000" w:rsidRDefault="00B36D93">
      <w:pPr>
        <w:pStyle w:val="NormalWeb"/>
        <w:spacing w:line="380" w:lineRule="atLeast"/>
        <w:divId w:val="1459713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always returned as a dictionary.</w:t>
      </w:r>
    </w:p>
    <w:p w14:paraId="71621425" w14:textId="77777777" w:rsidR="00000000" w:rsidRDefault="00B36D93">
      <w:pPr>
        <w:pStyle w:val="Heading2"/>
        <w:divId w:val="203668647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Methods</w:t>
      </w:r>
    </w:p>
    <w:p w14:paraId="5AABD57D" w14:textId="77777777" w:rsidR="00000000" w:rsidRDefault="00B36D93">
      <w:pPr>
        <w:pStyle w:val="Heading3"/>
        <w:divId w:val="1871869128"/>
        <w:rPr>
          <w:rFonts w:eastAsia="Times New Roman"/>
          <w:color w:val="000000"/>
        </w:rPr>
      </w:pPr>
      <w:hyperlink w:anchor="idmefschema.loadfromresource(resourcena" w:history="1">
        <w:r>
          <w:rPr>
            <w:rStyle w:val="Hyperlink"/>
            <w:rFonts w:ascii="inherit" w:hAnsi="inherit" w:cs="Courier New"/>
            <w:sz w:val="20"/>
            <w:szCs w:val="20"/>
          </w:rPr>
          <w:t>load​From​Resource(resource​Name:​)</w:t>
        </w:r>
      </w:hyperlink>
      <w:r>
        <w:rPr>
          <w:rFonts w:eastAsia="Times New Roman"/>
          <w:color w:val="000000"/>
        </w:rPr>
        <w:t xml:space="preserve"> </w:t>
      </w:r>
    </w:p>
    <w:p w14:paraId="0D29F49B" w14:textId="77777777" w:rsidR="00000000" w:rsidRDefault="00B36D93" w:rsidP="00B36D93">
      <w:pPr>
        <w:pStyle w:val="HTMLPreformatted"/>
        <w:shd w:val="clear" w:color="auto" w:fill="F2F2F7"/>
        <w:spacing w:after="480" w:line="400" w:lineRule="atLeast"/>
        <w:divId w:val="135418413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loadFromResource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resourceName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-&gt;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  </w:t>
      </w:r>
    </w:p>
    <w:p w14:paraId="1D9989C5" w14:textId="77777777" w:rsidR="00000000" w:rsidRDefault="00B36D93">
      <w:pPr>
        <w:pStyle w:val="NormalWeb"/>
        <w:spacing w:line="380" w:lineRule="atLeast"/>
        <w:divId w:val="70760945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a resource.</w:t>
      </w:r>
    </w:p>
    <w:p w14:paraId="26470B88" w14:textId="77777777" w:rsidR="00000000" w:rsidRDefault="00B36D93">
      <w:pPr>
        <w:pStyle w:val="Heading4"/>
        <w:divId w:val="18718691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848"/>
        <w:gridCol w:w="4473"/>
      </w:tblGrid>
      <w:tr w:rsidR="00000000" w14:paraId="68779118" w14:textId="77777777">
        <w:trPr>
          <w:divId w:val="187186912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E922665" w14:textId="77777777" w:rsidR="00000000" w:rsidRDefault="00B36D93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7D796D5" w14:textId="77777777" w:rsidR="00000000" w:rsidRDefault="00B36D93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4C22E50" w14:textId="77777777" w:rsidR="00000000" w:rsidRDefault="00B36D93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00000" w14:paraId="2F2E64F4" w14:textId="77777777">
        <w:trPr>
          <w:divId w:val="187186912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064459" w14:textId="77777777" w:rsidR="00000000" w:rsidRDefault="00B36D93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resource​Name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178E31F" w14:textId="77777777" w:rsidR="00000000" w:rsidRDefault="00B36D93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5ADFF77" w14:textId="77777777" w:rsidR="00000000" w:rsidRDefault="00B36D93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name of the resource</w:t>
            </w:r>
          </w:p>
        </w:tc>
      </w:tr>
    </w:tbl>
    <w:p w14:paraId="21E3ADB3" w14:textId="77777777" w:rsidR="00000000" w:rsidRDefault="00B36D93">
      <w:pPr>
        <w:pStyle w:val="Heading4"/>
        <w:divId w:val="18718691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368B6353" w14:textId="77777777" w:rsidR="00000000" w:rsidRDefault="00B36D93">
      <w:pPr>
        <w:pStyle w:val="NormalWeb"/>
        <w:spacing w:line="400" w:lineRule="atLeast"/>
        <w:divId w:val="187186912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string containing the resource content</w:t>
      </w:r>
    </w:p>
    <w:p w14:paraId="1C6E42F1" w14:textId="77777777" w:rsidR="00000000" w:rsidRDefault="00B36D93">
      <w:pPr>
        <w:pStyle w:val="Heading3"/>
        <w:divId w:val="1419214574"/>
        <w:rPr>
          <w:rFonts w:eastAsia="Times New Roman"/>
          <w:color w:val="000000"/>
        </w:rPr>
      </w:pPr>
      <w:hyperlink w:anchor="idmefschema.simple()" w:history="1">
        <w:r>
          <w:rPr>
            <w:rStyle w:val="Hyperlink"/>
            <w:rFonts w:ascii="inherit" w:hAnsi="inherit" w:cs="Courier New"/>
            <w:sz w:val="20"/>
            <w:szCs w:val="20"/>
          </w:rPr>
          <w:t>simple()</w:t>
        </w:r>
      </w:hyperlink>
      <w:r>
        <w:rPr>
          <w:rFonts w:eastAsia="Times New Roman"/>
          <w:color w:val="000000"/>
        </w:rPr>
        <w:t xml:space="preserve"> </w:t>
      </w:r>
    </w:p>
    <w:p w14:paraId="4D0ADE95" w14:textId="77777777" w:rsidR="00000000" w:rsidRDefault="00B36D93" w:rsidP="00B36D93">
      <w:pPr>
        <w:pStyle w:val="HTMLPreformatted"/>
        <w:shd w:val="clear" w:color="auto" w:fill="F2F2F7"/>
        <w:spacing w:after="480" w:line="400" w:lineRule="atLeast"/>
        <w:divId w:val="124892689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simple</w:t>
      </w:r>
      <w:r>
        <w:rPr>
          <w:rFonts w:ascii="Arial" w:hAnsi="Arial" w:cs="Arial"/>
          <w:color w:val="000000"/>
          <w:sz w:val="30"/>
          <w:szCs w:val="30"/>
        </w:rPr>
        <w:t>() -&gt; [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r>
        <w:rPr>
          <w:rFonts w:ascii="Arial" w:hAnsi="Arial" w:cs="Arial"/>
          <w:color w:val="000000"/>
          <w:sz w:val="30"/>
          <w:szCs w:val="30"/>
        </w:rPr>
        <w:t xml:space="preserve">]  </w:t>
      </w:r>
    </w:p>
    <w:p w14:paraId="3509DB76" w14:textId="77777777" w:rsidR="00000000" w:rsidRDefault="00B36D93">
      <w:pPr>
        <w:pStyle w:val="NormalWeb"/>
        <w:spacing w:line="380" w:lineRule="atLeast"/>
        <w:divId w:val="13321745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a simplified version for testing of the IDMEF JSON schema.</w:t>
      </w:r>
    </w:p>
    <w:p w14:paraId="563515D5" w14:textId="77777777" w:rsidR="00000000" w:rsidRDefault="00B36D93">
      <w:pPr>
        <w:pStyle w:val="NormalWeb"/>
        <w:spacing w:line="380" w:lineRule="atLeast"/>
        <w:divId w:val="180453919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obtained by deserializing the corresponding resource.</w:t>
      </w:r>
    </w:p>
    <w:p w14:paraId="4D936FA9" w14:textId="77777777" w:rsidR="00000000" w:rsidRDefault="00B36D93">
      <w:pPr>
        <w:pStyle w:val="Heading4"/>
        <w:divId w:val="141921457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2C2F73B9" w14:textId="77777777" w:rsidR="00000000" w:rsidRDefault="00B36D93">
      <w:pPr>
        <w:pStyle w:val="NormalWeb"/>
        <w:spacing w:line="400" w:lineRule="atLeast"/>
        <w:divId w:val="141921457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dictionary containing the schema</w:t>
      </w:r>
    </w:p>
    <w:p w14:paraId="33774511" w14:textId="77777777" w:rsidR="00000000" w:rsidRDefault="00B36D93">
      <w:pPr>
        <w:pStyle w:val="Heading3"/>
        <w:divId w:val="1981769601"/>
        <w:rPr>
          <w:rFonts w:eastAsia="Times New Roman"/>
          <w:color w:val="000000"/>
        </w:rPr>
      </w:pPr>
      <w:hyperlink w:anchor="idmefschema.full()" w:history="1">
        <w:r>
          <w:rPr>
            <w:rStyle w:val="Hyperlink"/>
            <w:rFonts w:ascii="inherit" w:hAnsi="inherit" w:cs="Courier New"/>
            <w:sz w:val="20"/>
            <w:szCs w:val="20"/>
          </w:rPr>
          <w:t>full()</w:t>
        </w:r>
      </w:hyperlink>
      <w:r>
        <w:rPr>
          <w:rFonts w:eastAsia="Times New Roman"/>
          <w:color w:val="000000"/>
        </w:rPr>
        <w:t xml:space="preserve"> </w:t>
      </w:r>
    </w:p>
    <w:p w14:paraId="01A1743F" w14:textId="77777777" w:rsidR="00000000" w:rsidRDefault="00B36D93" w:rsidP="00B36D93">
      <w:pPr>
        <w:pStyle w:val="HTMLPreformatted"/>
        <w:shd w:val="clear" w:color="auto" w:fill="F2F2F7"/>
        <w:spacing w:after="480" w:line="400" w:lineRule="atLeast"/>
        <w:divId w:val="21112033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static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AF52DE"/>
          <w:sz w:val="30"/>
          <w:szCs w:val="30"/>
        </w:rPr>
        <w:t>func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full</w:t>
      </w:r>
      <w:r>
        <w:rPr>
          <w:rFonts w:ascii="Arial" w:hAnsi="Arial" w:cs="Arial"/>
          <w:color w:val="000000"/>
          <w:sz w:val="30"/>
          <w:szCs w:val="30"/>
        </w:rPr>
        <w:t>() -&gt; [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>:</w:t>
      </w:r>
      <w:r>
        <w:rPr>
          <w:rFonts w:ascii="Arial" w:hAnsi="Arial" w:cs="Arial"/>
          <w:color w:val="AF52DE"/>
          <w:sz w:val="30"/>
          <w:szCs w:val="30"/>
        </w:rPr>
        <w:t>Any</w:t>
      </w:r>
      <w:r>
        <w:rPr>
          <w:rFonts w:ascii="Arial" w:hAnsi="Arial" w:cs="Arial"/>
          <w:color w:val="000000"/>
          <w:sz w:val="30"/>
          <w:szCs w:val="30"/>
        </w:rPr>
        <w:t xml:space="preserve">]  </w:t>
      </w:r>
    </w:p>
    <w:p w14:paraId="29F54AE9" w14:textId="77777777" w:rsidR="00000000" w:rsidRDefault="00B36D93">
      <w:pPr>
        <w:pStyle w:val="NormalWeb"/>
        <w:spacing w:line="380" w:lineRule="atLeast"/>
        <w:divId w:val="96692998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Load the complete version of the JSON schema.</w:t>
      </w:r>
    </w:p>
    <w:p w14:paraId="4247A510" w14:textId="77777777" w:rsidR="00000000" w:rsidRDefault="00B36D93">
      <w:pPr>
        <w:pStyle w:val="NormalWeb"/>
        <w:spacing w:line="380" w:lineRule="atLeast"/>
        <w:divId w:val="209462121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Schema is obtained by deserializing the corresponding resource.</w:t>
      </w:r>
    </w:p>
    <w:p w14:paraId="519422AD" w14:textId="77777777" w:rsidR="00000000" w:rsidRDefault="00B36D93">
      <w:pPr>
        <w:pStyle w:val="Heading4"/>
        <w:divId w:val="198176960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3B03307F" w14:textId="77777777" w:rsidR="00000000" w:rsidRDefault="00B36D93">
      <w:pPr>
        <w:pStyle w:val="NormalWeb"/>
        <w:spacing w:line="400" w:lineRule="atLeast"/>
        <w:divId w:val="198176960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 dictionary containing the schema</w:t>
      </w:r>
    </w:p>
    <w:p w14:paraId="04685653" w14:textId="77777777" w:rsidR="00000000" w:rsidRDefault="00B36D93">
      <w:pPr>
        <w:pStyle w:val="NormalWeb"/>
        <w:spacing w:line="400" w:lineRule="atLeast"/>
        <w:divId w:val="203668647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Generated on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April 21, 202</w:t>
      </w:r>
      <w:r>
        <w:rPr>
          <w:rFonts w:ascii="Arial" w:hAnsi="Arial" w:cs="Arial"/>
          <w:color w:val="000000"/>
          <w:sz w:val="30"/>
          <w:szCs w:val="30"/>
        </w:rPr>
        <w:t>2</w:t>
      </w:r>
      <w:r>
        <w:rPr>
          <w:rFonts w:ascii="Arial" w:hAnsi="Arial" w:cs="Arial"/>
          <w:color w:val="000000"/>
          <w:sz w:val="30"/>
          <w:szCs w:val="30"/>
        </w:rPr>
        <w:t xml:space="preserve"> using </w:t>
      </w:r>
      <w:hyperlink r:id="rId6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7208"/>
    <w:multiLevelType w:val="multilevel"/>
    <w:tmpl w:val="E29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9707F"/>
    <w:multiLevelType w:val="multilevel"/>
    <w:tmpl w:val="19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37580">
    <w:abstractNumId w:val="1"/>
  </w:num>
  <w:num w:numId="2" w16cid:durableId="126584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3"/>
    <w:rsid w:val="00B3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C79D2"/>
  <w15:chartTrackingRefBased/>
  <w15:docId w15:val="{99C44A70-9D4A-49EC-93E2-4EC82F69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paragraph" w:customStyle="1" w:styleId="function">
    <w:name w:val="function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function1">
    <w:name w:val="function1"/>
    <w:basedOn w:val="DefaultParagraphFont"/>
  </w:style>
  <w:style w:type="character" w:customStyle="1" w:styleId="variable">
    <w:name w:val="variable"/>
    <w:basedOn w:val="DefaultParagraphFont"/>
  </w:style>
  <w:style w:type="character" w:customStyle="1" w:styleId="version">
    <w:name w:val="vers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86478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4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DocOrg/swift-doc" TargetMode="External"/><Relationship Id="rId5" Type="http://schemas.openxmlformats.org/officeDocument/2006/relationships/hyperlink" Target="file:///\\192.168.56.1\francois\projects\SECEF\work\swift-idmef-library\doc\html\IDMEFSchema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1303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 - IDMEFSchema</dc:title>
  <dc:subject/>
  <dc:creator>François Dechelle</dc:creator>
  <cp:keywords/>
  <dc:description/>
  <cp:lastModifiedBy>François Dechelle</cp:lastModifiedBy>
  <cp:revision>2</cp:revision>
  <dcterms:created xsi:type="dcterms:W3CDTF">2022-04-21T09:28:00Z</dcterms:created>
  <dcterms:modified xsi:type="dcterms:W3CDTF">2022-04-21T09:28:00Z</dcterms:modified>
</cp:coreProperties>
</file>