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FFF384" w14:textId="542F392A" w:rsidR="007A10FC" w:rsidRDefault="007A10FC" w:rsidP="007A10FC">
      <w:pPr>
        <w:pStyle w:val="Title"/>
      </w:pPr>
      <w:bookmarkStart w:id="0" w:name="introduction"/>
      <w:r>
        <w:t>Proposed Table of Contents for the IDPro Body of Knowledge</w:t>
      </w:r>
      <w:r w:rsidR="008D7FFA">
        <w:t xml:space="preserve"> – Volume 1</w:t>
      </w:r>
    </w:p>
    <w:p w14:paraId="72172497" w14:textId="60E14396" w:rsidR="007A10FC" w:rsidRPr="007A10FC" w:rsidRDefault="007A10FC" w:rsidP="007A10FC">
      <w:pPr>
        <w:pStyle w:val="Subtitle"/>
      </w:pPr>
      <w:r>
        <w:t xml:space="preserve">(Updated </w:t>
      </w:r>
      <w:r w:rsidR="00A16FED">
        <w:t>30 September</w:t>
      </w:r>
      <w:r>
        <w:t xml:space="preserve"> 2022)</w:t>
      </w:r>
    </w:p>
    <w:sdt>
      <w:sdtPr>
        <w:rPr>
          <w:rFonts w:asciiTheme="minorHAnsi" w:eastAsiaTheme="minorHAnsi" w:hAnsiTheme="minorHAnsi" w:cstheme="minorBidi"/>
          <w:color w:val="auto"/>
          <w:sz w:val="24"/>
          <w:szCs w:val="24"/>
        </w:rPr>
        <w:id w:val="-1403755530"/>
        <w:docPartObj>
          <w:docPartGallery w:val="Table of Contents"/>
          <w:docPartUnique/>
        </w:docPartObj>
      </w:sdtPr>
      <w:sdtEndPr>
        <w:rPr>
          <w:rFonts w:ascii="Times New Roman" w:eastAsia="Times New Roman" w:hAnsi="Times New Roman" w:cs="Times New Roman"/>
        </w:rPr>
      </w:sdtEndPr>
      <w:sdtContent>
        <w:p w14:paraId="17324A51" w14:textId="65ED3BE6" w:rsidR="00DB4044" w:rsidRDefault="00DB4044">
          <w:pPr>
            <w:pStyle w:val="TOCHeading"/>
          </w:pPr>
          <w:r>
            <w:t>Table of Contents</w:t>
          </w:r>
        </w:p>
        <w:p w14:paraId="5E88AAF7" w14:textId="68F95856" w:rsidR="00A16FED" w:rsidRDefault="00DB4044">
          <w:pPr>
            <w:pStyle w:val="TOC1"/>
            <w:tabs>
              <w:tab w:val="right" w:leader="dot" w:pos="9350"/>
            </w:tabs>
            <w:rPr>
              <w:rFonts w:asciiTheme="minorHAnsi" w:eastAsiaTheme="minorEastAsia" w:hAnsiTheme="minorHAnsi" w:cstheme="minorBidi"/>
              <w:b w:val="0"/>
              <w:bCs w:val="0"/>
              <w:caps w:val="0"/>
              <w:noProof/>
              <w:sz w:val="24"/>
              <w:szCs w:val="24"/>
            </w:rPr>
          </w:pPr>
          <w:r w:rsidRPr="009142EC">
            <w:fldChar w:fldCharType="begin"/>
          </w:r>
          <w:r w:rsidRPr="009142EC">
            <w:instrText xml:space="preserve"> TOC \o "1-3" \h \z \u </w:instrText>
          </w:r>
          <w:r w:rsidRPr="009142EC">
            <w:fldChar w:fldCharType="separate"/>
          </w:r>
          <w:hyperlink w:anchor="_Toc115431642" w:history="1">
            <w:r w:rsidR="00A16FED" w:rsidRPr="00D5282D">
              <w:rPr>
                <w:rStyle w:val="Hyperlink"/>
                <w:noProof/>
              </w:rPr>
              <w:t>Introduction</w:t>
            </w:r>
            <w:r w:rsidR="00A16FED">
              <w:rPr>
                <w:noProof/>
                <w:webHidden/>
              </w:rPr>
              <w:tab/>
            </w:r>
            <w:r w:rsidR="00A16FED">
              <w:rPr>
                <w:noProof/>
                <w:webHidden/>
              </w:rPr>
              <w:fldChar w:fldCharType="begin"/>
            </w:r>
            <w:r w:rsidR="00A16FED">
              <w:rPr>
                <w:noProof/>
                <w:webHidden/>
              </w:rPr>
              <w:instrText xml:space="preserve"> PAGEREF _Toc115431642 \h </w:instrText>
            </w:r>
            <w:r w:rsidR="00A16FED">
              <w:rPr>
                <w:noProof/>
                <w:webHidden/>
              </w:rPr>
            </w:r>
            <w:r w:rsidR="00A16FED">
              <w:rPr>
                <w:noProof/>
                <w:webHidden/>
              </w:rPr>
              <w:fldChar w:fldCharType="separate"/>
            </w:r>
            <w:r w:rsidR="00A16FED">
              <w:rPr>
                <w:noProof/>
                <w:webHidden/>
              </w:rPr>
              <w:t>3</w:t>
            </w:r>
            <w:r w:rsidR="00A16FED">
              <w:rPr>
                <w:noProof/>
                <w:webHidden/>
              </w:rPr>
              <w:fldChar w:fldCharType="end"/>
            </w:r>
          </w:hyperlink>
        </w:p>
        <w:p w14:paraId="3C13ABC9" w14:textId="1F2E7835" w:rsidR="00A16FED" w:rsidRDefault="00A16FED">
          <w:pPr>
            <w:pStyle w:val="TOC2"/>
            <w:tabs>
              <w:tab w:val="right" w:leader="dot" w:pos="9350"/>
            </w:tabs>
            <w:rPr>
              <w:rFonts w:asciiTheme="minorHAnsi" w:eastAsiaTheme="minorEastAsia" w:hAnsiTheme="minorHAnsi" w:cstheme="minorBidi"/>
              <w:smallCaps w:val="0"/>
              <w:noProof/>
              <w:sz w:val="24"/>
              <w:szCs w:val="24"/>
            </w:rPr>
          </w:pPr>
          <w:hyperlink w:anchor="_Toc115431643" w:history="1">
            <w:r w:rsidRPr="00D5282D">
              <w:rPr>
                <w:rStyle w:val="Hyperlink"/>
                <w:noProof/>
              </w:rPr>
              <w:t xml:space="preserve">Introduction to Identity – Part 1: Admin-time </w:t>
            </w:r>
            <w:r w:rsidRPr="00D5282D">
              <w:rPr>
                <w:rStyle w:val="Hyperlink"/>
                <w:i/>
                <w:iCs/>
                <w:noProof/>
              </w:rPr>
              <w:t>– published</w:t>
            </w:r>
            <w:r>
              <w:rPr>
                <w:noProof/>
                <w:webHidden/>
              </w:rPr>
              <w:tab/>
            </w:r>
            <w:r>
              <w:rPr>
                <w:noProof/>
                <w:webHidden/>
              </w:rPr>
              <w:fldChar w:fldCharType="begin"/>
            </w:r>
            <w:r>
              <w:rPr>
                <w:noProof/>
                <w:webHidden/>
              </w:rPr>
              <w:instrText xml:space="preserve"> PAGEREF _Toc115431643 \h </w:instrText>
            </w:r>
            <w:r>
              <w:rPr>
                <w:noProof/>
                <w:webHidden/>
              </w:rPr>
            </w:r>
            <w:r>
              <w:rPr>
                <w:noProof/>
                <w:webHidden/>
              </w:rPr>
              <w:fldChar w:fldCharType="separate"/>
            </w:r>
            <w:r>
              <w:rPr>
                <w:noProof/>
                <w:webHidden/>
              </w:rPr>
              <w:t>3</w:t>
            </w:r>
            <w:r>
              <w:rPr>
                <w:noProof/>
                <w:webHidden/>
              </w:rPr>
              <w:fldChar w:fldCharType="end"/>
            </w:r>
          </w:hyperlink>
        </w:p>
        <w:p w14:paraId="59B217A2" w14:textId="79ED4AB8" w:rsidR="00A16FED" w:rsidRDefault="00A16FED">
          <w:pPr>
            <w:pStyle w:val="TOC2"/>
            <w:tabs>
              <w:tab w:val="right" w:leader="dot" w:pos="9350"/>
            </w:tabs>
            <w:rPr>
              <w:rFonts w:asciiTheme="minorHAnsi" w:eastAsiaTheme="minorEastAsia" w:hAnsiTheme="minorHAnsi" w:cstheme="minorBidi"/>
              <w:smallCaps w:val="0"/>
              <w:noProof/>
              <w:sz w:val="24"/>
              <w:szCs w:val="24"/>
            </w:rPr>
          </w:pPr>
          <w:hyperlink w:anchor="_Toc115431644" w:history="1">
            <w:r w:rsidRPr="00D5282D">
              <w:rPr>
                <w:rStyle w:val="Hyperlink"/>
                <w:noProof/>
              </w:rPr>
              <w:t xml:space="preserve">Introduction to Identity – Part 2: Run-time </w:t>
            </w:r>
            <w:r w:rsidRPr="00D5282D">
              <w:rPr>
                <w:rStyle w:val="Hyperlink"/>
                <w:i/>
                <w:iCs/>
                <w:noProof/>
              </w:rPr>
              <w:t>– published</w:t>
            </w:r>
            <w:r>
              <w:rPr>
                <w:noProof/>
                <w:webHidden/>
              </w:rPr>
              <w:tab/>
            </w:r>
            <w:r>
              <w:rPr>
                <w:noProof/>
                <w:webHidden/>
              </w:rPr>
              <w:fldChar w:fldCharType="begin"/>
            </w:r>
            <w:r>
              <w:rPr>
                <w:noProof/>
                <w:webHidden/>
              </w:rPr>
              <w:instrText xml:space="preserve"> PAGEREF _Toc115431644 \h </w:instrText>
            </w:r>
            <w:r>
              <w:rPr>
                <w:noProof/>
                <w:webHidden/>
              </w:rPr>
            </w:r>
            <w:r>
              <w:rPr>
                <w:noProof/>
                <w:webHidden/>
              </w:rPr>
              <w:fldChar w:fldCharType="separate"/>
            </w:r>
            <w:r>
              <w:rPr>
                <w:noProof/>
                <w:webHidden/>
              </w:rPr>
              <w:t>3</w:t>
            </w:r>
            <w:r>
              <w:rPr>
                <w:noProof/>
                <w:webHidden/>
              </w:rPr>
              <w:fldChar w:fldCharType="end"/>
            </w:r>
          </w:hyperlink>
        </w:p>
        <w:p w14:paraId="204184FC" w14:textId="3AA21592" w:rsidR="00A16FED" w:rsidRDefault="00A16FED">
          <w:pPr>
            <w:pStyle w:val="TOC2"/>
            <w:tabs>
              <w:tab w:val="right" w:leader="dot" w:pos="9350"/>
            </w:tabs>
            <w:rPr>
              <w:rFonts w:asciiTheme="minorHAnsi" w:eastAsiaTheme="minorEastAsia" w:hAnsiTheme="minorHAnsi" w:cstheme="minorBidi"/>
              <w:smallCaps w:val="0"/>
              <w:noProof/>
              <w:sz w:val="24"/>
              <w:szCs w:val="24"/>
            </w:rPr>
          </w:pPr>
          <w:hyperlink w:anchor="_Toc115431645" w:history="1">
            <w:r w:rsidRPr="00D5282D">
              <w:rPr>
                <w:rStyle w:val="Hyperlink"/>
                <w:noProof/>
              </w:rPr>
              <w:t>Background Fundamentals</w:t>
            </w:r>
            <w:r>
              <w:rPr>
                <w:noProof/>
                <w:webHidden/>
              </w:rPr>
              <w:tab/>
            </w:r>
            <w:r>
              <w:rPr>
                <w:noProof/>
                <w:webHidden/>
              </w:rPr>
              <w:fldChar w:fldCharType="begin"/>
            </w:r>
            <w:r>
              <w:rPr>
                <w:noProof/>
                <w:webHidden/>
              </w:rPr>
              <w:instrText xml:space="preserve"> PAGEREF _Toc115431645 \h </w:instrText>
            </w:r>
            <w:r>
              <w:rPr>
                <w:noProof/>
                <w:webHidden/>
              </w:rPr>
            </w:r>
            <w:r>
              <w:rPr>
                <w:noProof/>
                <w:webHidden/>
              </w:rPr>
              <w:fldChar w:fldCharType="separate"/>
            </w:r>
            <w:r>
              <w:rPr>
                <w:noProof/>
                <w:webHidden/>
              </w:rPr>
              <w:t>4</w:t>
            </w:r>
            <w:r>
              <w:rPr>
                <w:noProof/>
                <w:webHidden/>
              </w:rPr>
              <w:fldChar w:fldCharType="end"/>
            </w:r>
          </w:hyperlink>
        </w:p>
        <w:p w14:paraId="0C9776F1" w14:textId="4A5C414E" w:rsidR="00A16FED" w:rsidRDefault="00A16FED">
          <w:pPr>
            <w:pStyle w:val="TOC2"/>
            <w:tabs>
              <w:tab w:val="right" w:leader="dot" w:pos="9350"/>
            </w:tabs>
            <w:rPr>
              <w:rFonts w:asciiTheme="minorHAnsi" w:eastAsiaTheme="minorEastAsia" w:hAnsiTheme="minorHAnsi" w:cstheme="minorBidi"/>
              <w:smallCaps w:val="0"/>
              <w:noProof/>
              <w:sz w:val="24"/>
              <w:szCs w:val="24"/>
            </w:rPr>
          </w:pPr>
          <w:hyperlink w:anchor="_Toc115431646" w:history="1">
            <w:r w:rsidRPr="00D5282D">
              <w:rPr>
                <w:rStyle w:val="Hyperlink"/>
                <w:noProof/>
              </w:rPr>
              <w:t>Ethics</w:t>
            </w:r>
            <w:r>
              <w:rPr>
                <w:noProof/>
                <w:webHidden/>
              </w:rPr>
              <w:tab/>
            </w:r>
            <w:r>
              <w:rPr>
                <w:noProof/>
                <w:webHidden/>
              </w:rPr>
              <w:fldChar w:fldCharType="begin"/>
            </w:r>
            <w:r>
              <w:rPr>
                <w:noProof/>
                <w:webHidden/>
              </w:rPr>
              <w:instrText xml:space="preserve"> PAGEREF _Toc115431646 \h </w:instrText>
            </w:r>
            <w:r>
              <w:rPr>
                <w:noProof/>
                <w:webHidden/>
              </w:rPr>
            </w:r>
            <w:r>
              <w:rPr>
                <w:noProof/>
                <w:webHidden/>
              </w:rPr>
              <w:fldChar w:fldCharType="separate"/>
            </w:r>
            <w:r>
              <w:rPr>
                <w:noProof/>
                <w:webHidden/>
              </w:rPr>
              <w:t>4</w:t>
            </w:r>
            <w:r>
              <w:rPr>
                <w:noProof/>
                <w:webHidden/>
              </w:rPr>
              <w:fldChar w:fldCharType="end"/>
            </w:r>
          </w:hyperlink>
        </w:p>
        <w:p w14:paraId="29BAA24A" w14:textId="77C89A08" w:rsidR="00A16FED" w:rsidRDefault="00A16FED">
          <w:pPr>
            <w:pStyle w:val="TOC2"/>
            <w:tabs>
              <w:tab w:val="right" w:leader="dot" w:pos="9350"/>
            </w:tabs>
            <w:rPr>
              <w:rFonts w:asciiTheme="minorHAnsi" w:eastAsiaTheme="minorEastAsia" w:hAnsiTheme="minorHAnsi" w:cstheme="minorBidi"/>
              <w:smallCaps w:val="0"/>
              <w:noProof/>
              <w:sz w:val="24"/>
              <w:szCs w:val="24"/>
            </w:rPr>
          </w:pPr>
          <w:hyperlink w:anchor="_Toc115431647" w:history="1">
            <w:r w:rsidRPr="00D5282D">
              <w:rPr>
                <w:rStyle w:val="Hyperlink"/>
                <w:noProof/>
              </w:rPr>
              <w:t>Information Security</w:t>
            </w:r>
            <w:r>
              <w:rPr>
                <w:noProof/>
                <w:webHidden/>
              </w:rPr>
              <w:tab/>
            </w:r>
            <w:r>
              <w:rPr>
                <w:noProof/>
                <w:webHidden/>
              </w:rPr>
              <w:fldChar w:fldCharType="begin"/>
            </w:r>
            <w:r>
              <w:rPr>
                <w:noProof/>
                <w:webHidden/>
              </w:rPr>
              <w:instrText xml:space="preserve"> PAGEREF _Toc115431647 \h </w:instrText>
            </w:r>
            <w:r>
              <w:rPr>
                <w:noProof/>
                <w:webHidden/>
              </w:rPr>
            </w:r>
            <w:r>
              <w:rPr>
                <w:noProof/>
                <w:webHidden/>
              </w:rPr>
              <w:fldChar w:fldCharType="separate"/>
            </w:r>
            <w:r>
              <w:rPr>
                <w:noProof/>
                <w:webHidden/>
              </w:rPr>
              <w:t>4</w:t>
            </w:r>
            <w:r>
              <w:rPr>
                <w:noProof/>
                <w:webHidden/>
              </w:rPr>
              <w:fldChar w:fldCharType="end"/>
            </w:r>
          </w:hyperlink>
        </w:p>
        <w:p w14:paraId="77F0C732" w14:textId="1B90DA14" w:rsidR="00A16FED" w:rsidRDefault="00A16FED">
          <w:pPr>
            <w:pStyle w:val="TOC3"/>
            <w:tabs>
              <w:tab w:val="right" w:leader="dot" w:pos="9350"/>
            </w:tabs>
            <w:rPr>
              <w:rFonts w:asciiTheme="minorHAnsi" w:eastAsiaTheme="minorEastAsia" w:hAnsiTheme="minorHAnsi" w:cstheme="minorBidi"/>
              <w:i w:val="0"/>
              <w:iCs w:val="0"/>
              <w:noProof/>
              <w:sz w:val="24"/>
              <w:szCs w:val="24"/>
            </w:rPr>
          </w:pPr>
          <w:hyperlink w:anchor="_Toc115431648" w:history="1">
            <w:r w:rsidRPr="00D5282D">
              <w:rPr>
                <w:rStyle w:val="Hyperlink"/>
                <w:noProof/>
              </w:rPr>
              <w:t>How to Develop an IAM Threat Model</w:t>
            </w:r>
            <w:r>
              <w:rPr>
                <w:noProof/>
                <w:webHidden/>
              </w:rPr>
              <w:tab/>
            </w:r>
            <w:r>
              <w:rPr>
                <w:noProof/>
                <w:webHidden/>
              </w:rPr>
              <w:fldChar w:fldCharType="begin"/>
            </w:r>
            <w:r>
              <w:rPr>
                <w:noProof/>
                <w:webHidden/>
              </w:rPr>
              <w:instrText xml:space="preserve"> PAGEREF _Toc115431648 \h </w:instrText>
            </w:r>
            <w:r>
              <w:rPr>
                <w:noProof/>
                <w:webHidden/>
              </w:rPr>
            </w:r>
            <w:r>
              <w:rPr>
                <w:noProof/>
                <w:webHidden/>
              </w:rPr>
              <w:fldChar w:fldCharType="separate"/>
            </w:r>
            <w:r>
              <w:rPr>
                <w:noProof/>
                <w:webHidden/>
              </w:rPr>
              <w:t>4</w:t>
            </w:r>
            <w:r>
              <w:rPr>
                <w:noProof/>
                <w:webHidden/>
              </w:rPr>
              <w:fldChar w:fldCharType="end"/>
            </w:r>
          </w:hyperlink>
        </w:p>
        <w:p w14:paraId="6B16D2F4" w14:textId="1430A7F2" w:rsidR="00A16FED" w:rsidRDefault="00A16FED">
          <w:pPr>
            <w:pStyle w:val="TOC3"/>
            <w:tabs>
              <w:tab w:val="right" w:leader="dot" w:pos="9350"/>
            </w:tabs>
            <w:rPr>
              <w:rFonts w:asciiTheme="minorHAnsi" w:eastAsiaTheme="minorEastAsia" w:hAnsiTheme="minorHAnsi" w:cstheme="minorBidi"/>
              <w:i w:val="0"/>
              <w:iCs w:val="0"/>
              <w:noProof/>
              <w:sz w:val="24"/>
              <w:szCs w:val="24"/>
            </w:rPr>
          </w:pPr>
          <w:hyperlink w:anchor="_Toc115431649" w:history="1">
            <w:r w:rsidRPr="00D5282D">
              <w:rPr>
                <w:rStyle w:val="Hyperlink"/>
                <w:noProof/>
              </w:rPr>
              <w:t>Encryption Primer</w:t>
            </w:r>
            <w:r>
              <w:rPr>
                <w:noProof/>
                <w:webHidden/>
              </w:rPr>
              <w:tab/>
            </w:r>
            <w:r>
              <w:rPr>
                <w:noProof/>
                <w:webHidden/>
              </w:rPr>
              <w:fldChar w:fldCharType="begin"/>
            </w:r>
            <w:r>
              <w:rPr>
                <w:noProof/>
                <w:webHidden/>
              </w:rPr>
              <w:instrText xml:space="preserve"> PAGEREF _Toc115431649 \h </w:instrText>
            </w:r>
            <w:r>
              <w:rPr>
                <w:noProof/>
                <w:webHidden/>
              </w:rPr>
            </w:r>
            <w:r>
              <w:rPr>
                <w:noProof/>
                <w:webHidden/>
              </w:rPr>
              <w:fldChar w:fldCharType="separate"/>
            </w:r>
            <w:r>
              <w:rPr>
                <w:noProof/>
                <w:webHidden/>
              </w:rPr>
              <w:t>5</w:t>
            </w:r>
            <w:r>
              <w:rPr>
                <w:noProof/>
                <w:webHidden/>
              </w:rPr>
              <w:fldChar w:fldCharType="end"/>
            </w:r>
          </w:hyperlink>
        </w:p>
        <w:p w14:paraId="65A7DC57" w14:textId="1C1D8CC3" w:rsidR="00A16FED" w:rsidRDefault="00A16FED">
          <w:pPr>
            <w:pStyle w:val="TOC3"/>
            <w:tabs>
              <w:tab w:val="right" w:leader="dot" w:pos="9350"/>
            </w:tabs>
            <w:rPr>
              <w:rFonts w:asciiTheme="minorHAnsi" w:eastAsiaTheme="minorEastAsia" w:hAnsiTheme="minorHAnsi" w:cstheme="minorBidi"/>
              <w:i w:val="0"/>
              <w:iCs w:val="0"/>
              <w:noProof/>
              <w:sz w:val="24"/>
              <w:szCs w:val="24"/>
            </w:rPr>
          </w:pPr>
          <w:hyperlink w:anchor="_Toc115431650" w:history="1">
            <w:r w:rsidRPr="00D5282D">
              <w:rPr>
                <w:rStyle w:val="Hyperlink"/>
                <w:noProof/>
              </w:rPr>
              <w:t>IAM Implications of PKI - published</w:t>
            </w:r>
            <w:r>
              <w:rPr>
                <w:noProof/>
                <w:webHidden/>
              </w:rPr>
              <w:tab/>
            </w:r>
            <w:r>
              <w:rPr>
                <w:noProof/>
                <w:webHidden/>
              </w:rPr>
              <w:fldChar w:fldCharType="begin"/>
            </w:r>
            <w:r>
              <w:rPr>
                <w:noProof/>
                <w:webHidden/>
              </w:rPr>
              <w:instrText xml:space="preserve"> PAGEREF _Toc115431650 \h </w:instrText>
            </w:r>
            <w:r>
              <w:rPr>
                <w:noProof/>
                <w:webHidden/>
              </w:rPr>
            </w:r>
            <w:r>
              <w:rPr>
                <w:noProof/>
                <w:webHidden/>
              </w:rPr>
              <w:fldChar w:fldCharType="separate"/>
            </w:r>
            <w:r>
              <w:rPr>
                <w:noProof/>
                <w:webHidden/>
              </w:rPr>
              <w:t>5</w:t>
            </w:r>
            <w:r>
              <w:rPr>
                <w:noProof/>
                <w:webHidden/>
              </w:rPr>
              <w:fldChar w:fldCharType="end"/>
            </w:r>
          </w:hyperlink>
        </w:p>
        <w:p w14:paraId="73BCDFA0" w14:textId="53DC9C72" w:rsidR="00A16FED" w:rsidRDefault="00A16FED">
          <w:pPr>
            <w:pStyle w:val="TOC3"/>
            <w:tabs>
              <w:tab w:val="right" w:leader="dot" w:pos="9350"/>
            </w:tabs>
            <w:rPr>
              <w:rFonts w:asciiTheme="minorHAnsi" w:eastAsiaTheme="minorEastAsia" w:hAnsiTheme="minorHAnsi" w:cstheme="minorBidi"/>
              <w:i w:val="0"/>
              <w:iCs w:val="0"/>
              <w:noProof/>
              <w:sz w:val="24"/>
              <w:szCs w:val="24"/>
            </w:rPr>
          </w:pPr>
          <w:hyperlink w:anchor="_Toc115431651" w:history="1">
            <w:r w:rsidRPr="00D5282D">
              <w:rPr>
                <w:rStyle w:val="Hyperlink"/>
                <w:noProof/>
              </w:rPr>
              <w:t>Trust Boundaries and Domains of Administration</w:t>
            </w:r>
            <w:r>
              <w:rPr>
                <w:noProof/>
                <w:webHidden/>
              </w:rPr>
              <w:tab/>
            </w:r>
            <w:r>
              <w:rPr>
                <w:noProof/>
                <w:webHidden/>
              </w:rPr>
              <w:fldChar w:fldCharType="begin"/>
            </w:r>
            <w:r>
              <w:rPr>
                <w:noProof/>
                <w:webHidden/>
              </w:rPr>
              <w:instrText xml:space="preserve"> PAGEREF _Toc115431651 \h </w:instrText>
            </w:r>
            <w:r>
              <w:rPr>
                <w:noProof/>
                <w:webHidden/>
              </w:rPr>
            </w:r>
            <w:r>
              <w:rPr>
                <w:noProof/>
                <w:webHidden/>
              </w:rPr>
              <w:fldChar w:fldCharType="separate"/>
            </w:r>
            <w:r>
              <w:rPr>
                <w:noProof/>
                <w:webHidden/>
              </w:rPr>
              <w:t>5</w:t>
            </w:r>
            <w:r>
              <w:rPr>
                <w:noProof/>
                <w:webHidden/>
              </w:rPr>
              <w:fldChar w:fldCharType="end"/>
            </w:r>
          </w:hyperlink>
        </w:p>
        <w:p w14:paraId="2FDBFE27" w14:textId="29F842B8" w:rsidR="00A16FED" w:rsidRDefault="00A16FED">
          <w:pPr>
            <w:pStyle w:val="TOC3"/>
            <w:tabs>
              <w:tab w:val="right" w:leader="dot" w:pos="9350"/>
            </w:tabs>
            <w:rPr>
              <w:rFonts w:asciiTheme="minorHAnsi" w:eastAsiaTheme="minorEastAsia" w:hAnsiTheme="minorHAnsi" w:cstheme="minorBidi"/>
              <w:i w:val="0"/>
              <w:iCs w:val="0"/>
              <w:noProof/>
              <w:sz w:val="24"/>
              <w:szCs w:val="24"/>
            </w:rPr>
          </w:pPr>
          <w:hyperlink w:anchor="_Toc115431652" w:history="1">
            <w:r w:rsidRPr="00D5282D">
              <w:rPr>
                <w:rStyle w:val="Hyperlink"/>
                <w:noProof/>
              </w:rPr>
              <w:t>Logs, Monitors, and Forensics</w:t>
            </w:r>
            <w:r>
              <w:rPr>
                <w:noProof/>
                <w:webHidden/>
              </w:rPr>
              <w:tab/>
            </w:r>
            <w:r>
              <w:rPr>
                <w:noProof/>
                <w:webHidden/>
              </w:rPr>
              <w:fldChar w:fldCharType="begin"/>
            </w:r>
            <w:r>
              <w:rPr>
                <w:noProof/>
                <w:webHidden/>
              </w:rPr>
              <w:instrText xml:space="preserve"> PAGEREF _Toc115431652 \h </w:instrText>
            </w:r>
            <w:r>
              <w:rPr>
                <w:noProof/>
                <w:webHidden/>
              </w:rPr>
            </w:r>
            <w:r>
              <w:rPr>
                <w:noProof/>
                <w:webHidden/>
              </w:rPr>
              <w:fldChar w:fldCharType="separate"/>
            </w:r>
            <w:r>
              <w:rPr>
                <w:noProof/>
                <w:webHidden/>
              </w:rPr>
              <w:t>5</w:t>
            </w:r>
            <w:r>
              <w:rPr>
                <w:noProof/>
                <w:webHidden/>
              </w:rPr>
              <w:fldChar w:fldCharType="end"/>
            </w:r>
          </w:hyperlink>
        </w:p>
        <w:p w14:paraId="25B1EFEB" w14:textId="21555BFE" w:rsidR="00A16FED" w:rsidRDefault="00A16FED">
          <w:pPr>
            <w:pStyle w:val="TOC3"/>
            <w:tabs>
              <w:tab w:val="right" w:leader="dot" w:pos="9350"/>
            </w:tabs>
            <w:rPr>
              <w:rFonts w:asciiTheme="minorHAnsi" w:eastAsiaTheme="minorEastAsia" w:hAnsiTheme="minorHAnsi" w:cstheme="minorBidi"/>
              <w:i w:val="0"/>
              <w:iCs w:val="0"/>
              <w:noProof/>
              <w:sz w:val="24"/>
              <w:szCs w:val="24"/>
            </w:rPr>
          </w:pPr>
          <w:hyperlink w:anchor="_Toc115431653" w:history="1">
            <w:r w:rsidRPr="00D5282D">
              <w:rPr>
                <w:rStyle w:val="Hyperlink"/>
                <w:noProof/>
              </w:rPr>
              <w:t>Risks, Threats, and Responses</w:t>
            </w:r>
            <w:r>
              <w:rPr>
                <w:noProof/>
                <w:webHidden/>
              </w:rPr>
              <w:tab/>
            </w:r>
            <w:r>
              <w:rPr>
                <w:noProof/>
                <w:webHidden/>
              </w:rPr>
              <w:fldChar w:fldCharType="begin"/>
            </w:r>
            <w:r>
              <w:rPr>
                <w:noProof/>
                <w:webHidden/>
              </w:rPr>
              <w:instrText xml:space="preserve"> PAGEREF _Toc115431653 \h </w:instrText>
            </w:r>
            <w:r>
              <w:rPr>
                <w:noProof/>
                <w:webHidden/>
              </w:rPr>
            </w:r>
            <w:r>
              <w:rPr>
                <w:noProof/>
                <w:webHidden/>
              </w:rPr>
              <w:fldChar w:fldCharType="separate"/>
            </w:r>
            <w:r>
              <w:rPr>
                <w:noProof/>
                <w:webHidden/>
              </w:rPr>
              <w:t>5</w:t>
            </w:r>
            <w:r>
              <w:rPr>
                <w:noProof/>
                <w:webHidden/>
              </w:rPr>
              <w:fldChar w:fldCharType="end"/>
            </w:r>
          </w:hyperlink>
        </w:p>
        <w:p w14:paraId="364DC45E" w14:textId="2C09DF40" w:rsidR="00A16FED" w:rsidRDefault="00A16FED">
          <w:pPr>
            <w:pStyle w:val="TOC2"/>
            <w:tabs>
              <w:tab w:val="right" w:leader="dot" w:pos="9350"/>
            </w:tabs>
            <w:rPr>
              <w:rFonts w:asciiTheme="minorHAnsi" w:eastAsiaTheme="minorEastAsia" w:hAnsiTheme="minorHAnsi" w:cstheme="minorBidi"/>
              <w:smallCaps w:val="0"/>
              <w:noProof/>
              <w:sz w:val="24"/>
              <w:szCs w:val="24"/>
            </w:rPr>
          </w:pPr>
          <w:hyperlink w:anchor="_Toc115431654" w:history="1">
            <w:r w:rsidRPr="00D5282D">
              <w:rPr>
                <w:rStyle w:val="Hyperlink"/>
                <w:noProof/>
              </w:rPr>
              <w:t>Trust in the IAM Context</w:t>
            </w:r>
            <w:r>
              <w:rPr>
                <w:noProof/>
                <w:webHidden/>
              </w:rPr>
              <w:tab/>
            </w:r>
            <w:r>
              <w:rPr>
                <w:noProof/>
                <w:webHidden/>
              </w:rPr>
              <w:fldChar w:fldCharType="begin"/>
            </w:r>
            <w:r>
              <w:rPr>
                <w:noProof/>
                <w:webHidden/>
              </w:rPr>
              <w:instrText xml:space="preserve"> PAGEREF _Toc115431654 \h </w:instrText>
            </w:r>
            <w:r>
              <w:rPr>
                <w:noProof/>
                <w:webHidden/>
              </w:rPr>
            </w:r>
            <w:r>
              <w:rPr>
                <w:noProof/>
                <w:webHidden/>
              </w:rPr>
              <w:fldChar w:fldCharType="separate"/>
            </w:r>
            <w:r>
              <w:rPr>
                <w:noProof/>
                <w:webHidden/>
              </w:rPr>
              <w:t>5</w:t>
            </w:r>
            <w:r>
              <w:rPr>
                <w:noProof/>
                <w:webHidden/>
              </w:rPr>
              <w:fldChar w:fldCharType="end"/>
            </w:r>
          </w:hyperlink>
        </w:p>
        <w:p w14:paraId="60731440" w14:textId="507D0702" w:rsidR="00A16FED" w:rsidRDefault="00A16FED">
          <w:pPr>
            <w:pStyle w:val="TOC2"/>
            <w:tabs>
              <w:tab w:val="right" w:leader="dot" w:pos="9350"/>
            </w:tabs>
            <w:rPr>
              <w:rFonts w:asciiTheme="minorHAnsi" w:eastAsiaTheme="minorEastAsia" w:hAnsiTheme="minorHAnsi" w:cstheme="minorBidi"/>
              <w:smallCaps w:val="0"/>
              <w:noProof/>
              <w:sz w:val="24"/>
              <w:szCs w:val="24"/>
            </w:rPr>
          </w:pPr>
          <w:hyperlink w:anchor="_Toc115431655" w:history="1">
            <w:r w:rsidRPr="00D5282D">
              <w:rPr>
                <w:rStyle w:val="Hyperlink"/>
                <w:noProof/>
              </w:rPr>
              <w:t>Privacy</w:t>
            </w:r>
            <w:r>
              <w:rPr>
                <w:noProof/>
                <w:webHidden/>
              </w:rPr>
              <w:tab/>
            </w:r>
            <w:r>
              <w:rPr>
                <w:noProof/>
                <w:webHidden/>
              </w:rPr>
              <w:fldChar w:fldCharType="begin"/>
            </w:r>
            <w:r>
              <w:rPr>
                <w:noProof/>
                <w:webHidden/>
              </w:rPr>
              <w:instrText xml:space="preserve"> PAGEREF _Toc115431655 \h </w:instrText>
            </w:r>
            <w:r>
              <w:rPr>
                <w:noProof/>
                <w:webHidden/>
              </w:rPr>
            </w:r>
            <w:r>
              <w:rPr>
                <w:noProof/>
                <w:webHidden/>
              </w:rPr>
              <w:fldChar w:fldCharType="separate"/>
            </w:r>
            <w:r>
              <w:rPr>
                <w:noProof/>
                <w:webHidden/>
              </w:rPr>
              <w:t>6</w:t>
            </w:r>
            <w:r>
              <w:rPr>
                <w:noProof/>
                <w:webHidden/>
              </w:rPr>
              <w:fldChar w:fldCharType="end"/>
            </w:r>
          </w:hyperlink>
        </w:p>
        <w:p w14:paraId="39DCCDBE" w14:textId="18E513B9" w:rsidR="00A16FED" w:rsidRDefault="00A16FED">
          <w:pPr>
            <w:pStyle w:val="TOC2"/>
            <w:tabs>
              <w:tab w:val="right" w:leader="dot" w:pos="9350"/>
            </w:tabs>
            <w:rPr>
              <w:rFonts w:asciiTheme="minorHAnsi" w:eastAsiaTheme="minorEastAsia" w:hAnsiTheme="minorHAnsi" w:cstheme="minorBidi"/>
              <w:smallCaps w:val="0"/>
              <w:noProof/>
              <w:sz w:val="24"/>
              <w:szCs w:val="24"/>
            </w:rPr>
          </w:pPr>
          <w:hyperlink w:anchor="_Toc115431656" w:history="1">
            <w:r w:rsidRPr="00D5282D">
              <w:rPr>
                <w:rStyle w:val="Hyperlink"/>
                <w:noProof/>
              </w:rPr>
              <w:t>Identification and authentication</w:t>
            </w:r>
            <w:r>
              <w:rPr>
                <w:noProof/>
                <w:webHidden/>
              </w:rPr>
              <w:tab/>
            </w:r>
            <w:r>
              <w:rPr>
                <w:noProof/>
                <w:webHidden/>
              </w:rPr>
              <w:fldChar w:fldCharType="begin"/>
            </w:r>
            <w:r>
              <w:rPr>
                <w:noProof/>
                <w:webHidden/>
              </w:rPr>
              <w:instrText xml:space="preserve"> PAGEREF _Toc115431656 \h </w:instrText>
            </w:r>
            <w:r>
              <w:rPr>
                <w:noProof/>
                <w:webHidden/>
              </w:rPr>
            </w:r>
            <w:r>
              <w:rPr>
                <w:noProof/>
                <w:webHidden/>
              </w:rPr>
              <w:fldChar w:fldCharType="separate"/>
            </w:r>
            <w:r>
              <w:rPr>
                <w:noProof/>
                <w:webHidden/>
              </w:rPr>
              <w:t>6</w:t>
            </w:r>
            <w:r>
              <w:rPr>
                <w:noProof/>
                <w:webHidden/>
              </w:rPr>
              <w:fldChar w:fldCharType="end"/>
            </w:r>
          </w:hyperlink>
        </w:p>
        <w:p w14:paraId="66CDBA7A" w14:textId="205ADDF0" w:rsidR="00A16FED" w:rsidRDefault="00A16FED">
          <w:pPr>
            <w:pStyle w:val="TOC3"/>
            <w:tabs>
              <w:tab w:val="right" w:leader="dot" w:pos="9350"/>
            </w:tabs>
            <w:rPr>
              <w:rFonts w:asciiTheme="minorHAnsi" w:eastAsiaTheme="minorEastAsia" w:hAnsiTheme="minorHAnsi" w:cstheme="minorBidi"/>
              <w:i w:val="0"/>
              <w:iCs w:val="0"/>
              <w:noProof/>
              <w:sz w:val="24"/>
              <w:szCs w:val="24"/>
            </w:rPr>
          </w:pPr>
          <w:hyperlink w:anchor="_Toc115431657" w:history="1">
            <w:r w:rsidRPr="00D5282D">
              <w:rPr>
                <w:rStyle w:val="Hyperlink"/>
                <w:noProof/>
              </w:rPr>
              <w:t>Context and Identity</w:t>
            </w:r>
            <w:r>
              <w:rPr>
                <w:noProof/>
                <w:webHidden/>
              </w:rPr>
              <w:tab/>
            </w:r>
            <w:r>
              <w:rPr>
                <w:noProof/>
                <w:webHidden/>
              </w:rPr>
              <w:fldChar w:fldCharType="begin"/>
            </w:r>
            <w:r>
              <w:rPr>
                <w:noProof/>
                <w:webHidden/>
              </w:rPr>
              <w:instrText xml:space="preserve"> PAGEREF _Toc115431657 \h </w:instrText>
            </w:r>
            <w:r>
              <w:rPr>
                <w:noProof/>
                <w:webHidden/>
              </w:rPr>
            </w:r>
            <w:r>
              <w:rPr>
                <w:noProof/>
                <w:webHidden/>
              </w:rPr>
              <w:fldChar w:fldCharType="separate"/>
            </w:r>
            <w:r>
              <w:rPr>
                <w:noProof/>
                <w:webHidden/>
              </w:rPr>
              <w:t>6</w:t>
            </w:r>
            <w:r>
              <w:rPr>
                <w:noProof/>
                <w:webHidden/>
              </w:rPr>
              <w:fldChar w:fldCharType="end"/>
            </w:r>
          </w:hyperlink>
        </w:p>
        <w:p w14:paraId="7D77CCF5" w14:textId="1FAF5A70" w:rsidR="00A16FED" w:rsidRDefault="00A16FED">
          <w:pPr>
            <w:pStyle w:val="TOC3"/>
            <w:tabs>
              <w:tab w:val="right" w:leader="dot" w:pos="9350"/>
            </w:tabs>
            <w:rPr>
              <w:rFonts w:asciiTheme="minorHAnsi" w:eastAsiaTheme="minorEastAsia" w:hAnsiTheme="minorHAnsi" w:cstheme="minorBidi"/>
              <w:i w:val="0"/>
              <w:iCs w:val="0"/>
              <w:noProof/>
              <w:sz w:val="24"/>
              <w:szCs w:val="24"/>
            </w:rPr>
          </w:pPr>
          <w:hyperlink w:anchor="_Toc115431658" w:history="1">
            <w:r w:rsidRPr="00D5282D">
              <w:rPr>
                <w:rStyle w:val="Hyperlink"/>
                <w:noProof/>
              </w:rPr>
              <w:t>Levels of Assurance</w:t>
            </w:r>
            <w:r>
              <w:rPr>
                <w:noProof/>
                <w:webHidden/>
              </w:rPr>
              <w:tab/>
            </w:r>
            <w:r>
              <w:rPr>
                <w:noProof/>
                <w:webHidden/>
              </w:rPr>
              <w:fldChar w:fldCharType="begin"/>
            </w:r>
            <w:r>
              <w:rPr>
                <w:noProof/>
                <w:webHidden/>
              </w:rPr>
              <w:instrText xml:space="preserve"> PAGEREF _Toc115431658 \h </w:instrText>
            </w:r>
            <w:r>
              <w:rPr>
                <w:noProof/>
                <w:webHidden/>
              </w:rPr>
            </w:r>
            <w:r>
              <w:rPr>
                <w:noProof/>
                <w:webHidden/>
              </w:rPr>
              <w:fldChar w:fldCharType="separate"/>
            </w:r>
            <w:r>
              <w:rPr>
                <w:noProof/>
                <w:webHidden/>
              </w:rPr>
              <w:t>6</w:t>
            </w:r>
            <w:r>
              <w:rPr>
                <w:noProof/>
                <w:webHidden/>
              </w:rPr>
              <w:fldChar w:fldCharType="end"/>
            </w:r>
          </w:hyperlink>
        </w:p>
        <w:p w14:paraId="77FECFC2" w14:textId="5A9C1752" w:rsidR="00A16FED" w:rsidRDefault="00A16FED">
          <w:pPr>
            <w:pStyle w:val="TOC2"/>
            <w:tabs>
              <w:tab w:val="right" w:leader="dot" w:pos="9350"/>
            </w:tabs>
            <w:rPr>
              <w:rFonts w:asciiTheme="minorHAnsi" w:eastAsiaTheme="minorEastAsia" w:hAnsiTheme="minorHAnsi" w:cstheme="minorBidi"/>
              <w:smallCaps w:val="0"/>
              <w:noProof/>
              <w:sz w:val="24"/>
              <w:szCs w:val="24"/>
            </w:rPr>
          </w:pPr>
          <w:hyperlink w:anchor="_Toc115431659" w:history="1">
            <w:r w:rsidRPr="00D5282D">
              <w:rPr>
                <w:rStyle w:val="Hyperlink"/>
                <w:noProof/>
              </w:rPr>
              <w:t>Bias/Diversity in Identity Systems</w:t>
            </w:r>
            <w:r>
              <w:rPr>
                <w:noProof/>
                <w:webHidden/>
              </w:rPr>
              <w:tab/>
            </w:r>
            <w:r>
              <w:rPr>
                <w:noProof/>
                <w:webHidden/>
              </w:rPr>
              <w:fldChar w:fldCharType="begin"/>
            </w:r>
            <w:r>
              <w:rPr>
                <w:noProof/>
                <w:webHidden/>
              </w:rPr>
              <w:instrText xml:space="preserve"> PAGEREF _Toc115431659 \h </w:instrText>
            </w:r>
            <w:r>
              <w:rPr>
                <w:noProof/>
                <w:webHidden/>
              </w:rPr>
            </w:r>
            <w:r>
              <w:rPr>
                <w:noProof/>
                <w:webHidden/>
              </w:rPr>
              <w:fldChar w:fldCharType="separate"/>
            </w:r>
            <w:r>
              <w:rPr>
                <w:noProof/>
                <w:webHidden/>
              </w:rPr>
              <w:t>6</w:t>
            </w:r>
            <w:r>
              <w:rPr>
                <w:noProof/>
                <w:webHidden/>
              </w:rPr>
              <w:fldChar w:fldCharType="end"/>
            </w:r>
          </w:hyperlink>
        </w:p>
        <w:p w14:paraId="05752FF4" w14:textId="6D0BE64C" w:rsidR="00A16FED" w:rsidRDefault="00A16FED">
          <w:pPr>
            <w:pStyle w:val="TOC2"/>
            <w:tabs>
              <w:tab w:val="right" w:leader="dot" w:pos="9350"/>
            </w:tabs>
            <w:rPr>
              <w:rFonts w:asciiTheme="minorHAnsi" w:eastAsiaTheme="minorEastAsia" w:hAnsiTheme="minorHAnsi" w:cstheme="minorBidi"/>
              <w:smallCaps w:val="0"/>
              <w:noProof/>
              <w:sz w:val="24"/>
              <w:szCs w:val="24"/>
            </w:rPr>
          </w:pPr>
          <w:hyperlink w:anchor="_Toc115431660" w:history="1">
            <w:r w:rsidRPr="00D5282D">
              <w:rPr>
                <w:rStyle w:val="Hyperlink"/>
                <w:noProof/>
              </w:rPr>
              <w:t>Digital Legacy</w:t>
            </w:r>
            <w:r>
              <w:rPr>
                <w:noProof/>
                <w:webHidden/>
              </w:rPr>
              <w:tab/>
            </w:r>
            <w:r>
              <w:rPr>
                <w:noProof/>
                <w:webHidden/>
              </w:rPr>
              <w:fldChar w:fldCharType="begin"/>
            </w:r>
            <w:r>
              <w:rPr>
                <w:noProof/>
                <w:webHidden/>
              </w:rPr>
              <w:instrText xml:space="preserve"> PAGEREF _Toc115431660 \h </w:instrText>
            </w:r>
            <w:r>
              <w:rPr>
                <w:noProof/>
                <w:webHidden/>
              </w:rPr>
            </w:r>
            <w:r>
              <w:rPr>
                <w:noProof/>
                <w:webHidden/>
              </w:rPr>
              <w:fldChar w:fldCharType="separate"/>
            </w:r>
            <w:r>
              <w:rPr>
                <w:noProof/>
                <w:webHidden/>
              </w:rPr>
              <w:t>6</w:t>
            </w:r>
            <w:r>
              <w:rPr>
                <w:noProof/>
                <w:webHidden/>
              </w:rPr>
              <w:fldChar w:fldCharType="end"/>
            </w:r>
          </w:hyperlink>
        </w:p>
        <w:p w14:paraId="7BBD5B75" w14:textId="0D7636D0" w:rsidR="00A16FED" w:rsidRDefault="00A16FED">
          <w:pPr>
            <w:pStyle w:val="TOC1"/>
            <w:tabs>
              <w:tab w:val="right" w:leader="dot" w:pos="9350"/>
            </w:tabs>
            <w:rPr>
              <w:rFonts w:asciiTheme="minorHAnsi" w:eastAsiaTheme="minorEastAsia" w:hAnsiTheme="minorHAnsi" w:cstheme="minorBidi"/>
              <w:b w:val="0"/>
              <w:bCs w:val="0"/>
              <w:caps w:val="0"/>
              <w:noProof/>
              <w:sz w:val="24"/>
              <w:szCs w:val="24"/>
            </w:rPr>
          </w:pPr>
          <w:hyperlink w:anchor="_Toc115431661" w:history="1">
            <w:r w:rsidRPr="00D5282D">
              <w:rPr>
                <w:rStyle w:val="Hyperlink"/>
                <w:noProof/>
              </w:rPr>
              <w:t>Digital Identity</w:t>
            </w:r>
            <w:r>
              <w:rPr>
                <w:noProof/>
                <w:webHidden/>
              </w:rPr>
              <w:tab/>
            </w:r>
            <w:r>
              <w:rPr>
                <w:noProof/>
                <w:webHidden/>
              </w:rPr>
              <w:fldChar w:fldCharType="begin"/>
            </w:r>
            <w:r>
              <w:rPr>
                <w:noProof/>
                <w:webHidden/>
              </w:rPr>
              <w:instrText xml:space="preserve"> PAGEREF _Toc115431661 \h </w:instrText>
            </w:r>
            <w:r>
              <w:rPr>
                <w:noProof/>
                <w:webHidden/>
              </w:rPr>
            </w:r>
            <w:r>
              <w:rPr>
                <w:noProof/>
                <w:webHidden/>
              </w:rPr>
              <w:fldChar w:fldCharType="separate"/>
            </w:r>
            <w:r>
              <w:rPr>
                <w:noProof/>
                <w:webHidden/>
              </w:rPr>
              <w:t>6</w:t>
            </w:r>
            <w:r>
              <w:rPr>
                <w:noProof/>
                <w:webHidden/>
              </w:rPr>
              <w:fldChar w:fldCharType="end"/>
            </w:r>
          </w:hyperlink>
        </w:p>
        <w:p w14:paraId="2A6AA412" w14:textId="0B03A2F2" w:rsidR="00A16FED" w:rsidRDefault="00A16FED">
          <w:pPr>
            <w:pStyle w:val="TOC2"/>
            <w:tabs>
              <w:tab w:val="right" w:leader="dot" w:pos="9350"/>
            </w:tabs>
            <w:rPr>
              <w:rFonts w:asciiTheme="minorHAnsi" w:eastAsiaTheme="minorEastAsia" w:hAnsiTheme="minorHAnsi" w:cstheme="minorBidi"/>
              <w:smallCaps w:val="0"/>
              <w:noProof/>
              <w:sz w:val="24"/>
              <w:szCs w:val="24"/>
            </w:rPr>
          </w:pPr>
          <w:hyperlink w:anchor="_Toc115431662" w:history="1">
            <w:r w:rsidRPr="00D5282D">
              <w:rPr>
                <w:rStyle w:val="Hyperlink"/>
                <w:noProof/>
              </w:rPr>
              <w:t>Definition of Digital Identity</w:t>
            </w:r>
            <w:r>
              <w:rPr>
                <w:noProof/>
                <w:webHidden/>
              </w:rPr>
              <w:tab/>
            </w:r>
            <w:r>
              <w:rPr>
                <w:noProof/>
                <w:webHidden/>
              </w:rPr>
              <w:fldChar w:fldCharType="begin"/>
            </w:r>
            <w:r>
              <w:rPr>
                <w:noProof/>
                <w:webHidden/>
              </w:rPr>
              <w:instrText xml:space="preserve"> PAGEREF _Toc115431662 \h </w:instrText>
            </w:r>
            <w:r>
              <w:rPr>
                <w:noProof/>
                <w:webHidden/>
              </w:rPr>
            </w:r>
            <w:r>
              <w:rPr>
                <w:noProof/>
                <w:webHidden/>
              </w:rPr>
              <w:fldChar w:fldCharType="separate"/>
            </w:r>
            <w:r>
              <w:rPr>
                <w:noProof/>
                <w:webHidden/>
              </w:rPr>
              <w:t>6</w:t>
            </w:r>
            <w:r>
              <w:rPr>
                <w:noProof/>
                <w:webHidden/>
              </w:rPr>
              <w:fldChar w:fldCharType="end"/>
            </w:r>
          </w:hyperlink>
        </w:p>
        <w:p w14:paraId="58251716" w14:textId="3DB955BA" w:rsidR="00A16FED" w:rsidRDefault="00A16FED">
          <w:pPr>
            <w:pStyle w:val="TOC3"/>
            <w:tabs>
              <w:tab w:val="right" w:leader="dot" w:pos="9350"/>
            </w:tabs>
            <w:rPr>
              <w:rFonts w:asciiTheme="minorHAnsi" w:eastAsiaTheme="minorEastAsia" w:hAnsiTheme="minorHAnsi" w:cstheme="minorBidi"/>
              <w:i w:val="0"/>
              <w:iCs w:val="0"/>
              <w:noProof/>
              <w:sz w:val="24"/>
              <w:szCs w:val="24"/>
            </w:rPr>
          </w:pPr>
          <w:hyperlink w:anchor="_Toc115431663" w:history="1">
            <w:r w:rsidRPr="00D5282D">
              <w:rPr>
                <w:rStyle w:val="Hyperlink"/>
                <w:noProof/>
              </w:rPr>
              <w:t>Reputation</w:t>
            </w:r>
            <w:r>
              <w:rPr>
                <w:noProof/>
                <w:webHidden/>
              </w:rPr>
              <w:tab/>
            </w:r>
            <w:r>
              <w:rPr>
                <w:noProof/>
                <w:webHidden/>
              </w:rPr>
              <w:fldChar w:fldCharType="begin"/>
            </w:r>
            <w:r>
              <w:rPr>
                <w:noProof/>
                <w:webHidden/>
              </w:rPr>
              <w:instrText xml:space="preserve"> PAGEREF _Toc115431663 \h </w:instrText>
            </w:r>
            <w:r>
              <w:rPr>
                <w:noProof/>
                <w:webHidden/>
              </w:rPr>
            </w:r>
            <w:r>
              <w:rPr>
                <w:noProof/>
                <w:webHidden/>
              </w:rPr>
              <w:fldChar w:fldCharType="separate"/>
            </w:r>
            <w:r>
              <w:rPr>
                <w:noProof/>
                <w:webHidden/>
              </w:rPr>
              <w:t>6</w:t>
            </w:r>
            <w:r>
              <w:rPr>
                <w:noProof/>
                <w:webHidden/>
              </w:rPr>
              <w:fldChar w:fldCharType="end"/>
            </w:r>
          </w:hyperlink>
        </w:p>
        <w:p w14:paraId="21F38AF3" w14:textId="135DB0A1" w:rsidR="00A16FED" w:rsidRDefault="00A16FED">
          <w:pPr>
            <w:pStyle w:val="TOC2"/>
            <w:tabs>
              <w:tab w:val="right" w:leader="dot" w:pos="9350"/>
            </w:tabs>
            <w:rPr>
              <w:rFonts w:asciiTheme="minorHAnsi" w:eastAsiaTheme="minorEastAsia" w:hAnsiTheme="minorHAnsi" w:cstheme="minorBidi"/>
              <w:smallCaps w:val="0"/>
              <w:noProof/>
              <w:sz w:val="24"/>
              <w:szCs w:val="24"/>
            </w:rPr>
          </w:pPr>
          <w:hyperlink w:anchor="_Toc115431664" w:history="1">
            <w:r w:rsidRPr="00D5282D">
              <w:rPr>
                <w:rStyle w:val="Hyperlink"/>
                <w:noProof/>
              </w:rPr>
              <w:t xml:space="preserve">Digital Identifiers </w:t>
            </w:r>
            <w:r w:rsidRPr="00D5282D">
              <w:rPr>
                <w:rStyle w:val="Hyperlink"/>
                <w:i/>
                <w:iCs/>
                <w:noProof/>
              </w:rPr>
              <w:t>– published</w:t>
            </w:r>
            <w:r>
              <w:rPr>
                <w:noProof/>
                <w:webHidden/>
              </w:rPr>
              <w:tab/>
            </w:r>
            <w:r>
              <w:rPr>
                <w:noProof/>
                <w:webHidden/>
              </w:rPr>
              <w:fldChar w:fldCharType="begin"/>
            </w:r>
            <w:r>
              <w:rPr>
                <w:noProof/>
                <w:webHidden/>
              </w:rPr>
              <w:instrText xml:space="preserve"> PAGEREF _Toc115431664 \h </w:instrText>
            </w:r>
            <w:r>
              <w:rPr>
                <w:noProof/>
                <w:webHidden/>
              </w:rPr>
            </w:r>
            <w:r>
              <w:rPr>
                <w:noProof/>
                <w:webHidden/>
              </w:rPr>
              <w:fldChar w:fldCharType="separate"/>
            </w:r>
            <w:r>
              <w:rPr>
                <w:noProof/>
                <w:webHidden/>
              </w:rPr>
              <w:t>6</w:t>
            </w:r>
            <w:r>
              <w:rPr>
                <w:noProof/>
                <w:webHidden/>
              </w:rPr>
              <w:fldChar w:fldCharType="end"/>
            </w:r>
          </w:hyperlink>
        </w:p>
        <w:p w14:paraId="17264B98" w14:textId="73363AED" w:rsidR="00A16FED" w:rsidRDefault="00A16FED">
          <w:pPr>
            <w:pStyle w:val="TOC3"/>
            <w:tabs>
              <w:tab w:val="right" w:leader="dot" w:pos="9350"/>
            </w:tabs>
            <w:rPr>
              <w:rFonts w:asciiTheme="minorHAnsi" w:eastAsiaTheme="minorEastAsia" w:hAnsiTheme="minorHAnsi" w:cstheme="minorBidi"/>
              <w:i w:val="0"/>
              <w:iCs w:val="0"/>
              <w:noProof/>
              <w:sz w:val="24"/>
              <w:szCs w:val="24"/>
            </w:rPr>
          </w:pPr>
          <w:hyperlink w:anchor="_Toc115431665" w:history="1">
            <w:r w:rsidRPr="00D5282D">
              <w:rPr>
                <w:rStyle w:val="Hyperlink"/>
                <w:noProof/>
              </w:rPr>
              <w:t>Decentralized Identifiers (DIDs) - published</w:t>
            </w:r>
            <w:r>
              <w:rPr>
                <w:noProof/>
                <w:webHidden/>
              </w:rPr>
              <w:tab/>
            </w:r>
            <w:r>
              <w:rPr>
                <w:noProof/>
                <w:webHidden/>
              </w:rPr>
              <w:fldChar w:fldCharType="begin"/>
            </w:r>
            <w:r>
              <w:rPr>
                <w:noProof/>
                <w:webHidden/>
              </w:rPr>
              <w:instrText xml:space="preserve"> PAGEREF _Toc115431665 \h </w:instrText>
            </w:r>
            <w:r>
              <w:rPr>
                <w:noProof/>
                <w:webHidden/>
              </w:rPr>
            </w:r>
            <w:r>
              <w:rPr>
                <w:noProof/>
                <w:webHidden/>
              </w:rPr>
              <w:fldChar w:fldCharType="separate"/>
            </w:r>
            <w:r>
              <w:rPr>
                <w:noProof/>
                <w:webHidden/>
              </w:rPr>
              <w:t>7</w:t>
            </w:r>
            <w:r>
              <w:rPr>
                <w:noProof/>
                <w:webHidden/>
              </w:rPr>
              <w:fldChar w:fldCharType="end"/>
            </w:r>
          </w:hyperlink>
        </w:p>
        <w:p w14:paraId="332ECC5A" w14:textId="063203EB" w:rsidR="00A16FED" w:rsidRDefault="00A16FED">
          <w:pPr>
            <w:pStyle w:val="TOC2"/>
            <w:tabs>
              <w:tab w:val="right" w:leader="dot" w:pos="9350"/>
            </w:tabs>
            <w:rPr>
              <w:rFonts w:asciiTheme="minorHAnsi" w:eastAsiaTheme="minorEastAsia" w:hAnsiTheme="minorHAnsi" w:cstheme="minorBidi"/>
              <w:smallCaps w:val="0"/>
              <w:noProof/>
              <w:sz w:val="24"/>
              <w:szCs w:val="24"/>
            </w:rPr>
          </w:pPr>
          <w:hyperlink w:anchor="_Toc115431666" w:history="1">
            <w:r w:rsidRPr="00D5282D">
              <w:rPr>
                <w:rStyle w:val="Hyperlink"/>
                <w:noProof/>
              </w:rPr>
              <w:t xml:space="preserve">Digital Identity Lifecycle – </w:t>
            </w:r>
            <w:r w:rsidRPr="00D5282D">
              <w:rPr>
                <w:rStyle w:val="Hyperlink"/>
                <w:i/>
                <w:iCs/>
                <w:noProof/>
              </w:rPr>
              <w:t>published</w:t>
            </w:r>
            <w:r>
              <w:rPr>
                <w:noProof/>
                <w:webHidden/>
              </w:rPr>
              <w:tab/>
            </w:r>
            <w:r>
              <w:rPr>
                <w:noProof/>
                <w:webHidden/>
              </w:rPr>
              <w:fldChar w:fldCharType="begin"/>
            </w:r>
            <w:r>
              <w:rPr>
                <w:noProof/>
                <w:webHidden/>
              </w:rPr>
              <w:instrText xml:space="preserve"> PAGEREF _Toc115431666 \h </w:instrText>
            </w:r>
            <w:r>
              <w:rPr>
                <w:noProof/>
                <w:webHidden/>
              </w:rPr>
            </w:r>
            <w:r>
              <w:rPr>
                <w:noProof/>
                <w:webHidden/>
              </w:rPr>
              <w:fldChar w:fldCharType="separate"/>
            </w:r>
            <w:r>
              <w:rPr>
                <w:noProof/>
                <w:webHidden/>
              </w:rPr>
              <w:t>7</w:t>
            </w:r>
            <w:r>
              <w:rPr>
                <w:noProof/>
                <w:webHidden/>
              </w:rPr>
              <w:fldChar w:fldCharType="end"/>
            </w:r>
          </w:hyperlink>
        </w:p>
        <w:p w14:paraId="25627323" w14:textId="124C13A6" w:rsidR="00A16FED" w:rsidRDefault="00A16FED">
          <w:pPr>
            <w:pStyle w:val="TOC2"/>
            <w:tabs>
              <w:tab w:val="right" w:leader="dot" w:pos="9350"/>
            </w:tabs>
            <w:rPr>
              <w:rFonts w:asciiTheme="minorHAnsi" w:eastAsiaTheme="minorEastAsia" w:hAnsiTheme="minorHAnsi" w:cstheme="minorBidi"/>
              <w:smallCaps w:val="0"/>
              <w:noProof/>
              <w:sz w:val="24"/>
              <w:szCs w:val="24"/>
            </w:rPr>
          </w:pPr>
          <w:hyperlink w:anchor="_Toc115431667" w:history="1">
            <w:r w:rsidRPr="00D5282D">
              <w:rPr>
                <w:rStyle w:val="Hyperlink"/>
                <w:noProof/>
              </w:rPr>
              <w:t>Proofing, Binding or Registration</w:t>
            </w:r>
            <w:r>
              <w:rPr>
                <w:noProof/>
                <w:webHidden/>
              </w:rPr>
              <w:tab/>
            </w:r>
            <w:r>
              <w:rPr>
                <w:noProof/>
                <w:webHidden/>
              </w:rPr>
              <w:fldChar w:fldCharType="begin"/>
            </w:r>
            <w:r>
              <w:rPr>
                <w:noProof/>
                <w:webHidden/>
              </w:rPr>
              <w:instrText xml:space="preserve"> PAGEREF _Toc115431667 \h </w:instrText>
            </w:r>
            <w:r>
              <w:rPr>
                <w:noProof/>
                <w:webHidden/>
              </w:rPr>
            </w:r>
            <w:r>
              <w:rPr>
                <w:noProof/>
                <w:webHidden/>
              </w:rPr>
              <w:fldChar w:fldCharType="separate"/>
            </w:r>
            <w:r>
              <w:rPr>
                <w:noProof/>
                <w:webHidden/>
              </w:rPr>
              <w:t>7</w:t>
            </w:r>
            <w:r>
              <w:rPr>
                <w:noProof/>
                <w:webHidden/>
              </w:rPr>
              <w:fldChar w:fldCharType="end"/>
            </w:r>
          </w:hyperlink>
        </w:p>
        <w:p w14:paraId="4CE7C268" w14:textId="673D48DA" w:rsidR="00A16FED" w:rsidRDefault="00A16FED">
          <w:pPr>
            <w:pStyle w:val="TOC3"/>
            <w:tabs>
              <w:tab w:val="right" w:leader="dot" w:pos="9350"/>
            </w:tabs>
            <w:rPr>
              <w:rFonts w:asciiTheme="minorHAnsi" w:eastAsiaTheme="minorEastAsia" w:hAnsiTheme="minorHAnsi" w:cstheme="minorBidi"/>
              <w:i w:val="0"/>
              <w:iCs w:val="0"/>
              <w:noProof/>
              <w:sz w:val="24"/>
              <w:szCs w:val="24"/>
            </w:rPr>
          </w:pPr>
          <w:hyperlink w:anchor="_Toc115431668" w:history="1">
            <w:r w:rsidRPr="00D5282D">
              <w:rPr>
                <w:rStyle w:val="Hyperlink"/>
                <w:noProof/>
              </w:rPr>
              <w:t>Level of Assurance Model and mapping to risk</w:t>
            </w:r>
            <w:r>
              <w:rPr>
                <w:noProof/>
                <w:webHidden/>
              </w:rPr>
              <w:tab/>
            </w:r>
            <w:r>
              <w:rPr>
                <w:noProof/>
                <w:webHidden/>
              </w:rPr>
              <w:fldChar w:fldCharType="begin"/>
            </w:r>
            <w:r>
              <w:rPr>
                <w:noProof/>
                <w:webHidden/>
              </w:rPr>
              <w:instrText xml:space="preserve"> PAGEREF _Toc115431668 \h </w:instrText>
            </w:r>
            <w:r>
              <w:rPr>
                <w:noProof/>
                <w:webHidden/>
              </w:rPr>
            </w:r>
            <w:r>
              <w:rPr>
                <w:noProof/>
                <w:webHidden/>
              </w:rPr>
              <w:fldChar w:fldCharType="separate"/>
            </w:r>
            <w:r>
              <w:rPr>
                <w:noProof/>
                <w:webHidden/>
              </w:rPr>
              <w:t>7</w:t>
            </w:r>
            <w:r>
              <w:rPr>
                <w:noProof/>
                <w:webHidden/>
              </w:rPr>
              <w:fldChar w:fldCharType="end"/>
            </w:r>
          </w:hyperlink>
        </w:p>
        <w:p w14:paraId="7219EE90" w14:textId="4C7B957C" w:rsidR="00A16FED" w:rsidRDefault="00A16FED">
          <w:pPr>
            <w:pStyle w:val="TOC3"/>
            <w:tabs>
              <w:tab w:val="right" w:leader="dot" w:pos="9350"/>
            </w:tabs>
            <w:rPr>
              <w:rFonts w:asciiTheme="minorHAnsi" w:eastAsiaTheme="minorEastAsia" w:hAnsiTheme="minorHAnsi" w:cstheme="minorBidi"/>
              <w:i w:val="0"/>
              <w:iCs w:val="0"/>
              <w:noProof/>
              <w:sz w:val="24"/>
              <w:szCs w:val="24"/>
            </w:rPr>
          </w:pPr>
          <w:hyperlink w:anchor="_Toc115431669" w:history="1">
            <w:r w:rsidRPr="00D5282D">
              <w:rPr>
                <w:rStyle w:val="Hyperlink"/>
                <w:noProof/>
              </w:rPr>
              <w:t>Evidence and chain of custody</w:t>
            </w:r>
            <w:r>
              <w:rPr>
                <w:noProof/>
                <w:webHidden/>
              </w:rPr>
              <w:tab/>
            </w:r>
            <w:r>
              <w:rPr>
                <w:noProof/>
                <w:webHidden/>
              </w:rPr>
              <w:fldChar w:fldCharType="begin"/>
            </w:r>
            <w:r>
              <w:rPr>
                <w:noProof/>
                <w:webHidden/>
              </w:rPr>
              <w:instrText xml:space="preserve"> PAGEREF _Toc115431669 \h </w:instrText>
            </w:r>
            <w:r>
              <w:rPr>
                <w:noProof/>
                <w:webHidden/>
              </w:rPr>
            </w:r>
            <w:r>
              <w:rPr>
                <w:noProof/>
                <w:webHidden/>
              </w:rPr>
              <w:fldChar w:fldCharType="separate"/>
            </w:r>
            <w:r>
              <w:rPr>
                <w:noProof/>
                <w:webHidden/>
              </w:rPr>
              <w:t>8</w:t>
            </w:r>
            <w:r>
              <w:rPr>
                <w:noProof/>
                <w:webHidden/>
              </w:rPr>
              <w:fldChar w:fldCharType="end"/>
            </w:r>
          </w:hyperlink>
        </w:p>
        <w:p w14:paraId="67E201E5" w14:textId="3BCCBE8C" w:rsidR="00A16FED" w:rsidRDefault="00A16FED">
          <w:pPr>
            <w:pStyle w:val="TOC3"/>
            <w:tabs>
              <w:tab w:val="right" w:leader="dot" w:pos="9350"/>
            </w:tabs>
            <w:rPr>
              <w:rFonts w:asciiTheme="minorHAnsi" w:eastAsiaTheme="minorEastAsia" w:hAnsiTheme="minorHAnsi" w:cstheme="minorBidi"/>
              <w:i w:val="0"/>
              <w:iCs w:val="0"/>
              <w:noProof/>
              <w:sz w:val="24"/>
              <w:szCs w:val="24"/>
            </w:rPr>
          </w:pPr>
          <w:hyperlink w:anchor="_Toc115431670" w:history="1">
            <w:r w:rsidRPr="00D5282D">
              <w:rPr>
                <w:rStyle w:val="Hyperlink"/>
                <w:noProof/>
              </w:rPr>
              <w:t>Creation and delivery of credentials</w:t>
            </w:r>
            <w:r>
              <w:rPr>
                <w:noProof/>
                <w:webHidden/>
              </w:rPr>
              <w:tab/>
            </w:r>
            <w:r>
              <w:rPr>
                <w:noProof/>
                <w:webHidden/>
              </w:rPr>
              <w:fldChar w:fldCharType="begin"/>
            </w:r>
            <w:r>
              <w:rPr>
                <w:noProof/>
                <w:webHidden/>
              </w:rPr>
              <w:instrText xml:space="preserve"> PAGEREF _Toc115431670 \h </w:instrText>
            </w:r>
            <w:r>
              <w:rPr>
                <w:noProof/>
                <w:webHidden/>
              </w:rPr>
            </w:r>
            <w:r>
              <w:rPr>
                <w:noProof/>
                <w:webHidden/>
              </w:rPr>
              <w:fldChar w:fldCharType="separate"/>
            </w:r>
            <w:r>
              <w:rPr>
                <w:noProof/>
                <w:webHidden/>
              </w:rPr>
              <w:t>8</w:t>
            </w:r>
            <w:r>
              <w:rPr>
                <w:noProof/>
                <w:webHidden/>
              </w:rPr>
              <w:fldChar w:fldCharType="end"/>
            </w:r>
          </w:hyperlink>
        </w:p>
        <w:p w14:paraId="646FAA7F" w14:textId="24FF2C9E" w:rsidR="00A16FED" w:rsidRDefault="00A16FED">
          <w:pPr>
            <w:pStyle w:val="TOC3"/>
            <w:tabs>
              <w:tab w:val="right" w:leader="dot" w:pos="9350"/>
            </w:tabs>
            <w:rPr>
              <w:rFonts w:asciiTheme="minorHAnsi" w:eastAsiaTheme="minorEastAsia" w:hAnsiTheme="minorHAnsi" w:cstheme="minorBidi"/>
              <w:i w:val="0"/>
              <w:iCs w:val="0"/>
              <w:noProof/>
              <w:sz w:val="24"/>
              <w:szCs w:val="24"/>
            </w:rPr>
          </w:pPr>
          <w:hyperlink w:anchor="_Toc115431671" w:history="1">
            <w:r w:rsidRPr="00D5282D">
              <w:rPr>
                <w:rStyle w:val="Hyperlink"/>
                <w:noProof/>
              </w:rPr>
              <w:t>Verification/Validation</w:t>
            </w:r>
            <w:r>
              <w:rPr>
                <w:noProof/>
                <w:webHidden/>
              </w:rPr>
              <w:tab/>
            </w:r>
            <w:r>
              <w:rPr>
                <w:noProof/>
                <w:webHidden/>
              </w:rPr>
              <w:fldChar w:fldCharType="begin"/>
            </w:r>
            <w:r>
              <w:rPr>
                <w:noProof/>
                <w:webHidden/>
              </w:rPr>
              <w:instrText xml:space="preserve"> PAGEREF _Toc115431671 \h </w:instrText>
            </w:r>
            <w:r>
              <w:rPr>
                <w:noProof/>
                <w:webHidden/>
              </w:rPr>
            </w:r>
            <w:r>
              <w:rPr>
                <w:noProof/>
                <w:webHidden/>
              </w:rPr>
              <w:fldChar w:fldCharType="separate"/>
            </w:r>
            <w:r>
              <w:rPr>
                <w:noProof/>
                <w:webHidden/>
              </w:rPr>
              <w:t>8</w:t>
            </w:r>
            <w:r>
              <w:rPr>
                <w:noProof/>
                <w:webHidden/>
              </w:rPr>
              <w:fldChar w:fldCharType="end"/>
            </w:r>
          </w:hyperlink>
        </w:p>
        <w:p w14:paraId="2AECB117" w14:textId="739C5668" w:rsidR="00A16FED" w:rsidRDefault="00A16FED">
          <w:pPr>
            <w:pStyle w:val="TOC2"/>
            <w:tabs>
              <w:tab w:val="right" w:leader="dot" w:pos="9350"/>
            </w:tabs>
            <w:rPr>
              <w:rFonts w:asciiTheme="minorHAnsi" w:eastAsiaTheme="minorEastAsia" w:hAnsiTheme="minorHAnsi" w:cstheme="minorBidi"/>
              <w:smallCaps w:val="0"/>
              <w:noProof/>
              <w:sz w:val="24"/>
              <w:szCs w:val="24"/>
            </w:rPr>
          </w:pPr>
          <w:hyperlink w:anchor="_Toc115431672" w:history="1">
            <w:r w:rsidRPr="00D5282D">
              <w:rPr>
                <w:rStyle w:val="Hyperlink"/>
                <w:noProof/>
              </w:rPr>
              <w:t>Credentials</w:t>
            </w:r>
            <w:r>
              <w:rPr>
                <w:noProof/>
                <w:webHidden/>
              </w:rPr>
              <w:tab/>
            </w:r>
            <w:r>
              <w:rPr>
                <w:noProof/>
                <w:webHidden/>
              </w:rPr>
              <w:fldChar w:fldCharType="begin"/>
            </w:r>
            <w:r>
              <w:rPr>
                <w:noProof/>
                <w:webHidden/>
              </w:rPr>
              <w:instrText xml:space="preserve"> PAGEREF _Toc115431672 \h </w:instrText>
            </w:r>
            <w:r>
              <w:rPr>
                <w:noProof/>
                <w:webHidden/>
              </w:rPr>
            </w:r>
            <w:r>
              <w:rPr>
                <w:noProof/>
                <w:webHidden/>
              </w:rPr>
              <w:fldChar w:fldCharType="separate"/>
            </w:r>
            <w:r>
              <w:rPr>
                <w:noProof/>
                <w:webHidden/>
              </w:rPr>
              <w:t>8</w:t>
            </w:r>
            <w:r>
              <w:rPr>
                <w:noProof/>
                <w:webHidden/>
              </w:rPr>
              <w:fldChar w:fldCharType="end"/>
            </w:r>
          </w:hyperlink>
        </w:p>
        <w:p w14:paraId="555288DC" w14:textId="7F8DE8F4" w:rsidR="00A16FED" w:rsidRDefault="00A16FED">
          <w:pPr>
            <w:pStyle w:val="TOC3"/>
            <w:tabs>
              <w:tab w:val="right" w:leader="dot" w:pos="9350"/>
            </w:tabs>
            <w:rPr>
              <w:rFonts w:asciiTheme="minorHAnsi" w:eastAsiaTheme="minorEastAsia" w:hAnsiTheme="minorHAnsi" w:cstheme="minorBidi"/>
              <w:i w:val="0"/>
              <w:iCs w:val="0"/>
              <w:noProof/>
              <w:sz w:val="24"/>
              <w:szCs w:val="24"/>
            </w:rPr>
          </w:pPr>
          <w:hyperlink w:anchor="_Toc115431673" w:history="1">
            <w:r w:rsidRPr="00D5282D">
              <w:rPr>
                <w:rStyle w:val="Hyperlink"/>
                <w:noProof/>
              </w:rPr>
              <w:t>Introduction to Verifiable Credentials</w:t>
            </w:r>
            <w:r>
              <w:rPr>
                <w:noProof/>
                <w:webHidden/>
              </w:rPr>
              <w:tab/>
            </w:r>
            <w:r>
              <w:rPr>
                <w:noProof/>
                <w:webHidden/>
              </w:rPr>
              <w:fldChar w:fldCharType="begin"/>
            </w:r>
            <w:r>
              <w:rPr>
                <w:noProof/>
                <w:webHidden/>
              </w:rPr>
              <w:instrText xml:space="preserve"> PAGEREF _Toc115431673 \h </w:instrText>
            </w:r>
            <w:r>
              <w:rPr>
                <w:noProof/>
                <w:webHidden/>
              </w:rPr>
            </w:r>
            <w:r>
              <w:rPr>
                <w:noProof/>
                <w:webHidden/>
              </w:rPr>
              <w:fldChar w:fldCharType="separate"/>
            </w:r>
            <w:r>
              <w:rPr>
                <w:noProof/>
                <w:webHidden/>
              </w:rPr>
              <w:t>8</w:t>
            </w:r>
            <w:r>
              <w:rPr>
                <w:noProof/>
                <w:webHidden/>
              </w:rPr>
              <w:fldChar w:fldCharType="end"/>
            </w:r>
          </w:hyperlink>
        </w:p>
        <w:p w14:paraId="5A594107" w14:textId="26652871" w:rsidR="00A16FED" w:rsidRDefault="00A16FED">
          <w:pPr>
            <w:pStyle w:val="TOC1"/>
            <w:tabs>
              <w:tab w:val="right" w:leader="dot" w:pos="9350"/>
            </w:tabs>
            <w:rPr>
              <w:rFonts w:asciiTheme="minorHAnsi" w:eastAsiaTheme="minorEastAsia" w:hAnsiTheme="minorHAnsi" w:cstheme="minorBidi"/>
              <w:b w:val="0"/>
              <w:bCs w:val="0"/>
              <w:caps w:val="0"/>
              <w:noProof/>
              <w:sz w:val="24"/>
              <w:szCs w:val="24"/>
            </w:rPr>
          </w:pPr>
          <w:hyperlink w:anchor="_Toc115431674" w:history="1">
            <w:r w:rsidRPr="00D5282D">
              <w:rPr>
                <w:rStyle w:val="Hyperlink"/>
                <w:noProof/>
              </w:rPr>
              <w:t>Access Control</w:t>
            </w:r>
            <w:r>
              <w:rPr>
                <w:noProof/>
                <w:webHidden/>
              </w:rPr>
              <w:tab/>
            </w:r>
            <w:r>
              <w:rPr>
                <w:noProof/>
                <w:webHidden/>
              </w:rPr>
              <w:fldChar w:fldCharType="begin"/>
            </w:r>
            <w:r>
              <w:rPr>
                <w:noProof/>
                <w:webHidden/>
              </w:rPr>
              <w:instrText xml:space="preserve"> PAGEREF _Toc115431674 \h </w:instrText>
            </w:r>
            <w:r>
              <w:rPr>
                <w:noProof/>
                <w:webHidden/>
              </w:rPr>
            </w:r>
            <w:r>
              <w:rPr>
                <w:noProof/>
                <w:webHidden/>
              </w:rPr>
              <w:fldChar w:fldCharType="separate"/>
            </w:r>
            <w:r>
              <w:rPr>
                <w:noProof/>
                <w:webHidden/>
              </w:rPr>
              <w:t>9</w:t>
            </w:r>
            <w:r>
              <w:rPr>
                <w:noProof/>
                <w:webHidden/>
              </w:rPr>
              <w:fldChar w:fldCharType="end"/>
            </w:r>
          </w:hyperlink>
        </w:p>
        <w:p w14:paraId="2D2092F8" w14:textId="4F21AAE7" w:rsidR="00A16FED" w:rsidRDefault="00A16FED">
          <w:pPr>
            <w:pStyle w:val="TOC2"/>
            <w:tabs>
              <w:tab w:val="right" w:leader="dot" w:pos="9350"/>
            </w:tabs>
            <w:rPr>
              <w:rFonts w:asciiTheme="minorHAnsi" w:eastAsiaTheme="minorEastAsia" w:hAnsiTheme="minorHAnsi" w:cstheme="minorBidi"/>
              <w:smallCaps w:val="0"/>
              <w:noProof/>
              <w:sz w:val="24"/>
              <w:szCs w:val="24"/>
            </w:rPr>
          </w:pPr>
          <w:hyperlink w:anchor="_Toc115431675" w:history="1">
            <w:r w:rsidRPr="00D5282D">
              <w:rPr>
                <w:rStyle w:val="Hyperlink"/>
                <w:noProof/>
              </w:rPr>
              <w:t xml:space="preserve">Introduction to Access Control </w:t>
            </w:r>
            <w:r w:rsidRPr="00D5282D">
              <w:rPr>
                <w:rStyle w:val="Hyperlink"/>
                <w:i/>
                <w:iCs/>
                <w:noProof/>
              </w:rPr>
              <w:t>– published</w:t>
            </w:r>
            <w:r>
              <w:rPr>
                <w:noProof/>
                <w:webHidden/>
              </w:rPr>
              <w:tab/>
            </w:r>
            <w:r>
              <w:rPr>
                <w:noProof/>
                <w:webHidden/>
              </w:rPr>
              <w:fldChar w:fldCharType="begin"/>
            </w:r>
            <w:r>
              <w:rPr>
                <w:noProof/>
                <w:webHidden/>
              </w:rPr>
              <w:instrText xml:space="preserve"> PAGEREF _Toc115431675 \h </w:instrText>
            </w:r>
            <w:r>
              <w:rPr>
                <w:noProof/>
                <w:webHidden/>
              </w:rPr>
            </w:r>
            <w:r>
              <w:rPr>
                <w:noProof/>
                <w:webHidden/>
              </w:rPr>
              <w:fldChar w:fldCharType="separate"/>
            </w:r>
            <w:r>
              <w:rPr>
                <w:noProof/>
                <w:webHidden/>
              </w:rPr>
              <w:t>9</w:t>
            </w:r>
            <w:r>
              <w:rPr>
                <w:noProof/>
                <w:webHidden/>
              </w:rPr>
              <w:fldChar w:fldCharType="end"/>
            </w:r>
          </w:hyperlink>
        </w:p>
        <w:p w14:paraId="55B2FD5F" w14:textId="6F20D452" w:rsidR="00A16FED" w:rsidRDefault="00A16FED">
          <w:pPr>
            <w:pStyle w:val="TOC3"/>
            <w:tabs>
              <w:tab w:val="right" w:leader="dot" w:pos="9350"/>
            </w:tabs>
            <w:rPr>
              <w:rFonts w:asciiTheme="minorHAnsi" w:eastAsiaTheme="minorEastAsia" w:hAnsiTheme="minorHAnsi" w:cstheme="minorBidi"/>
              <w:i w:val="0"/>
              <w:iCs w:val="0"/>
              <w:noProof/>
              <w:sz w:val="24"/>
              <w:szCs w:val="24"/>
            </w:rPr>
          </w:pPr>
          <w:hyperlink w:anchor="_Toc115431676" w:history="1">
            <w:r w:rsidRPr="00D5282D">
              <w:rPr>
                <w:rStyle w:val="Hyperlink"/>
                <w:noProof/>
              </w:rPr>
              <w:t>Authentication – Published</w:t>
            </w:r>
            <w:r>
              <w:rPr>
                <w:noProof/>
                <w:webHidden/>
              </w:rPr>
              <w:tab/>
            </w:r>
            <w:r>
              <w:rPr>
                <w:noProof/>
                <w:webHidden/>
              </w:rPr>
              <w:fldChar w:fldCharType="begin"/>
            </w:r>
            <w:r>
              <w:rPr>
                <w:noProof/>
                <w:webHidden/>
              </w:rPr>
              <w:instrText xml:space="preserve"> PAGEREF _Toc115431676 \h </w:instrText>
            </w:r>
            <w:r>
              <w:rPr>
                <w:noProof/>
                <w:webHidden/>
              </w:rPr>
            </w:r>
            <w:r>
              <w:rPr>
                <w:noProof/>
                <w:webHidden/>
              </w:rPr>
              <w:fldChar w:fldCharType="separate"/>
            </w:r>
            <w:r>
              <w:rPr>
                <w:noProof/>
                <w:webHidden/>
              </w:rPr>
              <w:t>9</w:t>
            </w:r>
            <w:r>
              <w:rPr>
                <w:noProof/>
                <w:webHidden/>
              </w:rPr>
              <w:fldChar w:fldCharType="end"/>
            </w:r>
          </w:hyperlink>
        </w:p>
        <w:p w14:paraId="4EAF1814" w14:textId="4B431297" w:rsidR="00A16FED" w:rsidRDefault="00A16FED">
          <w:pPr>
            <w:pStyle w:val="TOC3"/>
            <w:tabs>
              <w:tab w:val="right" w:leader="dot" w:pos="9350"/>
            </w:tabs>
            <w:rPr>
              <w:rFonts w:asciiTheme="minorHAnsi" w:eastAsiaTheme="minorEastAsia" w:hAnsiTheme="minorHAnsi" w:cstheme="minorBidi"/>
              <w:i w:val="0"/>
              <w:iCs w:val="0"/>
              <w:noProof/>
              <w:sz w:val="24"/>
              <w:szCs w:val="24"/>
            </w:rPr>
          </w:pPr>
          <w:hyperlink w:anchor="_Toc115431677" w:history="1">
            <w:r w:rsidRPr="00D5282D">
              <w:rPr>
                <w:rStyle w:val="Hyperlink"/>
                <w:noProof/>
              </w:rPr>
              <w:t>Dynamic Authentication (risk-based)</w:t>
            </w:r>
            <w:r>
              <w:rPr>
                <w:noProof/>
                <w:webHidden/>
              </w:rPr>
              <w:tab/>
            </w:r>
            <w:r>
              <w:rPr>
                <w:noProof/>
                <w:webHidden/>
              </w:rPr>
              <w:fldChar w:fldCharType="begin"/>
            </w:r>
            <w:r>
              <w:rPr>
                <w:noProof/>
                <w:webHidden/>
              </w:rPr>
              <w:instrText xml:space="preserve"> PAGEREF _Toc115431677 \h </w:instrText>
            </w:r>
            <w:r>
              <w:rPr>
                <w:noProof/>
                <w:webHidden/>
              </w:rPr>
            </w:r>
            <w:r>
              <w:rPr>
                <w:noProof/>
                <w:webHidden/>
              </w:rPr>
              <w:fldChar w:fldCharType="separate"/>
            </w:r>
            <w:r>
              <w:rPr>
                <w:noProof/>
                <w:webHidden/>
              </w:rPr>
              <w:t>9</w:t>
            </w:r>
            <w:r>
              <w:rPr>
                <w:noProof/>
                <w:webHidden/>
              </w:rPr>
              <w:fldChar w:fldCharType="end"/>
            </w:r>
          </w:hyperlink>
        </w:p>
        <w:p w14:paraId="2E3B86B1" w14:textId="2388C9F8" w:rsidR="00A16FED" w:rsidRDefault="00A16FED">
          <w:pPr>
            <w:pStyle w:val="TOC3"/>
            <w:tabs>
              <w:tab w:val="right" w:leader="dot" w:pos="9350"/>
            </w:tabs>
            <w:rPr>
              <w:rFonts w:asciiTheme="minorHAnsi" w:eastAsiaTheme="minorEastAsia" w:hAnsiTheme="minorHAnsi" w:cstheme="minorBidi"/>
              <w:i w:val="0"/>
              <w:iCs w:val="0"/>
              <w:noProof/>
              <w:sz w:val="24"/>
              <w:szCs w:val="24"/>
            </w:rPr>
          </w:pPr>
          <w:hyperlink w:anchor="_Toc115431678" w:history="1">
            <w:r w:rsidRPr="00D5282D">
              <w:rPr>
                <w:rStyle w:val="Hyperlink"/>
                <w:noProof/>
              </w:rPr>
              <w:t>Multi-Factor Authentication</w:t>
            </w:r>
            <w:r>
              <w:rPr>
                <w:noProof/>
                <w:webHidden/>
              </w:rPr>
              <w:tab/>
            </w:r>
            <w:r>
              <w:rPr>
                <w:noProof/>
                <w:webHidden/>
              </w:rPr>
              <w:fldChar w:fldCharType="begin"/>
            </w:r>
            <w:r>
              <w:rPr>
                <w:noProof/>
                <w:webHidden/>
              </w:rPr>
              <w:instrText xml:space="preserve"> PAGEREF _Toc115431678 \h </w:instrText>
            </w:r>
            <w:r>
              <w:rPr>
                <w:noProof/>
                <w:webHidden/>
              </w:rPr>
            </w:r>
            <w:r>
              <w:rPr>
                <w:noProof/>
                <w:webHidden/>
              </w:rPr>
              <w:fldChar w:fldCharType="separate"/>
            </w:r>
            <w:r>
              <w:rPr>
                <w:noProof/>
                <w:webHidden/>
              </w:rPr>
              <w:t>9</w:t>
            </w:r>
            <w:r>
              <w:rPr>
                <w:noProof/>
                <w:webHidden/>
              </w:rPr>
              <w:fldChar w:fldCharType="end"/>
            </w:r>
          </w:hyperlink>
        </w:p>
        <w:p w14:paraId="3CAAFC75" w14:textId="028DFDEB" w:rsidR="00A16FED" w:rsidRDefault="00A16FED">
          <w:pPr>
            <w:pStyle w:val="TOC3"/>
            <w:tabs>
              <w:tab w:val="right" w:leader="dot" w:pos="9350"/>
            </w:tabs>
            <w:rPr>
              <w:rFonts w:asciiTheme="minorHAnsi" w:eastAsiaTheme="minorEastAsia" w:hAnsiTheme="minorHAnsi" w:cstheme="minorBidi"/>
              <w:i w:val="0"/>
              <w:iCs w:val="0"/>
              <w:noProof/>
              <w:sz w:val="24"/>
              <w:szCs w:val="24"/>
            </w:rPr>
          </w:pPr>
          <w:hyperlink w:anchor="_Toc115431679" w:history="1">
            <w:r w:rsidRPr="00D5282D">
              <w:rPr>
                <w:rStyle w:val="Hyperlink"/>
                <w:noProof/>
              </w:rPr>
              <w:t>Single Sign-on Within a Domain</w:t>
            </w:r>
            <w:r>
              <w:rPr>
                <w:noProof/>
                <w:webHidden/>
              </w:rPr>
              <w:tab/>
            </w:r>
            <w:r>
              <w:rPr>
                <w:noProof/>
                <w:webHidden/>
              </w:rPr>
              <w:fldChar w:fldCharType="begin"/>
            </w:r>
            <w:r>
              <w:rPr>
                <w:noProof/>
                <w:webHidden/>
              </w:rPr>
              <w:instrText xml:space="preserve"> PAGEREF _Toc115431679 \h </w:instrText>
            </w:r>
            <w:r>
              <w:rPr>
                <w:noProof/>
                <w:webHidden/>
              </w:rPr>
            </w:r>
            <w:r>
              <w:rPr>
                <w:noProof/>
                <w:webHidden/>
              </w:rPr>
              <w:fldChar w:fldCharType="separate"/>
            </w:r>
            <w:r>
              <w:rPr>
                <w:noProof/>
                <w:webHidden/>
              </w:rPr>
              <w:t>9</w:t>
            </w:r>
            <w:r>
              <w:rPr>
                <w:noProof/>
                <w:webHidden/>
              </w:rPr>
              <w:fldChar w:fldCharType="end"/>
            </w:r>
          </w:hyperlink>
        </w:p>
        <w:p w14:paraId="06A3EB46" w14:textId="1F63D3D6" w:rsidR="00A16FED" w:rsidRDefault="00A16FED">
          <w:pPr>
            <w:pStyle w:val="TOC3"/>
            <w:tabs>
              <w:tab w:val="right" w:leader="dot" w:pos="9350"/>
            </w:tabs>
            <w:rPr>
              <w:rFonts w:asciiTheme="minorHAnsi" w:eastAsiaTheme="minorEastAsia" w:hAnsiTheme="minorHAnsi" w:cstheme="minorBidi"/>
              <w:i w:val="0"/>
              <w:iCs w:val="0"/>
              <w:noProof/>
              <w:sz w:val="24"/>
              <w:szCs w:val="24"/>
            </w:rPr>
          </w:pPr>
          <w:hyperlink w:anchor="_Toc115431680" w:history="1">
            <w:r w:rsidRPr="00D5282D">
              <w:rPr>
                <w:rStyle w:val="Hyperlink"/>
                <w:noProof/>
              </w:rPr>
              <w:t>Centralised Authentication Service</w:t>
            </w:r>
            <w:r>
              <w:rPr>
                <w:noProof/>
                <w:webHidden/>
              </w:rPr>
              <w:tab/>
            </w:r>
            <w:r>
              <w:rPr>
                <w:noProof/>
                <w:webHidden/>
              </w:rPr>
              <w:fldChar w:fldCharType="begin"/>
            </w:r>
            <w:r>
              <w:rPr>
                <w:noProof/>
                <w:webHidden/>
              </w:rPr>
              <w:instrText xml:space="preserve"> PAGEREF _Toc115431680 \h </w:instrText>
            </w:r>
            <w:r>
              <w:rPr>
                <w:noProof/>
                <w:webHidden/>
              </w:rPr>
            </w:r>
            <w:r>
              <w:rPr>
                <w:noProof/>
                <w:webHidden/>
              </w:rPr>
              <w:fldChar w:fldCharType="separate"/>
            </w:r>
            <w:r>
              <w:rPr>
                <w:noProof/>
                <w:webHidden/>
              </w:rPr>
              <w:t>9</w:t>
            </w:r>
            <w:r>
              <w:rPr>
                <w:noProof/>
                <w:webHidden/>
              </w:rPr>
              <w:fldChar w:fldCharType="end"/>
            </w:r>
          </w:hyperlink>
        </w:p>
        <w:p w14:paraId="59859CF1" w14:textId="09883D21" w:rsidR="00A16FED" w:rsidRDefault="00A16FED">
          <w:pPr>
            <w:pStyle w:val="TOC3"/>
            <w:tabs>
              <w:tab w:val="right" w:leader="dot" w:pos="9350"/>
            </w:tabs>
            <w:rPr>
              <w:rFonts w:asciiTheme="minorHAnsi" w:eastAsiaTheme="minorEastAsia" w:hAnsiTheme="minorHAnsi" w:cstheme="minorBidi"/>
              <w:i w:val="0"/>
              <w:iCs w:val="0"/>
              <w:noProof/>
              <w:sz w:val="24"/>
              <w:szCs w:val="24"/>
            </w:rPr>
          </w:pPr>
          <w:hyperlink w:anchor="_Toc115431681" w:history="1">
            <w:r w:rsidRPr="00D5282D">
              <w:rPr>
                <w:rStyle w:val="Hyperlink"/>
                <w:noProof/>
              </w:rPr>
              <w:t>Federated Authentication (between domains)</w:t>
            </w:r>
            <w:r>
              <w:rPr>
                <w:noProof/>
                <w:webHidden/>
              </w:rPr>
              <w:tab/>
            </w:r>
            <w:r>
              <w:rPr>
                <w:noProof/>
                <w:webHidden/>
              </w:rPr>
              <w:fldChar w:fldCharType="begin"/>
            </w:r>
            <w:r>
              <w:rPr>
                <w:noProof/>
                <w:webHidden/>
              </w:rPr>
              <w:instrText xml:space="preserve"> PAGEREF _Toc115431681 \h </w:instrText>
            </w:r>
            <w:r>
              <w:rPr>
                <w:noProof/>
                <w:webHidden/>
              </w:rPr>
            </w:r>
            <w:r>
              <w:rPr>
                <w:noProof/>
                <w:webHidden/>
              </w:rPr>
              <w:fldChar w:fldCharType="separate"/>
            </w:r>
            <w:r>
              <w:rPr>
                <w:noProof/>
                <w:webHidden/>
              </w:rPr>
              <w:t>9</w:t>
            </w:r>
            <w:r>
              <w:rPr>
                <w:noProof/>
                <w:webHidden/>
              </w:rPr>
              <w:fldChar w:fldCharType="end"/>
            </w:r>
          </w:hyperlink>
        </w:p>
        <w:p w14:paraId="75E2B273" w14:textId="4A0BDAC6" w:rsidR="00A16FED" w:rsidRDefault="00A16FED">
          <w:pPr>
            <w:pStyle w:val="TOC3"/>
            <w:tabs>
              <w:tab w:val="right" w:leader="dot" w:pos="9350"/>
            </w:tabs>
            <w:rPr>
              <w:rFonts w:asciiTheme="minorHAnsi" w:eastAsiaTheme="minorEastAsia" w:hAnsiTheme="minorHAnsi" w:cstheme="minorBidi"/>
              <w:i w:val="0"/>
              <w:iCs w:val="0"/>
              <w:noProof/>
              <w:sz w:val="24"/>
              <w:szCs w:val="24"/>
            </w:rPr>
          </w:pPr>
          <w:hyperlink w:anchor="_Toc115431682" w:history="1">
            <w:r w:rsidRPr="00D5282D">
              <w:rPr>
                <w:rStyle w:val="Hyperlink"/>
                <w:noProof/>
              </w:rPr>
              <w:t>Device Identity for Corroboration</w:t>
            </w:r>
            <w:r>
              <w:rPr>
                <w:noProof/>
                <w:webHidden/>
              </w:rPr>
              <w:tab/>
            </w:r>
            <w:r>
              <w:rPr>
                <w:noProof/>
                <w:webHidden/>
              </w:rPr>
              <w:fldChar w:fldCharType="begin"/>
            </w:r>
            <w:r>
              <w:rPr>
                <w:noProof/>
                <w:webHidden/>
              </w:rPr>
              <w:instrText xml:space="preserve"> PAGEREF _Toc115431682 \h </w:instrText>
            </w:r>
            <w:r>
              <w:rPr>
                <w:noProof/>
                <w:webHidden/>
              </w:rPr>
            </w:r>
            <w:r>
              <w:rPr>
                <w:noProof/>
                <w:webHidden/>
              </w:rPr>
              <w:fldChar w:fldCharType="separate"/>
            </w:r>
            <w:r>
              <w:rPr>
                <w:noProof/>
                <w:webHidden/>
              </w:rPr>
              <w:t>9</w:t>
            </w:r>
            <w:r>
              <w:rPr>
                <w:noProof/>
                <w:webHidden/>
              </w:rPr>
              <w:fldChar w:fldCharType="end"/>
            </w:r>
          </w:hyperlink>
        </w:p>
        <w:p w14:paraId="14E4CB02" w14:textId="5E901866" w:rsidR="00A16FED" w:rsidRDefault="00A16FED">
          <w:pPr>
            <w:pStyle w:val="TOC3"/>
            <w:tabs>
              <w:tab w:val="right" w:leader="dot" w:pos="9350"/>
            </w:tabs>
            <w:rPr>
              <w:rFonts w:asciiTheme="minorHAnsi" w:eastAsiaTheme="minorEastAsia" w:hAnsiTheme="minorHAnsi" w:cstheme="minorBidi"/>
              <w:i w:val="0"/>
              <w:iCs w:val="0"/>
              <w:noProof/>
              <w:sz w:val="24"/>
              <w:szCs w:val="24"/>
            </w:rPr>
          </w:pPr>
          <w:hyperlink w:anchor="_Toc115431683" w:history="1">
            <w:r w:rsidRPr="00D5282D">
              <w:rPr>
                <w:rStyle w:val="Hyperlink"/>
                <w:noProof/>
              </w:rPr>
              <w:t>Fast Identity Online (FIDO)</w:t>
            </w:r>
            <w:r>
              <w:rPr>
                <w:noProof/>
                <w:webHidden/>
              </w:rPr>
              <w:tab/>
            </w:r>
            <w:r>
              <w:rPr>
                <w:noProof/>
                <w:webHidden/>
              </w:rPr>
              <w:fldChar w:fldCharType="begin"/>
            </w:r>
            <w:r>
              <w:rPr>
                <w:noProof/>
                <w:webHidden/>
              </w:rPr>
              <w:instrText xml:space="preserve"> PAGEREF _Toc115431683 \h </w:instrText>
            </w:r>
            <w:r>
              <w:rPr>
                <w:noProof/>
                <w:webHidden/>
              </w:rPr>
            </w:r>
            <w:r>
              <w:rPr>
                <w:noProof/>
                <w:webHidden/>
              </w:rPr>
              <w:fldChar w:fldCharType="separate"/>
            </w:r>
            <w:r>
              <w:rPr>
                <w:noProof/>
                <w:webHidden/>
              </w:rPr>
              <w:t>9</w:t>
            </w:r>
            <w:r>
              <w:rPr>
                <w:noProof/>
                <w:webHidden/>
              </w:rPr>
              <w:fldChar w:fldCharType="end"/>
            </w:r>
          </w:hyperlink>
        </w:p>
        <w:p w14:paraId="284CCE7D" w14:textId="5C4DEB76" w:rsidR="00A16FED" w:rsidRDefault="00A16FED">
          <w:pPr>
            <w:pStyle w:val="TOC3"/>
            <w:tabs>
              <w:tab w:val="right" w:leader="dot" w:pos="9350"/>
            </w:tabs>
            <w:rPr>
              <w:rFonts w:asciiTheme="minorHAnsi" w:eastAsiaTheme="minorEastAsia" w:hAnsiTheme="minorHAnsi" w:cstheme="minorBidi"/>
              <w:i w:val="0"/>
              <w:iCs w:val="0"/>
              <w:noProof/>
              <w:sz w:val="24"/>
              <w:szCs w:val="24"/>
            </w:rPr>
          </w:pPr>
          <w:hyperlink w:anchor="_Toc115431684" w:history="1">
            <w:r w:rsidRPr="00D5282D">
              <w:rPr>
                <w:rStyle w:val="Hyperlink"/>
                <w:noProof/>
              </w:rPr>
              <w:t>Session Management</w:t>
            </w:r>
            <w:r>
              <w:rPr>
                <w:noProof/>
                <w:webHidden/>
              </w:rPr>
              <w:tab/>
            </w:r>
            <w:r>
              <w:rPr>
                <w:noProof/>
                <w:webHidden/>
              </w:rPr>
              <w:fldChar w:fldCharType="begin"/>
            </w:r>
            <w:r>
              <w:rPr>
                <w:noProof/>
                <w:webHidden/>
              </w:rPr>
              <w:instrText xml:space="preserve"> PAGEREF _Toc115431684 \h </w:instrText>
            </w:r>
            <w:r>
              <w:rPr>
                <w:noProof/>
                <w:webHidden/>
              </w:rPr>
            </w:r>
            <w:r>
              <w:rPr>
                <w:noProof/>
                <w:webHidden/>
              </w:rPr>
              <w:fldChar w:fldCharType="separate"/>
            </w:r>
            <w:r>
              <w:rPr>
                <w:noProof/>
                <w:webHidden/>
              </w:rPr>
              <w:t>9</w:t>
            </w:r>
            <w:r>
              <w:rPr>
                <w:noProof/>
                <w:webHidden/>
              </w:rPr>
              <w:fldChar w:fldCharType="end"/>
            </w:r>
          </w:hyperlink>
        </w:p>
        <w:p w14:paraId="259A652F" w14:textId="4295EEFE" w:rsidR="00A16FED" w:rsidRDefault="00A16FED">
          <w:pPr>
            <w:pStyle w:val="TOC3"/>
            <w:tabs>
              <w:tab w:val="right" w:leader="dot" w:pos="9350"/>
            </w:tabs>
            <w:rPr>
              <w:rFonts w:asciiTheme="minorHAnsi" w:eastAsiaTheme="minorEastAsia" w:hAnsiTheme="minorHAnsi" w:cstheme="minorBidi"/>
              <w:i w:val="0"/>
              <w:iCs w:val="0"/>
              <w:noProof/>
              <w:sz w:val="24"/>
              <w:szCs w:val="24"/>
            </w:rPr>
          </w:pPr>
          <w:hyperlink w:anchor="_Toc115431685" w:history="1">
            <w:r w:rsidRPr="00D5282D">
              <w:rPr>
                <w:rStyle w:val="Hyperlink"/>
                <w:noProof/>
              </w:rPr>
              <w:t>Resources to Protect</w:t>
            </w:r>
            <w:r>
              <w:rPr>
                <w:noProof/>
                <w:webHidden/>
              </w:rPr>
              <w:tab/>
            </w:r>
            <w:r>
              <w:rPr>
                <w:noProof/>
                <w:webHidden/>
              </w:rPr>
              <w:fldChar w:fldCharType="begin"/>
            </w:r>
            <w:r>
              <w:rPr>
                <w:noProof/>
                <w:webHidden/>
              </w:rPr>
              <w:instrText xml:space="preserve"> PAGEREF _Toc115431685 \h </w:instrText>
            </w:r>
            <w:r>
              <w:rPr>
                <w:noProof/>
                <w:webHidden/>
              </w:rPr>
            </w:r>
            <w:r>
              <w:rPr>
                <w:noProof/>
                <w:webHidden/>
              </w:rPr>
              <w:fldChar w:fldCharType="separate"/>
            </w:r>
            <w:r>
              <w:rPr>
                <w:noProof/>
                <w:webHidden/>
              </w:rPr>
              <w:t>9</w:t>
            </w:r>
            <w:r>
              <w:rPr>
                <w:noProof/>
                <w:webHidden/>
              </w:rPr>
              <w:fldChar w:fldCharType="end"/>
            </w:r>
          </w:hyperlink>
        </w:p>
        <w:p w14:paraId="2F287266" w14:textId="0C50BE28" w:rsidR="00A16FED" w:rsidRDefault="00A16FED">
          <w:pPr>
            <w:pStyle w:val="TOC3"/>
            <w:tabs>
              <w:tab w:val="right" w:leader="dot" w:pos="9350"/>
            </w:tabs>
            <w:rPr>
              <w:rFonts w:asciiTheme="minorHAnsi" w:eastAsiaTheme="minorEastAsia" w:hAnsiTheme="minorHAnsi" w:cstheme="minorBidi"/>
              <w:i w:val="0"/>
              <w:iCs w:val="0"/>
              <w:noProof/>
              <w:sz w:val="24"/>
              <w:szCs w:val="24"/>
            </w:rPr>
          </w:pPr>
          <w:hyperlink w:anchor="_Toc115431686" w:history="1">
            <w:r w:rsidRPr="00D5282D">
              <w:rPr>
                <w:rStyle w:val="Hyperlink"/>
                <w:noProof/>
              </w:rPr>
              <w:t>Authorization</w:t>
            </w:r>
            <w:r>
              <w:rPr>
                <w:noProof/>
                <w:webHidden/>
              </w:rPr>
              <w:tab/>
            </w:r>
            <w:r>
              <w:rPr>
                <w:noProof/>
                <w:webHidden/>
              </w:rPr>
              <w:fldChar w:fldCharType="begin"/>
            </w:r>
            <w:r>
              <w:rPr>
                <w:noProof/>
                <w:webHidden/>
              </w:rPr>
              <w:instrText xml:space="preserve"> PAGEREF _Toc115431686 \h </w:instrText>
            </w:r>
            <w:r>
              <w:rPr>
                <w:noProof/>
                <w:webHidden/>
              </w:rPr>
            </w:r>
            <w:r>
              <w:rPr>
                <w:noProof/>
                <w:webHidden/>
              </w:rPr>
              <w:fldChar w:fldCharType="separate"/>
            </w:r>
            <w:r>
              <w:rPr>
                <w:noProof/>
                <w:webHidden/>
              </w:rPr>
              <w:t>9</w:t>
            </w:r>
            <w:r>
              <w:rPr>
                <w:noProof/>
                <w:webHidden/>
              </w:rPr>
              <w:fldChar w:fldCharType="end"/>
            </w:r>
          </w:hyperlink>
        </w:p>
        <w:p w14:paraId="3DB980FB" w14:textId="040F19C2" w:rsidR="00A16FED" w:rsidRDefault="00A16FED">
          <w:pPr>
            <w:pStyle w:val="TOC3"/>
            <w:tabs>
              <w:tab w:val="right" w:leader="dot" w:pos="9350"/>
            </w:tabs>
            <w:rPr>
              <w:rFonts w:asciiTheme="minorHAnsi" w:eastAsiaTheme="minorEastAsia" w:hAnsiTheme="minorHAnsi" w:cstheme="minorBidi"/>
              <w:i w:val="0"/>
              <w:iCs w:val="0"/>
              <w:noProof/>
              <w:sz w:val="24"/>
              <w:szCs w:val="24"/>
            </w:rPr>
          </w:pPr>
          <w:hyperlink w:anchor="_Toc115431687" w:history="1">
            <w:r w:rsidRPr="00D5282D">
              <w:rPr>
                <w:rStyle w:val="Hyperlink"/>
                <w:noProof/>
              </w:rPr>
              <w:t>ACL’s</w:t>
            </w:r>
            <w:r>
              <w:rPr>
                <w:noProof/>
                <w:webHidden/>
              </w:rPr>
              <w:tab/>
            </w:r>
            <w:r>
              <w:rPr>
                <w:noProof/>
                <w:webHidden/>
              </w:rPr>
              <w:fldChar w:fldCharType="begin"/>
            </w:r>
            <w:r>
              <w:rPr>
                <w:noProof/>
                <w:webHidden/>
              </w:rPr>
              <w:instrText xml:space="preserve"> PAGEREF _Toc115431687 \h </w:instrText>
            </w:r>
            <w:r>
              <w:rPr>
                <w:noProof/>
                <w:webHidden/>
              </w:rPr>
            </w:r>
            <w:r>
              <w:rPr>
                <w:noProof/>
                <w:webHidden/>
              </w:rPr>
              <w:fldChar w:fldCharType="separate"/>
            </w:r>
            <w:r>
              <w:rPr>
                <w:noProof/>
                <w:webHidden/>
              </w:rPr>
              <w:t>10</w:t>
            </w:r>
            <w:r>
              <w:rPr>
                <w:noProof/>
                <w:webHidden/>
              </w:rPr>
              <w:fldChar w:fldCharType="end"/>
            </w:r>
          </w:hyperlink>
        </w:p>
        <w:p w14:paraId="1095F36E" w14:textId="0D6B0B4C" w:rsidR="00A16FED" w:rsidRDefault="00A16FED">
          <w:pPr>
            <w:pStyle w:val="TOC3"/>
            <w:tabs>
              <w:tab w:val="right" w:leader="dot" w:pos="9350"/>
            </w:tabs>
            <w:rPr>
              <w:rFonts w:asciiTheme="minorHAnsi" w:eastAsiaTheme="minorEastAsia" w:hAnsiTheme="minorHAnsi" w:cstheme="minorBidi"/>
              <w:i w:val="0"/>
              <w:iCs w:val="0"/>
              <w:noProof/>
              <w:sz w:val="24"/>
              <w:szCs w:val="24"/>
            </w:rPr>
          </w:pPr>
          <w:hyperlink w:anchor="_Toc115431688" w:history="1">
            <w:r w:rsidRPr="00D5282D">
              <w:rPr>
                <w:rStyle w:val="Hyperlink"/>
                <w:noProof/>
              </w:rPr>
              <w:t>RBAC</w:t>
            </w:r>
            <w:r>
              <w:rPr>
                <w:noProof/>
                <w:webHidden/>
              </w:rPr>
              <w:tab/>
            </w:r>
            <w:r>
              <w:rPr>
                <w:noProof/>
                <w:webHidden/>
              </w:rPr>
              <w:fldChar w:fldCharType="begin"/>
            </w:r>
            <w:r>
              <w:rPr>
                <w:noProof/>
                <w:webHidden/>
              </w:rPr>
              <w:instrText xml:space="preserve"> PAGEREF _Toc115431688 \h </w:instrText>
            </w:r>
            <w:r>
              <w:rPr>
                <w:noProof/>
                <w:webHidden/>
              </w:rPr>
            </w:r>
            <w:r>
              <w:rPr>
                <w:noProof/>
                <w:webHidden/>
              </w:rPr>
              <w:fldChar w:fldCharType="separate"/>
            </w:r>
            <w:r>
              <w:rPr>
                <w:noProof/>
                <w:webHidden/>
              </w:rPr>
              <w:t>10</w:t>
            </w:r>
            <w:r>
              <w:rPr>
                <w:noProof/>
                <w:webHidden/>
              </w:rPr>
              <w:fldChar w:fldCharType="end"/>
            </w:r>
          </w:hyperlink>
        </w:p>
        <w:p w14:paraId="63A8790F" w14:textId="58F14482" w:rsidR="00A16FED" w:rsidRDefault="00A16FED">
          <w:pPr>
            <w:pStyle w:val="TOC3"/>
            <w:tabs>
              <w:tab w:val="right" w:leader="dot" w:pos="9350"/>
            </w:tabs>
            <w:rPr>
              <w:rFonts w:asciiTheme="minorHAnsi" w:eastAsiaTheme="minorEastAsia" w:hAnsiTheme="minorHAnsi" w:cstheme="minorBidi"/>
              <w:i w:val="0"/>
              <w:iCs w:val="0"/>
              <w:noProof/>
              <w:sz w:val="24"/>
              <w:szCs w:val="24"/>
            </w:rPr>
          </w:pPr>
          <w:hyperlink w:anchor="_Toc115431689" w:history="1">
            <w:r w:rsidRPr="00D5282D">
              <w:rPr>
                <w:rStyle w:val="Hyperlink"/>
                <w:noProof/>
              </w:rPr>
              <w:t>ABAC / Dynamic Access Management / Policy Management solutions</w:t>
            </w:r>
            <w:r>
              <w:rPr>
                <w:noProof/>
                <w:webHidden/>
              </w:rPr>
              <w:tab/>
            </w:r>
            <w:r>
              <w:rPr>
                <w:noProof/>
                <w:webHidden/>
              </w:rPr>
              <w:fldChar w:fldCharType="begin"/>
            </w:r>
            <w:r>
              <w:rPr>
                <w:noProof/>
                <w:webHidden/>
              </w:rPr>
              <w:instrText xml:space="preserve"> PAGEREF _Toc115431689 \h </w:instrText>
            </w:r>
            <w:r>
              <w:rPr>
                <w:noProof/>
                <w:webHidden/>
              </w:rPr>
            </w:r>
            <w:r>
              <w:rPr>
                <w:noProof/>
                <w:webHidden/>
              </w:rPr>
              <w:fldChar w:fldCharType="separate"/>
            </w:r>
            <w:r>
              <w:rPr>
                <w:noProof/>
                <w:webHidden/>
              </w:rPr>
              <w:t>10</w:t>
            </w:r>
            <w:r>
              <w:rPr>
                <w:noProof/>
                <w:webHidden/>
              </w:rPr>
              <w:fldChar w:fldCharType="end"/>
            </w:r>
          </w:hyperlink>
        </w:p>
        <w:p w14:paraId="513913D5" w14:textId="7E85801D" w:rsidR="00A16FED" w:rsidRDefault="00A16FED">
          <w:pPr>
            <w:pStyle w:val="TOC3"/>
            <w:tabs>
              <w:tab w:val="right" w:leader="dot" w:pos="9350"/>
            </w:tabs>
            <w:rPr>
              <w:rFonts w:asciiTheme="minorHAnsi" w:eastAsiaTheme="minorEastAsia" w:hAnsiTheme="minorHAnsi" w:cstheme="minorBidi"/>
              <w:i w:val="0"/>
              <w:iCs w:val="0"/>
              <w:noProof/>
              <w:sz w:val="24"/>
              <w:szCs w:val="24"/>
            </w:rPr>
          </w:pPr>
          <w:hyperlink w:anchor="_Toc115431690" w:history="1">
            <w:r w:rsidRPr="00D5282D">
              <w:rPr>
                <w:rStyle w:val="Hyperlink"/>
                <w:noProof/>
              </w:rPr>
              <w:t>Policy-Based Access Control</w:t>
            </w:r>
            <w:r>
              <w:rPr>
                <w:noProof/>
                <w:webHidden/>
              </w:rPr>
              <w:tab/>
            </w:r>
            <w:r>
              <w:rPr>
                <w:noProof/>
                <w:webHidden/>
              </w:rPr>
              <w:fldChar w:fldCharType="begin"/>
            </w:r>
            <w:r>
              <w:rPr>
                <w:noProof/>
                <w:webHidden/>
              </w:rPr>
              <w:instrText xml:space="preserve"> PAGEREF _Toc115431690 \h </w:instrText>
            </w:r>
            <w:r>
              <w:rPr>
                <w:noProof/>
                <w:webHidden/>
              </w:rPr>
            </w:r>
            <w:r>
              <w:rPr>
                <w:noProof/>
                <w:webHidden/>
              </w:rPr>
              <w:fldChar w:fldCharType="separate"/>
            </w:r>
            <w:r>
              <w:rPr>
                <w:noProof/>
                <w:webHidden/>
              </w:rPr>
              <w:t>10</w:t>
            </w:r>
            <w:r>
              <w:rPr>
                <w:noProof/>
                <w:webHidden/>
              </w:rPr>
              <w:fldChar w:fldCharType="end"/>
            </w:r>
          </w:hyperlink>
        </w:p>
        <w:p w14:paraId="15BAB4FD" w14:textId="14740D61" w:rsidR="00A16FED" w:rsidRDefault="00A16FED">
          <w:pPr>
            <w:pStyle w:val="TOC3"/>
            <w:tabs>
              <w:tab w:val="right" w:leader="dot" w:pos="9350"/>
            </w:tabs>
            <w:rPr>
              <w:rFonts w:asciiTheme="minorHAnsi" w:eastAsiaTheme="minorEastAsia" w:hAnsiTheme="minorHAnsi" w:cstheme="minorBidi"/>
              <w:i w:val="0"/>
              <w:iCs w:val="0"/>
              <w:noProof/>
              <w:sz w:val="24"/>
              <w:szCs w:val="24"/>
            </w:rPr>
          </w:pPr>
          <w:hyperlink w:anchor="_Toc115431691" w:history="1">
            <w:r w:rsidRPr="00D5282D">
              <w:rPr>
                <w:rStyle w:val="Hyperlink"/>
                <w:noProof/>
              </w:rPr>
              <w:t>Privileged Access Management</w:t>
            </w:r>
            <w:r>
              <w:rPr>
                <w:noProof/>
                <w:webHidden/>
              </w:rPr>
              <w:tab/>
            </w:r>
            <w:r>
              <w:rPr>
                <w:noProof/>
                <w:webHidden/>
              </w:rPr>
              <w:fldChar w:fldCharType="begin"/>
            </w:r>
            <w:r>
              <w:rPr>
                <w:noProof/>
                <w:webHidden/>
              </w:rPr>
              <w:instrText xml:space="preserve"> PAGEREF _Toc115431691 \h </w:instrText>
            </w:r>
            <w:r>
              <w:rPr>
                <w:noProof/>
                <w:webHidden/>
              </w:rPr>
            </w:r>
            <w:r>
              <w:rPr>
                <w:noProof/>
                <w:webHidden/>
              </w:rPr>
              <w:fldChar w:fldCharType="separate"/>
            </w:r>
            <w:r>
              <w:rPr>
                <w:noProof/>
                <w:webHidden/>
              </w:rPr>
              <w:t>11</w:t>
            </w:r>
            <w:r>
              <w:rPr>
                <w:noProof/>
                <w:webHidden/>
              </w:rPr>
              <w:fldChar w:fldCharType="end"/>
            </w:r>
          </w:hyperlink>
        </w:p>
        <w:p w14:paraId="36BE02E3" w14:textId="488E256B" w:rsidR="00A16FED" w:rsidRDefault="00A16FED">
          <w:pPr>
            <w:pStyle w:val="TOC3"/>
            <w:tabs>
              <w:tab w:val="right" w:leader="dot" w:pos="9350"/>
            </w:tabs>
            <w:rPr>
              <w:rFonts w:asciiTheme="minorHAnsi" w:eastAsiaTheme="minorEastAsia" w:hAnsiTheme="minorHAnsi" w:cstheme="minorBidi"/>
              <w:i w:val="0"/>
              <w:iCs w:val="0"/>
              <w:noProof/>
              <w:sz w:val="24"/>
              <w:szCs w:val="24"/>
            </w:rPr>
          </w:pPr>
          <w:hyperlink w:anchor="_Toc115431692" w:history="1">
            <w:r w:rsidRPr="00D5282D">
              <w:rPr>
                <w:rStyle w:val="Hyperlink"/>
                <w:noProof/>
              </w:rPr>
              <w:t>Impersonation</w:t>
            </w:r>
            <w:r>
              <w:rPr>
                <w:noProof/>
                <w:webHidden/>
              </w:rPr>
              <w:tab/>
            </w:r>
            <w:r>
              <w:rPr>
                <w:noProof/>
                <w:webHidden/>
              </w:rPr>
              <w:fldChar w:fldCharType="begin"/>
            </w:r>
            <w:r>
              <w:rPr>
                <w:noProof/>
                <w:webHidden/>
              </w:rPr>
              <w:instrText xml:space="preserve"> PAGEREF _Toc115431692 \h </w:instrText>
            </w:r>
            <w:r>
              <w:rPr>
                <w:noProof/>
                <w:webHidden/>
              </w:rPr>
            </w:r>
            <w:r>
              <w:rPr>
                <w:noProof/>
                <w:webHidden/>
              </w:rPr>
              <w:fldChar w:fldCharType="separate"/>
            </w:r>
            <w:r>
              <w:rPr>
                <w:noProof/>
                <w:webHidden/>
              </w:rPr>
              <w:t>11</w:t>
            </w:r>
            <w:r>
              <w:rPr>
                <w:noProof/>
                <w:webHidden/>
              </w:rPr>
              <w:fldChar w:fldCharType="end"/>
            </w:r>
          </w:hyperlink>
        </w:p>
        <w:p w14:paraId="3281820D" w14:textId="732AED23" w:rsidR="00A16FED" w:rsidRDefault="00A16FED">
          <w:pPr>
            <w:pStyle w:val="TOC3"/>
            <w:tabs>
              <w:tab w:val="right" w:leader="dot" w:pos="9350"/>
            </w:tabs>
            <w:rPr>
              <w:rFonts w:asciiTheme="minorHAnsi" w:eastAsiaTheme="minorEastAsia" w:hAnsiTheme="minorHAnsi" w:cstheme="minorBidi"/>
              <w:i w:val="0"/>
              <w:iCs w:val="0"/>
              <w:noProof/>
              <w:sz w:val="24"/>
              <w:szCs w:val="24"/>
            </w:rPr>
          </w:pPr>
          <w:hyperlink w:anchor="_Toc115431693" w:history="1">
            <w:r w:rsidRPr="00D5282D">
              <w:rPr>
                <w:rStyle w:val="Hyperlink"/>
                <w:noProof/>
              </w:rPr>
              <w:t>Delegation</w:t>
            </w:r>
            <w:r>
              <w:rPr>
                <w:noProof/>
                <w:webHidden/>
              </w:rPr>
              <w:tab/>
            </w:r>
            <w:r>
              <w:rPr>
                <w:noProof/>
                <w:webHidden/>
              </w:rPr>
              <w:fldChar w:fldCharType="begin"/>
            </w:r>
            <w:r>
              <w:rPr>
                <w:noProof/>
                <w:webHidden/>
              </w:rPr>
              <w:instrText xml:space="preserve"> PAGEREF _Toc115431693 \h </w:instrText>
            </w:r>
            <w:r>
              <w:rPr>
                <w:noProof/>
                <w:webHidden/>
              </w:rPr>
            </w:r>
            <w:r>
              <w:rPr>
                <w:noProof/>
                <w:webHidden/>
              </w:rPr>
              <w:fldChar w:fldCharType="separate"/>
            </w:r>
            <w:r>
              <w:rPr>
                <w:noProof/>
                <w:webHidden/>
              </w:rPr>
              <w:t>11</w:t>
            </w:r>
            <w:r>
              <w:rPr>
                <w:noProof/>
                <w:webHidden/>
              </w:rPr>
              <w:fldChar w:fldCharType="end"/>
            </w:r>
          </w:hyperlink>
        </w:p>
        <w:p w14:paraId="2D67006B" w14:textId="183CA53D" w:rsidR="00A16FED" w:rsidRDefault="00A16FED">
          <w:pPr>
            <w:pStyle w:val="TOC3"/>
            <w:tabs>
              <w:tab w:val="right" w:leader="dot" w:pos="9350"/>
            </w:tabs>
            <w:rPr>
              <w:rFonts w:asciiTheme="minorHAnsi" w:eastAsiaTheme="minorEastAsia" w:hAnsiTheme="minorHAnsi" w:cstheme="minorBidi"/>
              <w:i w:val="0"/>
              <w:iCs w:val="0"/>
              <w:noProof/>
              <w:sz w:val="24"/>
              <w:szCs w:val="24"/>
            </w:rPr>
          </w:pPr>
          <w:hyperlink w:anchor="_Toc115431694" w:history="1">
            <w:r w:rsidRPr="00D5282D">
              <w:rPr>
                <w:rStyle w:val="Hyperlink"/>
                <w:noProof/>
              </w:rPr>
              <w:t>Techniques to Approach Least Privilege – Published</w:t>
            </w:r>
            <w:r>
              <w:rPr>
                <w:noProof/>
                <w:webHidden/>
              </w:rPr>
              <w:tab/>
            </w:r>
            <w:r>
              <w:rPr>
                <w:noProof/>
                <w:webHidden/>
              </w:rPr>
              <w:fldChar w:fldCharType="begin"/>
            </w:r>
            <w:r>
              <w:rPr>
                <w:noProof/>
                <w:webHidden/>
              </w:rPr>
              <w:instrText xml:space="preserve"> PAGEREF _Toc115431694 \h </w:instrText>
            </w:r>
            <w:r>
              <w:rPr>
                <w:noProof/>
                <w:webHidden/>
              </w:rPr>
            </w:r>
            <w:r>
              <w:rPr>
                <w:noProof/>
                <w:webHidden/>
              </w:rPr>
              <w:fldChar w:fldCharType="separate"/>
            </w:r>
            <w:r>
              <w:rPr>
                <w:noProof/>
                <w:webHidden/>
              </w:rPr>
              <w:t>11</w:t>
            </w:r>
            <w:r>
              <w:rPr>
                <w:noProof/>
                <w:webHidden/>
              </w:rPr>
              <w:fldChar w:fldCharType="end"/>
            </w:r>
          </w:hyperlink>
        </w:p>
        <w:p w14:paraId="6387DE96" w14:textId="09FACA31" w:rsidR="00A16FED" w:rsidRDefault="00A16FED">
          <w:pPr>
            <w:pStyle w:val="TOC1"/>
            <w:tabs>
              <w:tab w:val="right" w:leader="dot" w:pos="9350"/>
            </w:tabs>
            <w:rPr>
              <w:rFonts w:asciiTheme="minorHAnsi" w:eastAsiaTheme="minorEastAsia" w:hAnsiTheme="minorHAnsi" w:cstheme="minorBidi"/>
              <w:b w:val="0"/>
              <w:bCs w:val="0"/>
              <w:caps w:val="0"/>
              <w:noProof/>
              <w:sz w:val="24"/>
              <w:szCs w:val="24"/>
            </w:rPr>
          </w:pPr>
          <w:hyperlink w:anchor="_Toc115431695" w:history="1">
            <w:r w:rsidRPr="00D5282D">
              <w:rPr>
                <w:rStyle w:val="Hyperlink"/>
                <w:noProof/>
              </w:rPr>
              <w:t>Laws, Regulations, and Standards</w:t>
            </w:r>
            <w:r>
              <w:rPr>
                <w:noProof/>
                <w:webHidden/>
              </w:rPr>
              <w:tab/>
            </w:r>
            <w:r>
              <w:rPr>
                <w:noProof/>
                <w:webHidden/>
              </w:rPr>
              <w:fldChar w:fldCharType="begin"/>
            </w:r>
            <w:r>
              <w:rPr>
                <w:noProof/>
                <w:webHidden/>
              </w:rPr>
              <w:instrText xml:space="preserve"> PAGEREF _Toc115431695 \h </w:instrText>
            </w:r>
            <w:r>
              <w:rPr>
                <w:noProof/>
                <w:webHidden/>
              </w:rPr>
            </w:r>
            <w:r>
              <w:rPr>
                <w:noProof/>
                <w:webHidden/>
              </w:rPr>
              <w:fldChar w:fldCharType="separate"/>
            </w:r>
            <w:r>
              <w:rPr>
                <w:noProof/>
                <w:webHidden/>
              </w:rPr>
              <w:t>11</w:t>
            </w:r>
            <w:r>
              <w:rPr>
                <w:noProof/>
                <w:webHidden/>
              </w:rPr>
              <w:fldChar w:fldCharType="end"/>
            </w:r>
          </w:hyperlink>
        </w:p>
        <w:p w14:paraId="6E7318E6" w14:textId="0B825BAB" w:rsidR="00A16FED" w:rsidRDefault="00A16FED">
          <w:pPr>
            <w:pStyle w:val="TOC2"/>
            <w:tabs>
              <w:tab w:val="right" w:leader="dot" w:pos="9350"/>
            </w:tabs>
            <w:rPr>
              <w:rFonts w:asciiTheme="minorHAnsi" w:eastAsiaTheme="minorEastAsia" w:hAnsiTheme="minorHAnsi" w:cstheme="minorBidi"/>
              <w:smallCaps w:val="0"/>
              <w:noProof/>
              <w:sz w:val="24"/>
              <w:szCs w:val="24"/>
            </w:rPr>
          </w:pPr>
          <w:hyperlink w:anchor="_Toc115431696" w:history="1">
            <w:r w:rsidRPr="00D5282D">
              <w:rPr>
                <w:rStyle w:val="Hyperlink"/>
                <w:noProof/>
              </w:rPr>
              <w:t xml:space="preserve">Framework to Understand Legal Environment </w:t>
            </w:r>
            <w:r w:rsidRPr="00D5282D">
              <w:rPr>
                <w:rStyle w:val="Hyperlink"/>
                <w:i/>
                <w:iCs/>
                <w:noProof/>
              </w:rPr>
              <w:t>– published</w:t>
            </w:r>
            <w:r>
              <w:rPr>
                <w:noProof/>
                <w:webHidden/>
              </w:rPr>
              <w:tab/>
            </w:r>
            <w:r>
              <w:rPr>
                <w:noProof/>
                <w:webHidden/>
              </w:rPr>
              <w:fldChar w:fldCharType="begin"/>
            </w:r>
            <w:r>
              <w:rPr>
                <w:noProof/>
                <w:webHidden/>
              </w:rPr>
              <w:instrText xml:space="preserve"> PAGEREF _Toc115431696 \h </w:instrText>
            </w:r>
            <w:r>
              <w:rPr>
                <w:noProof/>
                <w:webHidden/>
              </w:rPr>
            </w:r>
            <w:r>
              <w:rPr>
                <w:noProof/>
                <w:webHidden/>
              </w:rPr>
              <w:fldChar w:fldCharType="separate"/>
            </w:r>
            <w:r>
              <w:rPr>
                <w:noProof/>
                <w:webHidden/>
              </w:rPr>
              <w:t>12</w:t>
            </w:r>
            <w:r>
              <w:rPr>
                <w:noProof/>
                <w:webHidden/>
              </w:rPr>
              <w:fldChar w:fldCharType="end"/>
            </w:r>
          </w:hyperlink>
        </w:p>
        <w:p w14:paraId="508F2BC9" w14:textId="1605D2C3" w:rsidR="00A16FED" w:rsidRDefault="00A16FED">
          <w:pPr>
            <w:pStyle w:val="TOC2"/>
            <w:tabs>
              <w:tab w:val="right" w:leader="dot" w:pos="9350"/>
            </w:tabs>
            <w:rPr>
              <w:rFonts w:asciiTheme="minorHAnsi" w:eastAsiaTheme="minorEastAsia" w:hAnsiTheme="minorHAnsi" w:cstheme="minorBidi"/>
              <w:smallCaps w:val="0"/>
              <w:noProof/>
              <w:sz w:val="24"/>
              <w:szCs w:val="24"/>
            </w:rPr>
          </w:pPr>
          <w:hyperlink w:anchor="_Toc115431697" w:history="1">
            <w:r w:rsidRPr="00D5282D">
              <w:rPr>
                <w:rStyle w:val="Hyperlink"/>
                <w:noProof/>
              </w:rPr>
              <w:t>Approach to Compliance for the Identity Practitioner</w:t>
            </w:r>
            <w:r>
              <w:rPr>
                <w:noProof/>
                <w:webHidden/>
              </w:rPr>
              <w:tab/>
            </w:r>
            <w:r>
              <w:rPr>
                <w:noProof/>
                <w:webHidden/>
              </w:rPr>
              <w:fldChar w:fldCharType="begin"/>
            </w:r>
            <w:r>
              <w:rPr>
                <w:noProof/>
                <w:webHidden/>
              </w:rPr>
              <w:instrText xml:space="preserve"> PAGEREF _Toc115431697 \h </w:instrText>
            </w:r>
            <w:r>
              <w:rPr>
                <w:noProof/>
                <w:webHidden/>
              </w:rPr>
            </w:r>
            <w:r>
              <w:rPr>
                <w:noProof/>
                <w:webHidden/>
              </w:rPr>
              <w:fldChar w:fldCharType="separate"/>
            </w:r>
            <w:r>
              <w:rPr>
                <w:noProof/>
                <w:webHidden/>
              </w:rPr>
              <w:t>12</w:t>
            </w:r>
            <w:r>
              <w:rPr>
                <w:noProof/>
                <w:webHidden/>
              </w:rPr>
              <w:fldChar w:fldCharType="end"/>
            </w:r>
          </w:hyperlink>
        </w:p>
        <w:p w14:paraId="1F8F9E28" w14:textId="1A7A4AD0" w:rsidR="00A16FED" w:rsidRDefault="00A16FED">
          <w:pPr>
            <w:pStyle w:val="TOC2"/>
            <w:tabs>
              <w:tab w:val="right" w:leader="dot" w:pos="9350"/>
            </w:tabs>
            <w:rPr>
              <w:rFonts w:asciiTheme="minorHAnsi" w:eastAsiaTheme="minorEastAsia" w:hAnsiTheme="minorHAnsi" w:cstheme="minorBidi"/>
              <w:smallCaps w:val="0"/>
              <w:noProof/>
              <w:sz w:val="24"/>
              <w:szCs w:val="24"/>
            </w:rPr>
          </w:pPr>
          <w:hyperlink w:anchor="_Toc115431698" w:history="1">
            <w:r w:rsidRPr="00D5282D">
              <w:rPr>
                <w:rStyle w:val="Hyperlink"/>
                <w:noProof/>
              </w:rPr>
              <w:t>Highlights of Selected Laws</w:t>
            </w:r>
            <w:r>
              <w:rPr>
                <w:noProof/>
                <w:webHidden/>
              </w:rPr>
              <w:tab/>
            </w:r>
            <w:r>
              <w:rPr>
                <w:noProof/>
                <w:webHidden/>
              </w:rPr>
              <w:fldChar w:fldCharType="begin"/>
            </w:r>
            <w:r>
              <w:rPr>
                <w:noProof/>
                <w:webHidden/>
              </w:rPr>
              <w:instrText xml:space="preserve"> PAGEREF _Toc115431698 \h </w:instrText>
            </w:r>
            <w:r>
              <w:rPr>
                <w:noProof/>
                <w:webHidden/>
              </w:rPr>
            </w:r>
            <w:r>
              <w:rPr>
                <w:noProof/>
                <w:webHidden/>
              </w:rPr>
              <w:fldChar w:fldCharType="separate"/>
            </w:r>
            <w:r>
              <w:rPr>
                <w:noProof/>
                <w:webHidden/>
              </w:rPr>
              <w:t>12</w:t>
            </w:r>
            <w:r>
              <w:rPr>
                <w:noProof/>
                <w:webHidden/>
              </w:rPr>
              <w:fldChar w:fldCharType="end"/>
            </w:r>
          </w:hyperlink>
        </w:p>
        <w:p w14:paraId="63B319BA" w14:textId="55F25CC6" w:rsidR="00A16FED" w:rsidRDefault="00A16FED">
          <w:pPr>
            <w:pStyle w:val="TOC3"/>
            <w:tabs>
              <w:tab w:val="right" w:leader="dot" w:pos="9350"/>
            </w:tabs>
            <w:rPr>
              <w:rFonts w:asciiTheme="minorHAnsi" w:eastAsiaTheme="minorEastAsia" w:hAnsiTheme="minorHAnsi" w:cstheme="minorBidi"/>
              <w:i w:val="0"/>
              <w:iCs w:val="0"/>
              <w:noProof/>
              <w:sz w:val="24"/>
              <w:szCs w:val="24"/>
            </w:rPr>
          </w:pPr>
          <w:hyperlink w:anchor="_Toc115431699" w:history="1">
            <w:r w:rsidRPr="00D5282D">
              <w:rPr>
                <w:rStyle w:val="Hyperlink"/>
                <w:noProof/>
              </w:rPr>
              <w:t>Europe</w:t>
            </w:r>
            <w:r>
              <w:rPr>
                <w:noProof/>
                <w:webHidden/>
              </w:rPr>
              <w:tab/>
            </w:r>
            <w:r>
              <w:rPr>
                <w:noProof/>
                <w:webHidden/>
              </w:rPr>
              <w:fldChar w:fldCharType="begin"/>
            </w:r>
            <w:r>
              <w:rPr>
                <w:noProof/>
                <w:webHidden/>
              </w:rPr>
              <w:instrText xml:space="preserve"> PAGEREF _Toc115431699 \h </w:instrText>
            </w:r>
            <w:r>
              <w:rPr>
                <w:noProof/>
                <w:webHidden/>
              </w:rPr>
            </w:r>
            <w:r>
              <w:rPr>
                <w:noProof/>
                <w:webHidden/>
              </w:rPr>
              <w:fldChar w:fldCharType="separate"/>
            </w:r>
            <w:r>
              <w:rPr>
                <w:noProof/>
                <w:webHidden/>
              </w:rPr>
              <w:t>12</w:t>
            </w:r>
            <w:r>
              <w:rPr>
                <w:noProof/>
                <w:webHidden/>
              </w:rPr>
              <w:fldChar w:fldCharType="end"/>
            </w:r>
          </w:hyperlink>
        </w:p>
        <w:p w14:paraId="68EEF36C" w14:textId="59A7C78D" w:rsidR="00A16FED" w:rsidRDefault="00A16FED">
          <w:pPr>
            <w:pStyle w:val="TOC3"/>
            <w:tabs>
              <w:tab w:val="right" w:leader="dot" w:pos="9350"/>
            </w:tabs>
            <w:rPr>
              <w:rFonts w:asciiTheme="minorHAnsi" w:eastAsiaTheme="minorEastAsia" w:hAnsiTheme="minorHAnsi" w:cstheme="minorBidi"/>
              <w:i w:val="0"/>
              <w:iCs w:val="0"/>
              <w:noProof/>
              <w:sz w:val="24"/>
              <w:szCs w:val="24"/>
            </w:rPr>
          </w:pPr>
          <w:hyperlink w:anchor="_Toc115431700" w:history="1">
            <w:r w:rsidRPr="00D5282D">
              <w:rPr>
                <w:rStyle w:val="Hyperlink"/>
                <w:noProof/>
              </w:rPr>
              <w:t>United States</w:t>
            </w:r>
            <w:r>
              <w:rPr>
                <w:noProof/>
                <w:webHidden/>
              </w:rPr>
              <w:tab/>
            </w:r>
            <w:r>
              <w:rPr>
                <w:noProof/>
                <w:webHidden/>
              </w:rPr>
              <w:fldChar w:fldCharType="begin"/>
            </w:r>
            <w:r>
              <w:rPr>
                <w:noProof/>
                <w:webHidden/>
              </w:rPr>
              <w:instrText xml:space="preserve"> PAGEREF _Toc115431700 \h </w:instrText>
            </w:r>
            <w:r>
              <w:rPr>
                <w:noProof/>
                <w:webHidden/>
              </w:rPr>
            </w:r>
            <w:r>
              <w:rPr>
                <w:noProof/>
                <w:webHidden/>
              </w:rPr>
              <w:fldChar w:fldCharType="separate"/>
            </w:r>
            <w:r>
              <w:rPr>
                <w:noProof/>
                <w:webHidden/>
              </w:rPr>
              <w:t>13</w:t>
            </w:r>
            <w:r>
              <w:rPr>
                <w:noProof/>
                <w:webHidden/>
              </w:rPr>
              <w:fldChar w:fldCharType="end"/>
            </w:r>
          </w:hyperlink>
        </w:p>
        <w:p w14:paraId="31FD63EE" w14:textId="13687D2B" w:rsidR="00A16FED" w:rsidRDefault="00A16FED">
          <w:pPr>
            <w:pStyle w:val="TOC3"/>
            <w:tabs>
              <w:tab w:val="right" w:leader="dot" w:pos="9350"/>
            </w:tabs>
            <w:rPr>
              <w:rFonts w:asciiTheme="minorHAnsi" w:eastAsiaTheme="minorEastAsia" w:hAnsiTheme="minorHAnsi" w:cstheme="minorBidi"/>
              <w:i w:val="0"/>
              <w:iCs w:val="0"/>
              <w:noProof/>
              <w:sz w:val="24"/>
              <w:szCs w:val="24"/>
            </w:rPr>
          </w:pPr>
          <w:hyperlink w:anchor="_Toc115431701" w:history="1">
            <w:r w:rsidRPr="00D5282D">
              <w:rPr>
                <w:rStyle w:val="Hyperlink"/>
                <w:noProof/>
              </w:rPr>
              <w:t>Canada</w:t>
            </w:r>
            <w:r>
              <w:rPr>
                <w:noProof/>
                <w:webHidden/>
              </w:rPr>
              <w:tab/>
            </w:r>
            <w:r>
              <w:rPr>
                <w:noProof/>
                <w:webHidden/>
              </w:rPr>
              <w:fldChar w:fldCharType="begin"/>
            </w:r>
            <w:r>
              <w:rPr>
                <w:noProof/>
                <w:webHidden/>
              </w:rPr>
              <w:instrText xml:space="preserve"> PAGEREF _Toc115431701 \h </w:instrText>
            </w:r>
            <w:r>
              <w:rPr>
                <w:noProof/>
                <w:webHidden/>
              </w:rPr>
            </w:r>
            <w:r>
              <w:rPr>
                <w:noProof/>
                <w:webHidden/>
              </w:rPr>
              <w:fldChar w:fldCharType="separate"/>
            </w:r>
            <w:r>
              <w:rPr>
                <w:noProof/>
                <w:webHidden/>
              </w:rPr>
              <w:t>13</w:t>
            </w:r>
            <w:r>
              <w:rPr>
                <w:noProof/>
                <w:webHidden/>
              </w:rPr>
              <w:fldChar w:fldCharType="end"/>
            </w:r>
          </w:hyperlink>
        </w:p>
        <w:p w14:paraId="60EF784D" w14:textId="1A4B1F9F" w:rsidR="00A16FED" w:rsidRDefault="00A16FED">
          <w:pPr>
            <w:pStyle w:val="TOC2"/>
            <w:tabs>
              <w:tab w:val="right" w:leader="dot" w:pos="9350"/>
            </w:tabs>
            <w:rPr>
              <w:rFonts w:asciiTheme="minorHAnsi" w:eastAsiaTheme="minorEastAsia" w:hAnsiTheme="minorHAnsi" w:cstheme="minorBidi"/>
              <w:smallCaps w:val="0"/>
              <w:noProof/>
              <w:sz w:val="24"/>
              <w:szCs w:val="24"/>
            </w:rPr>
          </w:pPr>
          <w:hyperlink w:anchor="_Toc115431702" w:history="1">
            <w:r w:rsidRPr="00D5282D">
              <w:rPr>
                <w:rStyle w:val="Hyperlink"/>
                <w:noProof/>
              </w:rPr>
              <w:t>Regulations</w:t>
            </w:r>
            <w:r>
              <w:rPr>
                <w:noProof/>
                <w:webHidden/>
              </w:rPr>
              <w:tab/>
            </w:r>
            <w:r>
              <w:rPr>
                <w:noProof/>
                <w:webHidden/>
              </w:rPr>
              <w:fldChar w:fldCharType="begin"/>
            </w:r>
            <w:r>
              <w:rPr>
                <w:noProof/>
                <w:webHidden/>
              </w:rPr>
              <w:instrText xml:space="preserve"> PAGEREF _Toc115431702 \h </w:instrText>
            </w:r>
            <w:r>
              <w:rPr>
                <w:noProof/>
                <w:webHidden/>
              </w:rPr>
            </w:r>
            <w:r>
              <w:rPr>
                <w:noProof/>
                <w:webHidden/>
              </w:rPr>
              <w:fldChar w:fldCharType="separate"/>
            </w:r>
            <w:r>
              <w:rPr>
                <w:noProof/>
                <w:webHidden/>
              </w:rPr>
              <w:t>14</w:t>
            </w:r>
            <w:r>
              <w:rPr>
                <w:noProof/>
                <w:webHidden/>
              </w:rPr>
              <w:fldChar w:fldCharType="end"/>
            </w:r>
          </w:hyperlink>
        </w:p>
        <w:p w14:paraId="5DE70FD1" w14:textId="00F6AC77" w:rsidR="00A16FED" w:rsidRDefault="00A16FED">
          <w:pPr>
            <w:pStyle w:val="TOC2"/>
            <w:tabs>
              <w:tab w:val="right" w:leader="dot" w:pos="9350"/>
            </w:tabs>
            <w:rPr>
              <w:rFonts w:asciiTheme="minorHAnsi" w:eastAsiaTheme="minorEastAsia" w:hAnsiTheme="minorHAnsi" w:cstheme="minorBidi"/>
              <w:smallCaps w:val="0"/>
              <w:noProof/>
              <w:sz w:val="24"/>
              <w:szCs w:val="24"/>
            </w:rPr>
          </w:pPr>
          <w:hyperlink w:anchor="_Toc115431703" w:history="1">
            <w:r w:rsidRPr="00D5282D">
              <w:rPr>
                <w:rStyle w:val="Hyperlink"/>
                <w:noProof/>
              </w:rPr>
              <w:t>Standards</w:t>
            </w:r>
            <w:r>
              <w:rPr>
                <w:noProof/>
                <w:webHidden/>
              </w:rPr>
              <w:tab/>
            </w:r>
            <w:r>
              <w:rPr>
                <w:noProof/>
                <w:webHidden/>
              </w:rPr>
              <w:fldChar w:fldCharType="begin"/>
            </w:r>
            <w:r>
              <w:rPr>
                <w:noProof/>
                <w:webHidden/>
              </w:rPr>
              <w:instrText xml:space="preserve"> PAGEREF _Toc115431703 \h </w:instrText>
            </w:r>
            <w:r>
              <w:rPr>
                <w:noProof/>
                <w:webHidden/>
              </w:rPr>
            </w:r>
            <w:r>
              <w:rPr>
                <w:noProof/>
                <w:webHidden/>
              </w:rPr>
              <w:fldChar w:fldCharType="separate"/>
            </w:r>
            <w:r>
              <w:rPr>
                <w:noProof/>
                <w:webHidden/>
              </w:rPr>
              <w:t>14</w:t>
            </w:r>
            <w:r>
              <w:rPr>
                <w:noProof/>
                <w:webHidden/>
              </w:rPr>
              <w:fldChar w:fldCharType="end"/>
            </w:r>
          </w:hyperlink>
        </w:p>
        <w:p w14:paraId="0456A9B5" w14:textId="58435B7A" w:rsidR="00A16FED" w:rsidRDefault="00A16FED">
          <w:pPr>
            <w:pStyle w:val="TOC3"/>
            <w:tabs>
              <w:tab w:val="right" w:leader="dot" w:pos="9350"/>
            </w:tabs>
            <w:rPr>
              <w:rFonts w:asciiTheme="minorHAnsi" w:eastAsiaTheme="minorEastAsia" w:hAnsiTheme="minorHAnsi" w:cstheme="minorBidi"/>
              <w:i w:val="0"/>
              <w:iCs w:val="0"/>
              <w:noProof/>
              <w:sz w:val="24"/>
              <w:szCs w:val="24"/>
            </w:rPr>
          </w:pPr>
          <w:hyperlink w:anchor="_Toc115431704" w:history="1">
            <w:r w:rsidRPr="00D5282D">
              <w:rPr>
                <w:rStyle w:val="Hyperlink"/>
                <w:noProof/>
              </w:rPr>
              <w:t>Architecture - Published</w:t>
            </w:r>
            <w:r>
              <w:rPr>
                <w:noProof/>
                <w:webHidden/>
              </w:rPr>
              <w:tab/>
            </w:r>
            <w:r>
              <w:rPr>
                <w:noProof/>
                <w:webHidden/>
              </w:rPr>
              <w:fldChar w:fldCharType="begin"/>
            </w:r>
            <w:r>
              <w:rPr>
                <w:noProof/>
                <w:webHidden/>
              </w:rPr>
              <w:instrText xml:space="preserve"> PAGEREF _Toc115431704 \h </w:instrText>
            </w:r>
            <w:r>
              <w:rPr>
                <w:noProof/>
                <w:webHidden/>
              </w:rPr>
            </w:r>
            <w:r>
              <w:rPr>
                <w:noProof/>
                <w:webHidden/>
              </w:rPr>
              <w:fldChar w:fldCharType="separate"/>
            </w:r>
            <w:r>
              <w:rPr>
                <w:noProof/>
                <w:webHidden/>
              </w:rPr>
              <w:t>14</w:t>
            </w:r>
            <w:r>
              <w:rPr>
                <w:noProof/>
                <w:webHidden/>
              </w:rPr>
              <w:fldChar w:fldCharType="end"/>
            </w:r>
          </w:hyperlink>
        </w:p>
        <w:p w14:paraId="0BB943FF" w14:textId="57F71EF4" w:rsidR="00A16FED" w:rsidRDefault="00A16FED">
          <w:pPr>
            <w:pStyle w:val="TOC3"/>
            <w:tabs>
              <w:tab w:val="right" w:leader="dot" w:pos="9350"/>
            </w:tabs>
            <w:rPr>
              <w:rFonts w:asciiTheme="minorHAnsi" w:eastAsiaTheme="minorEastAsia" w:hAnsiTheme="minorHAnsi" w:cstheme="minorBidi"/>
              <w:i w:val="0"/>
              <w:iCs w:val="0"/>
              <w:noProof/>
              <w:sz w:val="24"/>
              <w:szCs w:val="24"/>
            </w:rPr>
          </w:pPr>
          <w:hyperlink w:anchor="_Toc115431705" w:history="1">
            <w:r w:rsidRPr="00D5282D">
              <w:rPr>
                <w:rStyle w:val="Hyperlink"/>
                <w:noProof/>
              </w:rPr>
              <w:t>Assurance</w:t>
            </w:r>
            <w:r>
              <w:rPr>
                <w:noProof/>
                <w:webHidden/>
              </w:rPr>
              <w:tab/>
            </w:r>
            <w:r>
              <w:rPr>
                <w:noProof/>
                <w:webHidden/>
              </w:rPr>
              <w:fldChar w:fldCharType="begin"/>
            </w:r>
            <w:r>
              <w:rPr>
                <w:noProof/>
                <w:webHidden/>
              </w:rPr>
              <w:instrText xml:space="preserve"> PAGEREF _Toc115431705 \h </w:instrText>
            </w:r>
            <w:r>
              <w:rPr>
                <w:noProof/>
                <w:webHidden/>
              </w:rPr>
            </w:r>
            <w:r>
              <w:rPr>
                <w:noProof/>
                <w:webHidden/>
              </w:rPr>
              <w:fldChar w:fldCharType="separate"/>
            </w:r>
            <w:r>
              <w:rPr>
                <w:noProof/>
                <w:webHidden/>
              </w:rPr>
              <w:t>14</w:t>
            </w:r>
            <w:r>
              <w:rPr>
                <w:noProof/>
                <w:webHidden/>
              </w:rPr>
              <w:fldChar w:fldCharType="end"/>
            </w:r>
          </w:hyperlink>
        </w:p>
        <w:p w14:paraId="5D724CCD" w14:textId="2E95D59D" w:rsidR="00A16FED" w:rsidRDefault="00A16FED">
          <w:pPr>
            <w:pStyle w:val="TOC3"/>
            <w:tabs>
              <w:tab w:val="right" w:leader="dot" w:pos="9350"/>
            </w:tabs>
            <w:rPr>
              <w:rFonts w:asciiTheme="minorHAnsi" w:eastAsiaTheme="minorEastAsia" w:hAnsiTheme="minorHAnsi" w:cstheme="minorBidi"/>
              <w:i w:val="0"/>
              <w:iCs w:val="0"/>
              <w:noProof/>
              <w:sz w:val="24"/>
              <w:szCs w:val="24"/>
            </w:rPr>
          </w:pPr>
          <w:hyperlink w:anchor="_Toc115431706" w:history="1">
            <w:r w:rsidRPr="00D5282D">
              <w:rPr>
                <w:rStyle w:val="Hyperlink"/>
                <w:rFonts w:ascii="Calibri" w:hAnsi="Calibri" w:cs="Calibri"/>
                <w:noProof/>
              </w:rPr>
              <w:t>Authentication</w:t>
            </w:r>
            <w:r>
              <w:rPr>
                <w:noProof/>
                <w:webHidden/>
              </w:rPr>
              <w:tab/>
            </w:r>
            <w:r>
              <w:rPr>
                <w:noProof/>
                <w:webHidden/>
              </w:rPr>
              <w:fldChar w:fldCharType="begin"/>
            </w:r>
            <w:r>
              <w:rPr>
                <w:noProof/>
                <w:webHidden/>
              </w:rPr>
              <w:instrText xml:space="preserve"> PAGEREF _Toc115431706 \h </w:instrText>
            </w:r>
            <w:r>
              <w:rPr>
                <w:noProof/>
                <w:webHidden/>
              </w:rPr>
            </w:r>
            <w:r>
              <w:rPr>
                <w:noProof/>
                <w:webHidden/>
              </w:rPr>
              <w:fldChar w:fldCharType="separate"/>
            </w:r>
            <w:r>
              <w:rPr>
                <w:noProof/>
                <w:webHidden/>
              </w:rPr>
              <w:t>14</w:t>
            </w:r>
            <w:r>
              <w:rPr>
                <w:noProof/>
                <w:webHidden/>
              </w:rPr>
              <w:fldChar w:fldCharType="end"/>
            </w:r>
          </w:hyperlink>
        </w:p>
        <w:p w14:paraId="04F93309" w14:textId="76EBF471" w:rsidR="00A16FED" w:rsidRDefault="00A16FED">
          <w:pPr>
            <w:pStyle w:val="TOC3"/>
            <w:tabs>
              <w:tab w:val="right" w:leader="dot" w:pos="9350"/>
            </w:tabs>
            <w:rPr>
              <w:rFonts w:asciiTheme="minorHAnsi" w:eastAsiaTheme="minorEastAsia" w:hAnsiTheme="minorHAnsi" w:cstheme="minorBidi"/>
              <w:i w:val="0"/>
              <w:iCs w:val="0"/>
              <w:noProof/>
              <w:sz w:val="24"/>
              <w:szCs w:val="24"/>
            </w:rPr>
          </w:pPr>
          <w:hyperlink w:anchor="_Toc115431707" w:history="1">
            <w:r w:rsidRPr="00D5282D">
              <w:rPr>
                <w:rStyle w:val="Hyperlink"/>
                <w:rFonts w:ascii="Calibri" w:hAnsi="Calibri" w:cs="Calibri"/>
                <w:noProof/>
              </w:rPr>
              <w:t>Authorization</w:t>
            </w:r>
            <w:r>
              <w:rPr>
                <w:noProof/>
                <w:webHidden/>
              </w:rPr>
              <w:tab/>
            </w:r>
            <w:r>
              <w:rPr>
                <w:noProof/>
                <w:webHidden/>
              </w:rPr>
              <w:fldChar w:fldCharType="begin"/>
            </w:r>
            <w:r>
              <w:rPr>
                <w:noProof/>
                <w:webHidden/>
              </w:rPr>
              <w:instrText xml:space="preserve"> PAGEREF _Toc115431707 \h </w:instrText>
            </w:r>
            <w:r>
              <w:rPr>
                <w:noProof/>
                <w:webHidden/>
              </w:rPr>
            </w:r>
            <w:r>
              <w:rPr>
                <w:noProof/>
                <w:webHidden/>
              </w:rPr>
              <w:fldChar w:fldCharType="separate"/>
            </w:r>
            <w:r>
              <w:rPr>
                <w:noProof/>
                <w:webHidden/>
              </w:rPr>
              <w:t>15</w:t>
            </w:r>
            <w:r>
              <w:rPr>
                <w:noProof/>
                <w:webHidden/>
              </w:rPr>
              <w:fldChar w:fldCharType="end"/>
            </w:r>
          </w:hyperlink>
        </w:p>
        <w:p w14:paraId="67279C96" w14:textId="3E539AAB" w:rsidR="00A16FED" w:rsidRDefault="00A16FED">
          <w:pPr>
            <w:pStyle w:val="TOC3"/>
            <w:tabs>
              <w:tab w:val="right" w:leader="dot" w:pos="9350"/>
            </w:tabs>
            <w:rPr>
              <w:rFonts w:asciiTheme="minorHAnsi" w:eastAsiaTheme="minorEastAsia" w:hAnsiTheme="minorHAnsi" w:cstheme="minorBidi"/>
              <w:i w:val="0"/>
              <w:iCs w:val="0"/>
              <w:noProof/>
              <w:sz w:val="24"/>
              <w:szCs w:val="24"/>
            </w:rPr>
          </w:pPr>
          <w:hyperlink w:anchor="_Toc115431708" w:history="1">
            <w:r w:rsidRPr="00D5282D">
              <w:rPr>
                <w:rStyle w:val="Hyperlink"/>
                <w:rFonts w:ascii="Calibri" w:hAnsi="Calibri" w:cs="Calibri"/>
                <w:noProof/>
              </w:rPr>
              <w:t>Federation</w:t>
            </w:r>
            <w:r>
              <w:rPr>
                <w:noProof/>
                <w:webHidden/>
              </w:rPr>
              <w:tab/>
            </w:r>
            <w:r>
              <w:rPr>
                <w:noProof/>
                <w:webHidden/>
              </w:rPr>
              <w:fldChar w:fldCharType="begin"/>
            </w:r>
            <w:r>
              <w:rPr>
                <w:noProof/>
                <w:webHidden/>
              </w:rPr>
              <w:instrText xml:space="preserve"> PAGEREF _Toc115431708 \h </w:instrText>
            </w:r>
            <w:r>
              <w:rPr>
                <w:noProof/>
                <w:webHidden/>
              </w:rPr>
            </w:r>
            <w:r>
              <w:rPr>
                <w:noProof/>
                <w:webHidden/>
              </w:rPr>
              <w:fldChar w:fldCharType="separate"/>
            </w:r>
            <w:r>
              <w:rPr>
                <w:noProof/>
                <w:webHidden/>
              </w:rPr>
              <w:t>16</w:t>
            </w:r>
            <w:r>
              <w:rPr>
                <w:noProof/>
                <w:webHidden/>
              </w:rPr>
              <w:fldChar w:fldCharType="end"/>
            </w:r>
          </w:hyperlink>
        </w:p>
        <w:p w14:paraId="75AF08CC" w14:textId="08CA007D" w:rsidR="00A16FED" w:rsidRDefault="00A16FED">
          <w:pPr>
            <w:pStyle w:val="TOC3"/>
            <w:tabs>
              <w:tab w:val="right" w:leader="dot" w:pos="9350"/>
            </w:tabs>
            <w:rPr>
              <w:rFonts w:asciiTheme="minorHAnsi" w:eastAsiaTheme="minorEastAsia" w:hAnsiTheme="minorHAnsi" w:cstheme="minorBidi"/>
              <w:i w:val="0"/>
              <w:iCs w:val="0"/>
              <w:noProof/>
              <w:sz w:val="24"/>
              <w:szCs w:val="24"/>
            </w:rPr>
          </w:pPr>
          <w:hyperlink w:anchor="_Toc115431709" w:history="1">
            <w:r w:rsidRPr="00D5282D">
              <w:rPr>
                <w:rStyle w:val="Hyperlink"/>
                <w:rFonts w:ascii="Calibri" w:hAnsi="Calibri" w:cs="Calibri"/>
                <w:noProof/>
              </w:rPr>
              <w:t>Lifecycle</w:t>
            </w:r>
            <w:r>
              <w:rPr>
                <w:noProof/>
                <w:webHidden/>
              </w:rPr>
              <w:tab/>
            </w:r>
            <w:r>
              <w:rPr>
                <w:noProof/>
                <w:webHidden/>
              </w:rPr>
              <w:fldChar w:fldCharType="begin"/>
            </w:r>
            <w:r>
              <w:rPr>
                <w:noProof/>
                <w:webHidden/>
              </w:rPr>
              <w:instrText xml:space="preserve"> PAGEREF _Toc115431709 \h </w:instrText>
            </w:r>
            <w:r>
              <w:rPr>
                <w:noProof/>
                <w:webHidden/>
              </w:rPr>
            </w:r>
            <w:r>
              <w:rPr>
                <w:noProof/>
                <w:webHidden/>
              </w:rPr>
              <w:fldChar w:fldCharType="separate"/>
            </w:r>
            <w:r>
              <w:rPr>
                <w:noProof/>
                <w:webHidden/>
              </w:rPr>
              <w:t>16</w:t>
            </w:r>
            <w:r>
              <w:rPr>
                <w:noProof/>
                <w:webHidden/>
              </w:rPr>
              <w:fldChar w:fldCharType="end"/>
            </w:r>
          </w:hyperlink>
        </w:p>
        <w:p w14:paraId="56F15FF0" w14:textId="6729D983" w:rsidR="00A16FED" w:rsidRDefault="00A16FED">
          <w:pPr>
            <w:pStyle w:val="TOC3"/>
            <w:tabs>
              <w:tab w:val="right" w:leader="dot" w:pos="9350"/>
            </w:tabs>
            <w:rPr>
              <w:rFonts w:asciiTheme="minorHAnsi" w:eastAsiaTheme="minorEastAsia" w:hAnsiTheme="minorHAnsi" w:cstheme="minorBidi"/>
              <w:i w:val="0"/>
              <w:iCs w:val="0"/>
              <w:noProof/>
              <w:sz w:val="24"/>
              <w:szCs w:val="24"/>
            </w:rPr>
          </w:pPr>
          <w:hyperlink w:anchor="_Toc115431710" w:history="1">
            <w:r w:rsidRPr="00D5282D">
              <w:rPr>
                <w:rStyle w:val="Hyperlink"/>
                <w:rFonts w:ascii="Calibri" w:hAnsi="Calibri" w:cs="Calibri"/>
                <w:noProof/>
              </w:rPr>
              <w:t>Operations</w:t>
            </w:r>
            <w:r>
              <w:rPr>
                <w:noProof/>
                <w:webHidden/>
              </w:rPr>
              <w:tab/>
            </w:r>
            <w:r>
              <w:rPr>
                <w:noProof/>
                <w:webHidden/>
              </w:rPr>
              <w:fldChar w:fldCharType="begin"/>
            </w:r>
            <w:r>
              <w:rPr>
                <w:noProof/>
                <w:webHidden/>
              </w:rPr>
              <w:instrText xml:space="preserve"> PAGEREF _Toc115431710 \h </w:instrText>
            </w:r>
            <w:r>
              <w:rPr>
                <w:noProof/>
                <w:webHidden/>
              </w:rPr>
            </w:r>
            <w:r>
              <w:rPr>
                <w:noProof/>
                <w:webHidden/>
              </w:rPr>
              <w:fldChar w:fldCharType="separate"/>
            </w:r>
            <w:r>
              <w:rPr>
                <w:noProof/>
                <w:webHidden/>
              </w:rPr>
              <w:t>16</w:t>
            </w:r>
            <w:r>
              <w:rPr>
                <w:noProof/>
                <w:webHidden/>
              </w:rPr>
              <w:fldChar w:fldCharType="end"/>
            </w:r>
          </w:hyperlink>
        </w:p>
        <w:p w14:paraId="04FA4E56" w14:textId="5CC98884" w:rsidR="00A16FED" w:rsidRDefault="00A16FED">
          <w:pPr>
            <w:pStyle w:val="TOC3"/>
            <w:tabs>
              <w:tab w:val="right" w:leader="dot" w:pos="9350"/>
            </w:tabs>
            <w:rPr>
              <w:rFonts w:asciiTheme="minorHAnsi" w:eastAsiaTheme="minorEastAsia" w:hAnsiTheme="minorHAnsi" w:cstheme="minorBidi"/>
              <w:i w:val="0"/>
              <w:iCs w:val="0"/>
              <w:noProof/>
              <w:sz w:val="24"/>
              <w:szCs w:val="24"/>
            </w:rPr>
          </w:pPr>
          <w:hyperlink w:anchor="_Toc115431711" w:history="1">
            <w:r w:rsidRPr="00D5282D">
              <w:rPr>
                <w:rStyle w:val="Hyperlink"/>
                <w:noProof/>
              </w:rPr>
              <w:t>Terminology</w:t>
            </w:r>
            <w:r>
              <w:rPr>
                <w:noProof/>
                <w:webHidden/>
              </w:rPr>
              <w:tab/>
            </w:r>
            <w:r>
              <w:rPr>
                <w:noProof/>
                <w:webHidden/>
              </w:rPr>
              <w:fldChar w:fldCharType="begin"/>
            </w:r>
            <w:r>
              <w:rPr>
                <w:noProof/>
                <w:webHidden/>
              </w:rPr>
              <w:instrText xml:space="preserve"> PAGEREF _Toc115431711 \h </w:instrText>
            </w:r>
            <w:r>
              <w:rPr>
                <w:noProof/>
                <w:webHidden/>
              </w:rPr>
            </w:r>
            <w:r>
              <w:rPr>
                <w:noProof/>
                <w:webHidden/>
              </w:rPr>
              <w:fldChar w:fldCharType="separate"/>
            </w:r>
            <w:r>
              <w:rPr>
                <w:noProof/>
                <w:webHidden/>
              </w:rPr>
              <w:t>17</w:t>
            </w:r>
            <w:r>
              <w:rPr>
                <w:noProof/>
                <w:webHidden/>
              </w:rPr>
              <w:fldChar w:fldCharType="end"/>
            </w:r>
          </w:hyperlink>
        </w:p>
        <w:p w14:paraId="119BEC0C" w14:textId="57224BB0" w:rsidR="00A16FED" w:rsidRDefault="00A16FED">
          <w:pPr>
            <w:pStyle w:val="TOC2"/>
            <w:tabs>
              <w:tab w:val="right" w:leader="dot" w:pos="9350"/>
            </w:tabs>
            <w:rPr>
              <w:rFonts w:asciiTheme="minorHAnsi" w:eastAsiaTheme="minorEastAsia" w:hAnsiTheme="minorHAnsi" w:cstheme="minorBidi"/>
              <w:smallCaps w:val="0"/>
              <w:noProof/>
              <w:sz w:val="24"/>
              <w:szCs w:val="24"/>
            </w:rPr>
          </w:pPr>
          <w:hyperlink w:anchor="_Toc115431712" w:history="1">
            <w:r w:rsidRPr="00D5282D">
              <w:rPr>
                <w:rStyle w:val="Hyperlink"/>
                <w:noProof/>
              </w:rPr>
              <w:t>Emerging Societal Norms</w:t>
            </w:r>
            <w:r>
              <w:rPr>
                <w:noProof/>
                <w:webHidden/>
              </w:rPr>
              <w:tab/>
            </w:r>
            <w:r>
              <w:rPr>
                <w:noProof/>
                <w:webHidden/>
              </w:rPr>
              <w:fldChar w:fldCharType="begin"/>
            </w:r>
            <w:r>
              <w:rPr>
                <w:noProof/>
                <w:webHidden/>
              </w:rPr>
              <w:instrText xml:space="preserve"> PAGEREF _Toc115431712 \h </w:instrText>
            </w:r>
            <w:r>
              <w:rPr>
                <w:noProof/>
                <w:webHidden/>
              </w:rPr>
            </w:r>
            <w:r>
              <w:rPr>
                <w:noProof/>
                <w:webHidden/>
              </w:rPr>
              <w:fldChar w:fldCharType="separate"/>
            </w:r>
            <w:r>
              <w:rPr>
                <w:noProof/>
                <w:webHidden/>
              </w:rPr>
              <w:t>18</w:t>
            </w:r>
            <w:r>
              <w:rPr>
                <w:noProof/>
                <w:webHidden/>
              </w:rPr>
              <w:fldChar w:fldCharType="end"/>
            </w:r>
          </w:hyperlink>
        </w:p>
        <w:p w14:paraId="25BB41AE" w14:textId="1F25CB97" w:rsidR="00A16FED" w:rsidRDefault="00A16FED">
          <w:pPr>
            <w:pStyle w:val="TOC3"/>
            <w:tabs>
              <w:tab w:val="right" w:leader="dot" w:pos="9350"/>
            </w:tabs>
            <w:rPr>
              <w:rFonts w:asciiTheme="minorHAnsi" w:eastAsiaTheme="minorEastAsia" w:hAnsiTheme="minorHAnsi" w:cstheme="minorBidi"/>
              <w:i w:val="0"/>
              <w:iCs w:val="0"/>
              <w:noProof/>
              <w:sz w:val="24"/>
              <w:szCs w:val="24"/>
            </w:rPr>
          </w:pPr>
          <w:hyperlink w:anchor="_Toc115431713" w:history="1">
            <w:r w:rsidRPr="00D5282D">
              <w:rPr>
                <w:rStyle w:val="Hyperlink"/>
                <w:noProof/>
              </w:rPr>
              <w:t>Managing Consent</w:t>
            </w:r>
            <w:r>
              <w:rPr>
                <w:noProof/>
                <w:webHidden/>
              </w:rPr>
              <w:tab/>
            </w:r>
            <w:r>
              <w:rPr>
                <w:noProof/>
                <w:webHidden/>
              </w:rPr>
              <w:fldChar w:fldCharType="begin"/>
            </w:r>
            <w:r>
              <w:rPr>
                <w:noProof/>
                <w:webHidden/>
              </w:rPr>
              <w:instrText xml:space="preserve"> PAGEREF _Toc115431713 \h </w:instrText>
            </w:r>
            <w:r>
              <w:rPr>
                <w:noProof/>
                <w:webHidden/>
              </w:rPr>
            </w:r>
            <w:r>
              <w:rPr>
                <w:noProof/>
                <w:webHidden/>
              </w:rPr>
              <w:fldChar w:fldCharType="separate"/>
            </w:r>
            <w:r>
              <w:rPr>
                <w:noProof/>
                <w:webHidden/>
              </w:rPr>
              <w:t>18</w:t>
            </w:r>
            <w:r>
              <w:rPr>
                <w:noProof/>
                <w:webHidden/>
              </w:rPr>
              <w:fldChar w:fldCharType="end"/>
            </w:r>
          </w:hyperlink>
        </w:p>
        <w:p w14:paraId="1BD38854" w14:textId="50702E6A" w:rsidR="00A16FED" w:rsidRDefault="00A16FED">
          <w:pPr>
            <w:pStyle w:val="TOC1"/>
            <w:tabs>
              <w:tab w:val="right" w:leader="dot" w:pos="9350"/>
            </w:tabs>
            <w:rPr>
              <w:rFonts w:asciiTheme="minorHAnsi" w:eastAsiaTheme="minorEastAsia" w:hAnsiTheme="minorHAnsi" w:cstheme="minorBidi"/>
              <w:b w:val="0"/>
              <w:bCs w:val="0"/>
              <w:caps w:val="0"/>
              <w:noProof/>
              <w:sz w:val="24"/>
              <w:szCs w:val="24"/>
            </w:rPr>
          </w:pPr>
          <w:hyperlink w:anchor="_Toc115431714" w:history="1">
            <w:r w:rsidRPr="00D5282D">
              <w:rPr>
                <w:rStyle w:val="Hyperlink"/>
                <w:noProof/>
              </w:rPr>
              <w:t>Workforce IAM / Internal IAM</w:t>
            </w:r>
            <w:r>
              <w:rPr>
                <w:noProof/>
                <w:webHidden/>
              </w:rPr>
              <w:tab/>
            </w:r>
            <w:r>
              <w:rPr>
                <w:noProof/>
                <w:webHidden/>
              </w:rPr>
              <w:fldChar w:fldCharType="begin"/>
            </w:r>
            <w:r>
              <w:rPr>
                <w:noProof/>
                <w:webHidden/>
              </w:rPr>
              <w:instrText xml:space="preserve"> PAGEREF _Toc115431714 \h </w:instrText>
            </w:r>
            <w:r>
              <w:rPr>
                <w:noProof/>
                <w:webHidden/>
              </w:rPr>
            </w:r>
            <w:r>
              <w:rPr>
                <w:noProof/>
                <w:webHidden/>
              </w:rPr>
              <w:fldChar w:fldCharType="separate"/>
            </w:r>
            <w:r>
              <w:rPr>
                <w:noProof/>
                <w:webHidden/>
              </w:rPr>
              <w:t>18</w:t>
            </w:r>
            <w:r>
              <w:rPr>
                <w:noProof/>
                <w:webHidden/>
              </w:rPr>
              <w:fldChar w:fldCharType="end"/>
            </w:r>
          </w:hyperlink>
        </w:p>
        <w:p w14:paraId="1D21C95F" w14:textId="3A7F7583" w:rsidR="00A16FED" w:rsidRDefault="00A16FED">
          <w:pPr>
            <w:pStyle w:val="TOC2"/>
            <w:tabs>
              <w:tab w:val="right" w:leader="dot" w:pos="9350"/>
            </w:tabs>
            <w:rPr>
              <w:rFonts w:asciiTheme="minorHAnsi" w:eastAsiaTheme="minorEastAsia" w:hAnsiTheme="minorHAnsi" w:cstheme="minorBidi"/>
              <w:smallCaps w:val="0"/>
              <w:noProof/>
              <w:sz w:val="24"/>
              <w:szCs w:val="24"/>
            </w:rPr>
          </w:pPr>
          <w:hyperlink w:anchor="_Toc115431715" w:history="1">
            <w:r w:rsidRPr="00D5282D">
              <w:rPr>
                <w:rStyle w:val="Hyperlink"/>
                <w:noProof/>
              </w:rPr>
              <w:t>Key Characteristics of Workforce IAM</w:t>
            </w:r>
            <w:r>
              <w:rPr>
                <w:noProof/>
                <w:webHidden/>
              </w:rPr>
              <w:tab/>
            </w:r>
            <w:r>
              <w:rPr>
                <w:noProof/>
                <w:webHidden/>
              </w:rPr>
              <w:fldChar w:fldCharType="begin"/>
            </w:r>
            <w:r>
              <w:rPr>
                <w:noProof/>
                <w:webHidden/>
              </w:rPr>
              <w:instrText xml:space="preserve"> PAGEREF _Toc115431715 \h </w:instrText>
            </w:r>
            <w:r>
              <w:rPr>
                <w:noProof/>
                <w:webHidden/>
              </w:rPr>
            </w:r>
            <w:r>
              <w:rPr>
                <w:noProof/>
                <w:webHidden/>
              </w:rPr>
              <w:fldChar w:fldCharType="separate"/>
            </w:r>
            <w:r>
              <w:rPr>
                <w:noProof/>
                <w:webHidden/>
              </w:rPr>
              <w:t>18</w:t>
            </w:r>
            <w:r>
              <w:rPr>
                <w:noProof/>
                <w:webHidden/>
              </w:rPr>
              <w:fldChar w:fldCharType="end"/>
            </w:r>
          </w:hyperlink>
        </w:p>
        <w:p w14:paraId="34370699" w14:textId="5BC4855B" w:rsidR="00A16FED" w:rsidRDefault="00A16FED">
          <w:pPr>
            <w:pStyle w:val="TOC2"/>
            <w:tabs>
              <w:tab w:val="right" w:leader="dot" w:pos="9350"/>
            </w:tabs>
            <w:rPr>
              <w:rFonts w:asciiTheme="minorHAnsi" w:eastAsiaTheme="minorEastAsia" w:hAnsiTheme="minorHAnsi" w:cstheme="minorBidi"/>
              <w:smallCaps w:val="0"/>
              <w:noProof/>
              <w:sz w:val="24"/>
              <w:szCs w:val="24"/>
            </w:rPr>
          </w:pPr>
          <w:hyperlink w:anchor="_Toc115431716" w:history="1">
            <w:r w:rsidRPr="00D5282D">
              <w:rPr>
                <w:rStyle w:val="Hyperlink"/>
                <w:noProof/>
              </w:rPr>
              <w:t>IAM Processes</w:t>
            </w:r>
            <w:r>
              <w:rPr>
                <w:noProof/>
                <w:webHidden/>
              </w:rPr>
              <w:tab/>
            </w:r>
            <w:r>
              <w:rPr>
                <w:noProof/>
                <w:webHidden/>
              </w:rPr>
              <w:fldChar w:fldCharType="begin"/>
            </w:r>
            <w:r>
              <w:rPr>
                <w:noProof/>
                <w:webHidden/>
              </w:rPr>
              <w:instrText xml:space="preserve"> PAGEREF _Toc115431716 \h </w:instrText>
            </w:r>
            <w:r>
              <w:rPr>
                <w:noProof/>
                <w:webHidden/>
              </w:rPr>
            </w:r>
            <w:r>
              <w:rPr>
                <w:noProof/>
                <w:webHidden/>
              </w:rPr>
              <w:fldChar w:fldCharType="separate"/>
            </w:r>
            <w:r>
              <w:rPr>
                <w:noProof/>
                <w:webHidden/>
              </w:rPr>
              <w:t>18</w:t>
            </w:r>
            <w:r>
              <w:rPr>
                <w:noProof/>
                <w:webHidden/>
              </w:rPr>
              <w:fldChar w:fldCharType="end"/>
            </w:r>
          </w:hyperlink>
        </w:p>
        <w:p w14:paraId="3E04E131" w14:textId="31E0B4E5" w:rsidR="00A16FED" w:rsidRDefault="00A16FED">
          <w:pPr>
            <w:pStyle w:val="TOC3"/>
            <w:tabs>
              <w:tab w:val="right" w:leader="dot" w:pos="9350"/>
            </w:tabs>
            <w:rPr>
              <w:rFonts w:asciiTheme="minorHAnsi" w:eastAsiaTheme="minorEastAsia" w:hAnsiTheme="minorHAnsi" w:cstheme="minorBidi"/>
              <w:i w:val="0"/>
              <w:iCs w:val="0"/>
              <w:noProof/>
              <w:sz w:val="24"/>
              <w:szCs w:val="24"/>
            </w:rPr>
          </w:pPr>
          <w:hyperlink w:anchor="_Toc115431717" w:history="1">
            <w:r w:rsidRPr="00D5282D">
              <w:rPr>
                <w:rStyle w:val="Hyperlink"/>
                <w:noProof/>
              </w:rPr>
              <w:t>Joiner-Mover-Leaver</w:t>
            </w:r>
            <w:r>
              <w:rPr>
                <w:noProof/>
                <w:webHidden/>
              </w:rPr>
              <w:tab/>
            </w:r>
            <w:r>
              <w:rPr>
                <w:noProof/>
                <w:webHidden/>
              </w:rPr>
              <w:fldChar w:fldCharType="begin"/>
            </w:r>
            <w:r>
              <w:rPr>
                <w:noProof/>
                <w:webHidden/>
              </w:rPr>
              <w:instrText xml:space="preserve"> PAGEREF _Toc115431717 \h </w:instrText>
            </w:r>
            <w:r>
              <w:rPr>
                <w:noProof/>
                <w:webHidden/>
              </w:rPr>
            </w:r>
            <w:r>
              <w:rPr>
                <w:noProof/>
                <w:webHidden/>
              </w:rPr>
              <w:fldChar w:fldCharType="separate"/>
            </w:r>
            <w:r>
              <w:rPr>
                <w:noProof/>
                <w:webHidden/>
              </w:rPr>
              <w:t>18</w:t>
            </w:r>
            <w:r>
              <w:rPr>
                <w:noProof/>
                <w:webHidden/>
              </w:rPr>
              <w:fldChar w:fldCharType="end"/>
            </w:r>
          </w:hyperlink>
        </w:p>
        <w:p w14:paraId="5C3FE4D3" w14:textId="7CDE1BB1" w:rsidR="00A16FED" w:rsidRDefault="00A16FED">
          <w:pPr>
            <w:pStyle w:val="TOC3"/>
            <w:tabs>
              <w:tab w:val="right" w:leader="dot" w:pos="9350"/>
            </w:tabs>
            <w:rPr>
              <w:rFonts w:asciiTheme="minorHAnsi" w:eastAsiaTheme="minorEastAsia" w:hAnsiTheme="minorHAnsi" w:cstheme="minorBidi"/>
              <w:i w:val="0"/>
              <w:iCs w:val="0"/>
              <w:noProof/>
              <w:sz w:val="24"/>
              <w:szCs w:val="24"/>
            </w:rPr>
          </w:pPr>
          <w:hyperlink w:anchor="_Toc115431718" w:history="1">
            <w:r w:rsidRPr="00D5282D">
              <w:rPr>
                <w:rStyle w:val="Hyperlink"/>
                <w:noProof/>
              </w:rPr>
              <w:t>HR Ownership</w:t>
            </w:r>
            <w:r>
              <w:rPr>
                <w:noProof/>
                <w:webHidden/>
              </w:rPr>
              <w:tab/>
            </w:r>
            <w:r>
              <w:rPr>
                <w:noProof/>
                <w:webHidden/>
              </w:rPr>
              <w:fldChar w:fldCharType="begin"/>
            </w:r>
            <w:r>
              <w:rPr>
                <w:noProof/>
                <w:webHidden/>
              </w:rPr>
              <w:instrText xml:space="preserve"> PAGEREF _Toc115431718 \h </w:instrText>
            </w:r>
            <w:r>
              <w:rPr>
                <w:noProof/>
                <w:webHidden/>
              </w:rPr>
            </w:r>
            <w:r>
              <w:rPr>
                <w:noProof/>
                <w:webHidden/>
              </w:rPr>
              <w:fldChar w:fldCharType="separate"/>
            </w:r>
            <w:r>
              <w:rPr>
                <w:noProof/>
                <w:webHidden/>
              </w:rPr>
              <w:t>18</w:t>
            </w:r>
            <w:r>
              <w:rPr>
                <w:noProof/>
                <w:webHidden/>
              </w:rPr>
              <w:fldChar w:fldCharType="end"/>
            </w:r>
          </w:hyperlink>
        </w:p>
        <w:p w14:paraId="1A3A4C32" w14:textId="30D53F46" w:rsidR="00A16FED" w:rsidRDefault="00A16FED">
          <w:pPr>
            <w:pStyle w:val="TOC3"/>
            <w:tabs>
              <w:tab w:val="right" w:leader="dot" w:pos="9350"/>
            </w:tabs>
            <w:rPr>
              <w:rFonts w:asciiTheme="minorHAnsi" w:eastAsiaTheme="minorEastAsia" w:hAnsiTheme="minorHAnsi" w:cstheme="minorBidi"/>
              <w:i w:val="0"/>
              <w:iCs w:val="0"/>
              <w:noProof/>
              <w:sz w:val="24"/>
              <w:szCs w:val="24"/>
            </w:rPr>
          </w:pPr>
          <w:hyperlink w:anchor="_Toc115431719" w:history="1">
            <w:r w:rsidRPr="00D5282D">
              <w:rPr>
                <w:rStyle w:val="Hyperlink"/>
                <w:noProof/>
              </w:rPr>
              <w:t>Provisioning (On-boarding and Off-boarding) – Published</w:t>
            </w:r>
            <w:r>
              <w:rPr>
                <w:noProof/>
                <w:webHidden/>
              </w:rPr>
              <w:tab/>
            </w:r>
            <w:r>
              <w:rPr>
                <w:noProof/>
                <w:webHidden/>
              </w:rPr>
              <w:fldChar w:fldCharType="begin"/>
            </w:r>
            <w:r>
              <w:rPr>
                <w:noProof/>
                <w:webHidden/>
              </w:rPr>
              <w:instrText xml:space="preserve"> PAGEREF _Toc115431719 \h </w:instrText>
            </w:r>
            <w:r>
              <w:rPr>
                <w:noProof/>
                <w:webHidden/>
              </w:rPr>
            </w:r>
            <w:r>
              <w:rPr>
                <w:noProof/>
                <w:webHidden/>
              </w:rPr>
              <w:fldChar w:fldCharType="separate"/>
            </w:r>
            <w:r>
              <w:rPr>
                <w:noProof/>
                <w:webHidden/>
              </w:rPr>
              <w:t>18</w:t>
            </w:r>
            <w:r>
              <w:rPr>
                <w:noProof/>
                <w:webHidden/>
              </w:rPr>
              <w:fldChar w:fldCharType="end"/>
            </w:r>
          </w:hyperlink>
        </w:p>
        <w:p w14:paraId="4989CFF6" w14:textId="6F08A73B" w:rsidR="00A16FED" w:rsidRDefault="00A16FED">
          <w:pPr>
            <w:pStyle w:val="TOC3"/>
            <w:tabs>
              <w:tab w:val="right" w:leader="dot" w:pos="9350"/>
            </w:tabs>
            <w:rPr>
              <w:rFonts w:asciiTheme="minorHAnsi" w:eastAsiaTheme="minorEastAsia" w:hAnsiTheme="minorHAnsi" w:cstheme="minorBidi"/>
              <w:i w:val="0"/>
              <w:iCs w:val="0"/>
              <w:noProof/>
              <w:sz w:val="24"/>
              <w:szCs w:val="24"/>
            </w:rPr>
          </w:pPr>
          <w:hyperlink w:anchor="_Toc115431720" w:history="1">
            <w:r w:rsidRPr="00D5282D">
              <w:rPr>
                <w:rStyle w:val="Hyperlink"/>
                <w:noProof/>
              </w:rPr>
              <w:t>Role Management</w:t>
            </w:r>
            <w:r>
              <w:rPr>
                <w:noProof/>
                <w:webHidden/>
              </w:rPr>
              <w:tab/>
            </w:r>
            <w:r>
              <w:rPr>
                <w:noProof/>
                <w:webHidden/>
              </w:rPr>
              <w:fldChar w:fldCharType="begin"/>
            </w:r>
            <w:r>
              <w:rPr>
                <w:noProof/>
                <w:webHidden/>
              </w:rPr>
              <w:instrText xml:space="preserve"> PAGEREF _Toc115431720 \h </w:instrText>
            </w:r>
            <w:r>
              <w:rPr>
                <w:noProof/>
                <w:webHidden/>
              </w:rPr>
            </w:r>
            <w:r>
              <w:rPr>
                <w:noProof/>
                <w:webHidden/>
              </w:rPr>
              <w:fldChar w:fldCharType="separate"/>
            </w:r>
            <w:r>
              <w:rPr>
                <w:noProof/>
                <w:webHidden/>
              </w:rPr>
              <w:t>18</w:t>
            </w:r>
            <w:r>
              <w:rPr>
                <w:noProof/>
                <w:webHidden/>
              </w:rPr>
              <w:fldChar w:fldCharType="end"/>
            </w:r>
          </w:hyperlink>
        </w:p>
        <w:p w14:paraId="46FBFA3E" w14:textId="24B49C1C" w:rsidR="00A16FED" w:rsidRDefault="00A16FED">
          <w:pPr>
            <w:pStyle w:val="TOC3"/>
            <w:tabs>
              <w:tab w:val="right" w:leader="dot" w:pos="9350"/>
            </w:tabs>
            <w:rPr>
              <w:rFonts w:asciiTheme="minorHAnsi" w:eastAsiaTheme="minorEastAsia" w:hAnsiTheme="minorHAnsi" w:cstheme="minorBidi"/>
              <w:i w:val="0"/>
              <w:iCs w:val="0"/>
              <w:noProof/>
              <w:sz w:val="24"/>
              <w:szCs w:val="24"/>
            </w:rPr>
          </w:pPr>
          <w:hyperlink w:anchor="_Toc115431721" w:history="1">
            <w:r w:rsidRPr="00D5282D">
              <w:rPr>
                <w:rStyle w:val="Hyperlink"/>
                <w:noProof/>
              </w:rPr>
              <w:t>Re-certification</w:t>
            </w:r>
            <w:r>
              <w:rPr>
                <w:noProof/>
                <w:webHidden/>
              </w:rPr>
              <w:tab/>
            </w:r>
            <w:r>
              <w:rPr>
                <w:noProof/>
                <w:webHidden/>
              </w:rPr>
              <w:fldChar w:fldCharType="begin"/>
            </w:r>
            <w:r>
              <w:rPr>
                <w:noProof/>
                <w:webHidden/>
              </w:rPr>
              <w:instrText xml:space="preserve"> PAGEREF _Toc115431721 \h </w:instrText>
            </w:r>
            <w:r>
              <w:rPr>
                <w:noProof/>
                <w:webHidden/>
              </w:rPr>
            </w:r>
            <w:r>
              <w:rPr>
                <w:noProof/>
                <w:webHidden/>
              </w:rPr>
              <w:fldChar w:fldCharType="separate"/>
            </w:r>
            <w:r>
              <w:rPr>
                <w:noProof/>
                <w:webHidden/>
              </w:rPr>
              <w:t>18</w:t>
            </w:r>
            <w:r>
              <w:rPr>
                <w:noProof/>
                <w:webHidden/>
              </w:rPr>
              <w:fldChar w:fldCharType="end"/>
            </w:r>
          </w:hyperlink>
        </w:p>
        <w:p w14:paraId="4BBBE940" w14:textId="5D903E91" w:rsidR="00A16FED" w:rsidRDefault="00A16FED">
          <w:pPr>
            <w:pStyle w:val="TOC2"/>
            <w:tabs>
              <w:tab w:val="right" w:leader="dot" w:pos="9350"/>
            </w:tabs>
            <w:rPr>
              <w:rFonts w:asciiTheme="minorHAnsi" w:eastAsiaTheme="minorEastAsia" w:hAnsiTheme="minorHAnsi" w:cstheme="minorBidi"/>
              <w:smallCaps w:val="0"/>
              <w:noProof/>
              <w:sz w:val="24"/>
              <w:szCs w:val="24"/>
            </w:rPr>
          </w:pPr>
          <w:hyperlink w:anchor="_Toc115431722" w:history="1">
            <w:r w:rsidRPr="00D5282D">
              <w:rPr>
                <w:rStyle w:val="Hyperlink"/>
                <w:noProof/>
              </w:rPr>
              <w:t>Compliance</w:t>
            </w:r>
            <w:r>
              <w:rPr>
                <w:noProof/>
                <w:webHidden/>
              </w:rPr>
              <w:tab/>
            </w:r>
            <w:r>
              <w:rPr>
                <w:noProof/>
                <w:webHidden/>
              </w:rPr>
              <w:fldChar w:fldCharType="begin"/>
            </w:r>
            <w:r>
              <w:rPr>
                <w:noProof/>
                <w:webHidden/>
              </w:rPr>
              <w:instrText xml:space="preserve"> PAGEREF _Toc115431722 \h </w:instrText>
            </w:r>
            <w:r>
              <w:rPr>
                <w:noProof/>
                <w:webHidden/>
              </w:rPr>
            </w:r>
            <w:r>
              <w:rPr>
                <w:noProof/>
                <w:webHidden/>
              </w:rPr>
              <w:fldChar w:fldCharType="separate"/>
            </w:r>
            <w:r>
              <w:rPr>
                <w:noProof/>
                <w:webHidden/>
              </w:rPr>
              <w:t>18</w:t>
            </w:r>
            <w:r>
              <w:rPr>
                <w:noProof/>
                <w:webHidden/>
              </w:rPr>
              <w:fldChar w:fldCharType="end"/>
            </w:r>
          </w:hyperlink>
        </w:p>
        <w:p w14:paraId="02F01618" w14:textId="2A796D16" w:rsidR="00A16FED" w:rsidRDefault="00A16FED">
          <w:pPr>
            <w:pStyle w:val="TOC2"/>
            <w:tabs>
              <w:tab w:val="right" w:leader="dot" w:pos="9350"/>
            </w:tabs>
            <w:rPr>
              <w:rFonts w:asciiTheme="minorHAnsi" w:eastAsiaTheme="minorEastAsia" w:hAnsiTheme="minorHAnsi" w:cstheme="minorBidi"/>
              <w:smallCaps w:val="0"/>
              <w:noProof/>
              <w:sz w:val="24"/>
              <w:szCs w:val="24"/>
            </w:rPr>
          </w:pPr>
          <w:hyperlink w:anchor="_Toc115431723" w:history="1">
            <w:r w:rsidRPr="00D5282D">
              <w:rPr>
                <w:rStyle w:val="Hyperlink"/>
                <w:noProof/>
              </w:rPr>
              <w:t>Analytics and Intelligence</w:t>
            </w:r>
            <w:r>
              <w:rPr>
                <w:noProof/>
                <w:webHidden/>
              </w:rPr>
              <w:tab/>
            </w:r>
            <w:r>
              <w:rPr>
                <w:noProof/>
                <w:webHidden/>
              </w:rPr>
              <w:fldChar w:fldCharType="begin"/>
            </w:r>
            <w:r>
              <w:rPr>
                <w:noProof/>
                <w:webHidden/>
              </w:rPr>
              <w:instrText xml:space="preserve"> PAGEREF _Toc115431723 \h </w:instrText>
            </w:r>
            <w:r>
              <w:rPr>
                <w:noProof/>
                <w:webHidden/>
              </w:rPr>
            </w:r>
            <w:r>
              <w:rPr>
                <w:noProof/>
                <w:webHidden/>
              </w:rPr>
              <w:fldChar w:fldCharType="separate"/>
            </w:r>
            <w:r>
              <w:rPr>
                <w:noProof/>
                <w:webHidden/>
              </w:rPr>
              <w:t>18</w:t>
            </w:r>
            <w:r>
              <w:rPr>
                <w:noProof/>
                <w:webHidden/>
              </w:rPr>
              <w:fldChar w:fldCharType="end"/>
            </w:r>
          </w:hyperlink>
        </w:p>
        <w:p w14:paraId="4F8C4207" w14:textId="4809A3BA" w:rsidR="00A16FED" w:rsidRDefault="00A16FED">
          <w:pPr>
            <w:pStyle w:val="TOC2"/>
            <w:tabs>
              <w:tab w:val="right" w:leader="dot" w:pos="9350"/>
            </w:tabs>
            <w:rPr>
              <w:rFonts w:asciiTheme="minorHAnsi" w:eastAsiaTheme="minorEastAsia" w:hAnsiTheme="minorHAnsi" w:cstheme="minorBidi"/>
              <w:smallCaps w:val="0"/>
              <w:noProof/>
              <w:sz w:val="24"/>
              <w:szCs w:val="24"/>
            </w:rPr>
          </w:pPr>
          <w:hyperlink w:anchor="_Toc115431724" w:history="1">
            <w:r w:rsidRPr="00D5282D">
              <w:rPr>
                <w:rStyle w:val="Hyperlink"/>
                <w:noProof/>
              </w:rPr>
              <w:t>Handling Business Partners’ People</w:t>
            </w:r>
            <w:r>
              <w:rPr>
                <w:noProof/>
                <w:webHidden/>
              </w:rPr>
              <w:tab/>
            </w:r>
            <w:r>
              <w:rPr>
                <w:noProof/>
                <w:webHidden/>
              </w:rPr>
              <w:fldChar w:fldCharType="begin"/>
            </w:r>
            <w:r>
              <w:rPr>
                <w:noProof/>
                <w:webHidden/>
              </w:rPr>
              <w:instrText xml:space="preserve"> PAGEREF _Toc115431724 \h </w:instrText>
            </w:r>
            <w:r>
              <w:rPr>
                <w:noProof/>
                <w:webHidden/>
              </w:rPr>
            </w:r>
            <w:r>
              <w:rPr>
                <w:noProof/>
                <w:webHidden/>
              </w:rPr>
              <w:fldChar w:fldCharType="separate"/>
            </w:r>
            <w:r>
              <w:rPr>
                <w:noProof/>
                <w:webHidden/>
              </w:rPr>
              <w:t>18</w:t>
            </w:r>
            <w:r>
              <w:rPr>
                <w:noProof/>
                <w:webHidden/>
              </w:rPr>
              <w:fldChar w:fldCharType="end"/>
            </w:r>
          </w:hyperlink>
        </w:p>
        <w:p w14:paraId="52CDDFEF" w14:textId="530A2D66" w:rsidR="00A16FED" w:rsidRDefault="00A16FED">
          <w:pPr>
            <w:pStyle w:val="TOC1"/>
            <w:tabs>
              <w:tab w:val="right" w:leader="dot" w:pos="9350"/>
            </w:tabs>
            <w:rPr>
              <w:rFonts w:asciiTheme="minorHAnsi" w:eastAsiaTheme="minorEastAsia" w:hAnsiTheme="minorHAnsi" w:cstheme="minorBidi"/>
              <w:b w:val="0"/>
              <w:bCs w:val="0"/>
              <w:caps w:val="0"/>
              <w:noProof/>
              <w:sz w:val="24"/>
              <w:szCs w:val="24"/>
            </w:rPr>
          </w:pPr>
          <w:hyperlink w:anchor="_Toc115431725" w:history="1">
            <w:r w:rsidRPr="00D5282D">
              <w:rPr>
                <w:rStyle w:val="Hyperlink"/>
                <w:noProof/>
              </w:rPr>
              <w:t>Consumer/Citizen IAM</w:t>
            </w:r>
            <w:r>
              <w:rPr>
                <w:noProof/>
                <w:webHidden/>
              </w:rPr>
              <w:tab/>
            </w:r>
            <w:r>
              <w:rPr>
                <w:noProof/>
                <w:webHidden/>
              </w:rPr>
              <w:fldChar w:fldCharType="begin"/>
            </w:r>
            <w:r>
              <w:rPr>
                <w:noProof/>
                <w:webHidden/>
              </w:rPr>
              <w:instrText xml:space="preserve"> PAGEREF _Toc115431725 \h </w:instrText>
            </w:r>
            <w:r>
              <w:rPr>
                <w:noProof/>
                <w:webHidden/>
              </w:rPr>
            </w:r>
            <w:r>
              <w:rPr>
                <w:noProof/>
                <w:webHidden/>
              </w:rPr>
              <w:fldChar w:fldCharType="separate"/>
            </w:r>
            <w:r>
              <w:rPr>
                <w:noProof/>
                <w:webHidden/>
              </w:rPr>
              <w:t>19</w:t>
            </w:r>
            <w:r>
              <w:rPr>
                <w:noProof/>
                <w:webHidden/>
              </w:rPr>
              <w:fldChar w:fldCharType="end"/>
            </w:r>
          </w:hyperlink>
        </w:p>
        <w:p w14:paraId="3F14B90D" w14:textId="5EF7F2BA" w:rsidR="00A16FED" w:rsidRDefault="00A16FED">
          <w:pPr>
            <w:pStyle w:val="TOC2"/>
            <w:tabs>
              <w:tab w:val="right" w:leader="dot" w:pos="9350"/>
            </w:tabs>
            <w:rPr>
              <w:rFonts w:asciiTheme="minorHAnsi" w:eastAsiaTheme="minorEastAsia" w:hAnsiTheme="minorHAnsi" w:cstheme="minorBidi"/>
              <w:smallCaps w:val="0"/>
              <w:noProof/>
              <w:sz w:val="24"/>
              <w:szCs w:val="24"/>
            </w:rPr>
          </w:pPr>
          <w:hyperlink w:anchor="_Toc115431726" w:history="1">
            <w:r w:rsidRPr="00D5282D">
              <w:rPr>
                <w:rStyle w:val="Hyperlink"/>
                <w:noProof/>
              </w:rPr>
              <w:t>Key Characteristics of CIAM</w:t>
            </w:r>
            <w:r>
              <w:rPr>
                <w:noProof/>
                <w:webHidden/>
              </w:rPr>
              <w:tab/>
            </w:r>
            <w:r>
              <w:rPr>
                <w:noProof/>
                <w:webHidden/>
              </w:rPr>
              <w:fldChar w:fldCharType="begin"/>
            </w:r>
            <w:r>
              <w:rPr>
                <w:noProof/>
                <w:webHidden/>
              </w:rPr>
              <w:instrText xml:space="preserve"> PAGEREF _Toc115431726 \h </w:instrText>
            </w:r>
            <w:r>
              <w:rPr>
                <w:noProof/>
                <w:webHidden/>
              </w:rPr>
            </w:r>
            <w:r>
              <w:rPr>
                <w:noProof/>
                <w:webHidden/>
              </w:rPr>
              <w:fldChar w:fldCharType="separate"/>
            </w:r>
            <w:r>
              <w:rPr>
                <w:noProof/>
                <w:webHidden/>
              </w:rPr>
              <w:t>19</w:t>
            </w:r>
            <w:r>
              <w:rPr>
                <w:noProof/>
                <w:webHidden/>
              </w:rPr>
              <w:fldChar w:fldCharType="end"/>
            </w:r>
          </w:hyperlink>
        </w:p>
        <w:p w14:paraId="190C10C6" w14:textId="2F6A02E2" w:rsidR="00A16FED" w:rsidRDefault="00A16FED">
          <w:pPr>
            <w:pStyle w:val="TOC2"/>
            <w:tabs>
              <w:tab w:val="right" w:leader="dot" w:pos="9350"/>
            </w:tabs>
            <w:rPr>
              <w:rFonts w:asciiTheme="minorHAnsi" w:eastAsiaTheme="minorEastAsia" w:hAnsiTheme="minorHAnsi" w:cstheme="minorBidi"/>
              <w:smallCaps w:val="0"/>
              <w:noProof/>
              <w:sz w:val="24"/>
              <w:szCs w:val="24"/>
            </w:rPr>
          </w:pPr>
          <w:hyperlink w:anchor="_Toc115431727" w:history="1">
            <w:r w:rsidRPr="00D5282D">
              <w:rPr>
                <w:rStyle w:val="Hyperlink"/>
                <w:noProof/>
              </w:rPr>
              <w:t>CIAM vs Workforce IAM</w:t>
            </w:r>
            <w:r>
              <w:rPr>
                <w:noProof/>
                <w:webHidden/>
              </w:rPr>
              <w:tab/>
            </w:r>
            <w:r>
              <w:rPr>
                <w:noProof/>
                <w:webHidden/>
              </w:rPr>
              <w:fldChar w:fldCharType="begin"/>
            </w:r>
            <w:r>
              <w:rPr>
                <w:noProof/>
                <w:webHidden/>
              </w:rPr>
              <w:instrText xml:space="preserve"> PAGEREF _Toc115431727 \h </w:instrText>
            </w:r>
            <w:r>
              <w:rPr>
                <w:noProof/>
                <w:webHidden/>
              </w:rPr>
            </w:r>
            <w:r>
              <w:rPr>
                <w:noProof/>
                <w:webHidden/>
              </w:rPr>
              <w:fldChar w:fldCharType="separate"/>
            </w:r>
            <w:r>
              <w:rPr>
                <w:noProof/>
                <w:webHidden/>
              </w:rPr>
              <w:t>19</w:t>
            </w:r>
            <w:r>
              <w:rPr>
                <w:noProof/>
                <w:webHidden/>
              </w:rPr>
              <w:fldChar w:fldCharType="end"/>
            </w:r>
          </w:hyperlink>
        </w:p>
        <w:p w14:paraId="7EEC48BA" w14:textId="2F0093C0" w:rsidR="00A16FED" w:rsidRDefault="00A16FED">
          <w:pPr>
            <w:pStyle w:val="TOC2"/>
            <w:tabs>
              <w:tab w:val="right" w:leader="dot" w:pos="9350"/>
            </w:tabs>
            <w:rPr>
              <w:rFonts w:asciiTheme="minorHAnsi" w:eastAsiaTheme="minorEastAsia" w:hAnsiTheme="minorHAnsi" w:cstheme="minorBidi"/>
              <w:smallCaps w:val="0"/>
              <w:noProof/>
              <w:sz w:val="24"/>
              <w:szCs w:val="24"/>
            </w:rPr>
          </w:pPr>
          <w:hyperlink w:anchor="_Toc115431728" w:history="1">
            <w:r w:rsidRPr="00D5282D">
              <w:rPr>
                <w:rStyle w:val="Hyperlink"/>
                <w:noProof/>
              </w:rPr>
              <w:t>Consumer Journey</w:t>
            </w:r>
            <w:r>
              <w:rPr>
                <w:noProof/>
                <w:webHidden/>
              </w:rPr>
              <w:tab/>
            </w:r>
            <w:r>
              <w:rPr>
                <w:noProof/>
                <w:webHidden/>
              </w:rPr>
              <w:fldChar w:fldCharType="begin"/>
            </w:r>
            <w:r>
              <w:rPr>
                <w:noProof/>
                <w:webHidden/>
              </w:rPr>
              <w:instrText xml:space="preserve"> PAGEREF _Toc115431728 \h </w:instrText>
            </w:r>
            <w:r>
              <w:rPr>
                <w:noProof/>
                <w:webHidden/>
              </w:rPr>
            </w:r>
            <w:r>
              <w:rPr>
                <w:noProof/>
                <w:webHidden/>
              </w:rPr>
              <w:fldChar w:fldCharType="separate"/>
            </w:r>
            <w:r>
              <w:rPr>
                <w:noProof/>
                <w:webHidden/>
              </w:rPr>
              <w:t>19</w:t>
            </w:r>
            <w:r>
              <w:rPr>
                <w:noProof/>
                <w:webHidden/>
              </w:rPr>
              <w:fldChar w:fldCharType="end"/>
            </w:r>
          </w:hyperlink>
        </w:p>
        <w:p w14:paraId="49AF0EBE" w14:textId="372C88AA" w:rsidR="00A16FED" w:rsidRDefault="00A16FED">
          <w:pPr>
            <w:pStyle w:val="TOC3"/>
            <w:tabs>
              <w:tab w:val="right" w:leader="dot" w:pos="9350"/>
            </w:tabs>
            <w:rPr>
              <w:rFonts w:asciiTheme="minorHAnsi" w:eastAsiaTheme="minorEastAsia" w:hAnsiTheme="minorHAnsi" w:cstheme="minorBidi"/>
              <w:i w:val="0"/>
              <w:iCs w:val="0"/>
              <w:noProof/>
              <w:sz w:val="24"/>
              <w:szCs w:val="24"/>
            </w:rPr>
          </w:pPr>
          <w:hyperlink w:anchor="_Toc115431729" w:history="1">
            <w:r w:rsidRPr="00D5282D">
              <w:rPr>
                <w:rStyle w:val="Hyperlink"/>
                <w:noProof/>
              </w:rPr>
              <w:t>Registration of consumers</w:t>
            </w:r>
            <w:r>
              <w:rPr>
                <w:noProof/>
                <w:webHidden/>
              </w:rPr>
              <w:tab/>
            </w:r>
            <w:r>
              <w:rPr>
                <w:noProof/>
                <w:webHidden/>
              </w:rPr>
              <w:fldChar w:fldCharType="begin"/>
            </w:r>
            <w:r>
              <w:rPr>
                <w:noProof/>
                <w:webHidden/>
              </w:rPr>
              <w:instrText xml:space="preserve"> PAGEREF _Toc115431729 \h </w:instrText>
            </w:r>
            <w:r>
              <w:rPr>
                <w:noProof/>
                <w:webHidden/>
              </w:rPr>
            </w:r>
            <w:r>
              <w:rPr>
                <w:noProof/>
                <w:webHidden/>
              </w:rPr>
              <w:fldChar w:fldCharType="separate"/>
            </w:r>
            <w:r>
              <w:rPr>
                <w:noProof/>
                <w:webHidden/>
              </w:rPr>
              <w:t>19</w:t>
            </w:r>
            <w:r>
              <w:rPr>
                <w:noProof/>
                <w:webHidden/>
              </w:rPr>
              <w:fldChar w:fldCharType="end"/>
            </w:r>
          </w:hyperlink>
        </w:p>
        <w:p w14:paraId="5BD55C93" w14:textId="23BCD443" w:rsidR="00A16FED" w:rsidRDefault="00A16FED">
          <w:pPr>
            <w:pStyle w:val="TOC3"/>
            <w:tabs>
              <w:tab w:val="right" w:leader="dot" w:pos="9350"/>
            </w:tabs>
            <w:rPr>
              <w:rFonts w:asciiTheme="minorHAnsi" w:eastAsiaTheme="minorEastAsia" w:hAnsiTheme="minorHAnsi" w:cstheme="minorBidi"/>
              <w:i w:val="0"/>
              <w:iCs w:val="0"/>
              <w:noProof/>
              <w:sz w:val="24"/>
              <w:szCs w:val="24"/>
            </w:rPr>
          </w:pPr>
          <w:hyperlink w:anchor="_Toc115431730" w:history="1">
            <w:r w:rsidRPr="00D5282D">
              <w:rPr>
                <w:rStyle w:val="Hyperlink"/>
                <w:noProof/>
              </w:rPr>
              <w:t>Authentication assurance (meeting LoA requirements)</w:t>
            </w:r>
            <w:r>
              <w:rPr>
                <w:noProof/>
                <w:webHidden/>
              </w:rPr>
              <w:tab/>
            </w:r>
            <w:r>
              <w:rPr>
                <w:noProof/>
                <w:webHidden/>
              </w:rPr>
              <w:fldChar w:fldCharType="begin"/>
            </w:r>
            <w:r>
              <w:rPr>
                <w:noProof/>
                <w:webHidden/>
              </w:rPr>
              <w:instrText xml:space="preserve"> PAGEREF _Toc115431730 \h </w:instrText>
            </w:r>
            <w:r>
              <w:rPr>
                <w:noProof/>
                <w:webHidden/>
              </w:rPr>
            </w:r>
            <w:r>
              <w:rPr>
                <w:noProof/>
                <w:webHidden/>
              </w:rPr>
              <w:fldChar w:fldCharType="separate"/>
            </w:r>
            <w:r>
              <w:rPr>
                <w:noProof/>
                <w:webHidden/>
              </w:rPr>
              <w:t>19</w:t>
            </w:r>
            <w:r>
              <w:rPr>
                <w:noProof/>
                <w:webHidden/>
              </w:rPr>
              <w:fldChar w:fldCharType="end"/>
            </w:r>
          </w:hyperlink>
        </w:p>
        <w:p w14:paraId="234D4D2B" w14:textId="3062B6D0" w:rsidR="00A16FED" w:rsidRDefault="00A16FED">
          <w:pPr>
            <w:pStyle w:val="TOC3"/>
            <w:tabs>
              <w:tab w:val="right" w:leader="dot" w:pos="9350"/>
            </w:tabs>
            <w:rPr>
              <w:rFonts w:asciiTheme="minorHAnsi" w:eastAsiaTheme="minorEastAsia" w:hAnsiTheme="minorHAnsi" w:cstheme="minorBidi"/>
              <w:i w:val="0"/>
              <w:iCs w:val="0"/>
              <w:noProof/>
              <w:sz w:val="24"/>
              <w:szCs w:val="24"/>
            </w:rPr>
          </w:pPr>
          <w:hyperlink w:anchor="_Toc115431731" w:history="1">
            <w:r w:rsidRPr="00D5282D">
              <w:rPr>
                <w:rStyle w:val="Hyperlink"/>
                <w:noProof/>
              </w:rPr>
              <w:t>Data usage consent</w:t>
            </w:r>
            <w:r>
              <w:rPr>
                <w:noProof/>
                <w:webHidden/>
              </w:rPr>
              <w:tab/>
            </w:r>
            <w:r>
              <w:rPr>
                <w:noProof/>
                <w:webHidden/>
              </w:rPr>
              <w:fldChar w:fldCharType="begin"/>
            </w:r>
            <w:r>
              <w:rPr>
                <w:noProof/>
                <w:webHidden/>
              </w:rPr>
              <w:instrText xml:space="preserve"> PAGEREF _Toc115431731 \h </w:instrText>
            </w:r>
            <w:r>
              <w:rPr>
                <w:noProof/>
                <w:webHidden/>
              </w:rPr>
            </w:r>
            <w:r>
              <w:rPr>
                <w:noProof/>
                <w:webHidden/>
              </w:rPr>
              <w:fldChar w:fldCharType="separate"/>
            </w:r>
            <w:r>
              <w:rPr>
                <w:noProof/>
                <w:webHidden/>
              </w:rPr>
              <w:t>19</w:t>
            </w:r>
            <w:r>
              <w:rPr>
                <w:noProof/>
                <w:webHidden/>
              </w:rPr>
              <w:fldChar w:fldCharType="end"/>
            </w:r>
          </w:hyperlink>
        </w:p>
        <w:p w14:paraId="67963553" w14:textId="67A76DF4" w:rsidR="00A16FED" w:rsidRDefault="00A16FED">
          <w:pPr>
            <w:pStyle w:val="TOC3"/>
            <w:tabs>
              <w:tab w:val="right" w:leader="dot" w:pos="9350"/>
            </w:tabs>
            <w:rPr>
              <w:rFonts w:asciiTheme="minorHAnsi" w:eastAsiaTheme="minorEastAsia" w:hAnsiTheme="minorHAnsi" w:cstheme="minorBidi"/>
              <w:i w:val="0"/>
              <w:iCs w:val="0"/>
              <w:noProof/>
              <w:sz w:val="24"/>
              <w:szCs w:val="24"/>
            </w:rPr>
          </w:pPr>
          <w:hyperlink w:anchor="_Toc115431732" w:history="1">
            <w:r w:rsidRPr="00D5282D">
              <w:rPr>
                <w:rStyle w:val="Hyperlink"/>
                <w:noProof/>
              </w:rPr>
              <w:t>Social sign-in and sign-up</w:t>
            </w:r>
            <w:r>
              <w:rPr>
                <w:noProof/>
                <w:webHidden/>
              </w:rPr>
              <w:tab/>
            </w:r>
            <w:r>
              <w:rPr>
                <w:noProof/>
                <w:webHidden/>
              </w:rPr>
              <w:fldChar w:fldCharType="begin"/>
            </w:r>
            <w:r>
              <w:rPr>
                <w:noProof/>
                <w:webHidden/>
              </w:rPr>
              <w:instrText xml:space="preserve"> PAGEREF _Toc115431732 \h </w:instrText>
            </w:r>
            <w:r>
              <w:rPr>
                <w:noProof/>
                <w:webHidden/>
              </w:rPr>
            </w:r>
            <w:r>
              <w:rPr>
                <w:noProof/>
                <w:webHidden/>
              </w:rPr>
              <w:fldChar w:fldCharType="separate"/>
            </w:r>
            <w:r>
              <w:rPr>
                <w:noProof/>
                <w:webHidden/>
              </w:rPr>
              <w:t>20</w:t>
            </w:r>
            <w:r>
              <w:rPr>
                <w:noProof/>
                <w:webHidden/>
              </w:rPr>
              <w:fldChar w:fldCharType="end"/>
            </w:r>
          </w:hyperlink>
        </w:p>
        <w:p w14:paraId="08888EAB" w14:textId="5EC2F4B3" w:rsidR="00A16FED" w:rsidRDefault="00A16FED">
          <w:pPr>
            <w:pStyle w:val="TOC2"/>
            <w:tabs>
              <w:tab w:val="right" w:leader="dot" w:pos="9350"/>
            </w:tabs>
            <w:rPr>
              <w:rFonts w:asciiTheme="minorHAnsi" w:eastAsiaTheme="minorEastAsia" w:hAnsiTheme="minorHAnsi" w:cstheme="minorBidi"/>
              <w:smallCaps w:val="0"/>
              <w:noProof/>
              <w:sz w:val="24"/>
              <w:szCs w:val="24"/>
            </w:rPr>
          </w:pPr>
          <w:hyperlink w:anchor="_Toc115431733" w:history="1">
            <w:r w:rsidRPr="00D5282D">
              <w:rPr>
                <w:rStyle w:val="Hyperlink"/>
                <w:noProof/>
              </w:rPr>
              <w:t>Unified consumer view</w:t>
            </w:r>
            <w:r>
              <w:rPr>
                <w:noProof/>
                <w:webHidden/>
              </w:rPr>
              <w:tab/>
            </w:r>
            <w:r>
              <w:rPr>
                <w:noProof/>
                <w:webHidden/>
              </w:rPr>
              <w:fldChar w:fldCharType="begin"/>
            </w:r>
            <w:r>
              <w:rPr>
                <w:noProof/>
                <w:webHidden/>
              </w:rPr>
              <w:instrText xml:space="preserve"> PAGEREF _Toc115431733 \h </w:instrText>
            </w:r>
            <w:r>
              <w:rPr>
                <w:noProof/>
                <w:webHidden/>
              </w:rPr>
            </w:r>
            <w:r>
              <w:rPr>
                <w:noProof/>
                <w:webHidden/>
              </w:rPr>
              <w:fldChar w:fldCharType="separate"/>
            </w:r>
            <w:r>
              <w:rPr>
                <w:noProof/>
                <w:webHidden/>
              </w:rPr>
              <w:t>20</w:t>
            </w:r>
            <w:r>
              <w:rPr>
                <w:noProof/>
                <w:webHidden/>
              </w:rPr>
              <w:fldChar w:fldCharType="end"/>
            </w:r>
          </w:hyperlink>
        </w:p>
        <w:p w14:paraId="79D5DD9B" w14:textId="09307589" w:rsidR="00A16FED" w:rsidRDefault="00A16FED">
          <w:pPr>
            <w:pStyle w:val="TOC2"/>
            <w:tabs>
              <w:tab w:val="right" w:leader="dot" w:pos="9350"/>
            </w:tabs>
            <w:rPr>
              <w:rFonts w:asciiTheme="minorHAnsi" w:eastAsiaTheme="minorEastAsia" w:hAnsiTheme="minorHAnsi" w:cstheme="minorBidi"/>
              <w:smallCaps w:val="0"/>
              <w:noProof/>
              <w:sz w:val="24"/>
              <w:szCs w:val="24"/>
            </w:rPr>
          </w:pPr>
          <w:hyperlink w:anchor="_Toc115431734" w:history="1">
            <w:r w:rsidRPr="00D5282D">
              <w:rPr>
                <w:rStyle w:val="Hyperlink"/>
                <w:noProof/>
              </w:rPr>
              <w:t xml:space="preserve">Privacy and Compliance </w:t>
            </w:r>
            <w:r w:rsidRPr="00D5282D">
              <w:rPr>
                <w:rStyle w:val="Hyperlink"/>
                <w:i/>
                <w:iCs/>
                <w:noProof/>
              </w:rPr>
              <w:t>- Published</w:t>
            </w:r>
            <w:r>
              <w:rPr>
                <w:noProof/>
                <w:webHidden/>
              </w:rPr>
              <w:tab/>
            </w:r>
            <w:r>
              <w:rPr>
                <w:noProof/>
                <w:webHidden/>
              </w:rPr>
              <w:fldChar w:fldCharType="begin"/>
            </w:r>
            <w:r>
              <w:rPr>
                <w:noProof/>
                <w:webHidden/>
              </w:rPr>
              <w:instrText xml:space="preserve"> PAGEREF _Toc115431734 \h </w:instrText>
            </w:r>
            <w:r>
              <w:rPr>
                <w:noProof/>
                <w:webHidden/>
              </w:rPr>
            </w:r>
            <w:r>
              <w:rPr>
                <w:noProof/>
                <w:webHidden/>
              </w:rPr>
              <w:fldChar w:fldCharType="separate"/>
            </w:r>
            <w:r>
              <w:rPr>
                <w:noProof/>
                <w:webHidden/>
              </w:rPr>
              <w:t>20</w:t>
            </w:r>
            <w:r>
              <w:rPr>
                <w:noProof/>
                <w:webHidden/>
              </w:rPr>
              <w:fldChar w:fldCharType="end"/>
            </w:r>
          </w:hyperlink>
        </w:p>
        <w:p w14:paraId="1CA378F3" w14:textId="2E544F4E" w:rsidR="00A16FED" w:rsidRDefault="00A16FED">
          <w:pPr>
            <w:pStyle w:val="TOC2"/>
            <w:tabs>
              <w:tab w:val="right" w:leader="dot" w:pos="9350"/>
            </w:tabs>
            <w:rPr>
              <w:rFonts w:asciiTheme="minorHAnsi" w:eastAsiaTheme="minorEastAsia" w:hAnsiTheme="minorHAnsi" w:cstheme="minorBidi"/>
              <w:smallCaps w:val="0"/>
              <w:noProof/>
              <w:sz w:val="24"/>
              <w:szCs w:val="24"/>
            </w:rPr>
          </w:pPr>
          <w:hyperlink w:anchor="_Toc115431735" w:history="1">
            <w:r w:rsidRPr="00D5282D">
              <w:rPr>
                <w:rStyle w:val="Hyperlink"/>
                <w:noProof/>
              </w:rPr>
              <w:t>Security</w:t>
            </w:r>
            <w:r>
              <w:rPr>
                <w:noProof/>
                <w:webHidden/>
              </w:rPr>
              <w:tab/>
            </w:r>
            <w:r>
              <w:rPr>
                <w:noProof/>
                <w:webHidden/>
              </w:rPr>
              <w:fldChar w:fldCharType="begin"/>
            </w:r>
            <w:r>
              <w:rPr>
                <w:noProof/>
                <w:webHidden/>
              </w:rPr>
              <w:instrText xml:space="preserve"> PAGEREF _Toc115431735 \h </w:instrText>
            </w:r>
            <w:r>
              <w:rPr>
                <w:noProof/>
                <w:webHidden/>
              </w:rPr>
            </w:r>
            <w:r>
              <w:rPr>
                <w:noProof/>
                <w:webHidden/>
              </w:rPr>
              <w:fldChar w:fldCharType="separate"/>
            </w:r>
            <w:r>
              <w:rPr>
                <w:noProof/>
                <w:webHidden/>
              </w:rPr>
              <w:t>20</w:t>
            </w:r>
            <w:r>
              <w:rPr>
                <w:noProof/>
                <w:webHidden/>
              </w:rPr>
              <w:fldChar w:fldCharType="end"/>
            </w:r>
          </w:hyperlink>
        </w:p>
        <w:p w14:paraId="4663BCA5" w14:textId="381CF135" w:rsidR="00A16FED" w:rsidRDefault="00A16FED">
          <w:pPr>
            <w:pStyle w:val="TOC3"/>
            <w:tabs>
              <w:tab w:val="right" w:leader="dot" w:pos="9350"/>
            </w:tabs>
            <w:rPr>
              <w:rFonts w:asciiTheme="minorHAnsi" w:eastAsiaTheme="minorEastAsia" w:hAnsiTheme="minorHAnsi" w:cstheme="minorBidi"/>
              <w:i w:val="0"/>
              <w:iCs w:val="0"/>
              <w:noProof/>
              <w:sz w:val="24"/>
              <w:szCs w:val="24"/>
            </w:rPr>
          </w:pPr>
          <w:hyperlink w:anchor="_Toc115431736" w:history="1">
            <w:r w:rsidRPr="00D5282D">
              <w:rPr>
                <w:rStyle w:val="Hyperlink"/>
                <w:noProof/>
              </w:rPr>
              <w:t>Adaptive authentication</w:t>
            </w:r>
            <w:r>
              <w:rPr>
                <w:noProof/>
                <w:webHidden/>
              </w:rPr>
              <w:tab/>
            </w:r>
            <w:r>
              <w:rPr>
                <w:noProof/>
                <w:webHidden/>
              </w:rPr>
              <w:fldChar w:fldCharType="begin"/>
            </w:r>
            <w:r>
              <w:rPr>
                <w:noProof/>
                <w:webHidden/>
              </w:rPr>
              <w:instrText xml:space="preserve"> PAGEREF _Toc115431736 \h </w:instrText>
            </w:r>
            <w:r>
              <w:rPr>
                <w:noProof/>
                <w:webHidden/>
              </w:rPr>
            </w:r>
            <w:r>
              <w:rPr>
                <w:noProof/>
                <w:webHidden/>
              </w:rPr>
              <w:fldChar w:fldCharType="separate"/>
            </w:r>
            <w:r>
              <w:rPr>
                <w:noProof/>
                <w:webHidden/>
              </w:rPr>
              <w:t>20</w:t>
            </w:r>
            <w:r>
              <w:rPr>
                <w:noProof/>
                <w:webHidden/>
              </w:rPr>
              <w:fldChar w:fldCharType="end"/>
            </w:r>
          </w:hyperlink>
        </w:p>
        <w:p w14:paraId="7B48F2E2" w14:textId="0CA38095" w:rsidR="00A16FED" w:rsidRDefault="00A16FED">
          <w:pPr>
            <w:pStyle w:val="TOC3"/>
            <w:tabs>
              <w:tab w:val="right" w:leader="dot" w:pos="9350"/>
            </w:tabs>
            <w:rPr>
              <w:rFonts w:asciiTheme="minorHAnsi" w:eastAsiaTheme="minorEastAsia" w:hAnsiTheme="minorHAnsi" w:cstheme="minorBidi"/>
              <w:i w:val="0"/>
              <w:iCs w:val="0"/>
              <w:noProof/>
              <w:sz w:val="24"/>
              <w:szCs w:val="24"/>
            </w:rPr>
          </w:pPr>
          <w:hyperlink w:anchor="_Toc115431737" w:history="1">
            <w:r w:rsidRPr="00D5282D">
              <w:rPr>
                <w:rStyle w:val="Hyperlink"/>
                <w:noProof/>
              </w:rPr>
              <w:t>Multi-Factor Authentication (MFA)</w:t>
            </w:r>
            <w:r>
              <w:rPr>
                <w:noProof/>
                <w:webHidden/>
              </w:rPr>
              <w:tab/>
            </w:r>
            <w:r>
              <w:rPr>
                <w:noProof/>
                <w:webHidden/>
              </w:rPr>
              <w:fldChar w:fldCharType="begin"/>
            </w:r>
            <w:r>
              <w:rPr>
                <w:noProof/>
                <w:webHidden/>
              </w:rPr>
              <w:instrText xml:space="preserve"> PAGEREF _Toc115431737 \h </w:instrText>
            </w:r>
            <w:r>
              <w:rPr>
                <w:noProof/>
                <w:webHidden/>
              </w:rPr>
            </w:r>
            <w:r>
              <w:rPr>
                <w:noProof/>
                <w:webHidden/>
              </w:rPr>
              <w:fldChar w:fldCharType="separate"/>
            </w:r>
            <w:r>
              <w:rPr>
                <w:noProof/>
                <w:webHidden/>
              </w:rPr>
              <w:t>20</w:t>
            </w:r>
            <w:r>
              <w:rPr>
                <w:noProof/>
                <w:webHidden/>
              </w:rPr>
              <w:fldChar w:fldCharType="end"/>
            </w:r>
          </w:hyperlink>
        </w:p>
        <w:p w14:paraId="389ACC5A" w14:textId="6D95AB77" w:rsidR="00A16FED" w:rsidRDefault="00A16FED">
          <w:pPr>
            <w:pStyle w:val="TOC1"/>
            <w:tabs>
              <w:tab w:val="right" w:leader="dot" w:pos="9350"/>
            </w:tabs>
            <w:rPr>
              <w:rFonts w:asciiTheme="minorHAnsi" w:eastAsiaTheme="minorEastAsia" w:hAnsiTheme="minorHAnsi" w:cstheme="minorBidi"/>
              <w:b w:val="0"/>
              <w:bCs w:val="0"/>
              <w:caps w:val="0"/>
              <w:noProof/>
              <w:sz w:val="24"/>
              <w:szCs w:val="24"/>
            </w:rPr>
          </w:pPr>
          <w:hyperlink w:anchor="_Toc115431738" w:history="1">
            <w:r w:rsidRPr="00D5282D">
              <w:rPr>
                <w:rStyle w:val="Hyperlink"/>
                <w:noProof/>
              </w:rPr>
              <w:t>Non-Human Entity</w:t>
            </w:r>
            <w:r>
              <w:rPr>
                <w:noProof/>
                <w:webHidden/>
              </w:rPr>
              <w:tab/>
            </w:r>
            <w:r>
              <w:rPr>
                <w:noProof/>
                <w:webHidden/>
              </w:rPr>
              <w:fldChar w:fldCharType="begin"/>
            </w:r>
            <w:r>
              <w:rPr>
                <w:noProof/>
                <w:webHidden/>
              </w:rPr>
              <w:instrText xml:space="preserve"> PAGEREF _Toc115431738 \h </w:instrText>
            </w:r>
            <w:r>
              <w:rPr>
                <w:noProof/>
                <w:webHidden/>
              </w:rPr>
            </w:r>
            <w:r>
              <w:rPr>
                <w:noProof/>
                <w:webHidden/>
              </w:rPr>
              <w:fldChar w:fldCharType="separate"/>
            </w:r>
            <w:r>
              <w:rPr>
                <w:noProof/>
                <w:webHidden/>
              </w:rPr>
              <w:t>21</w:t>
            </w:r>
            <w:r>
              <w:rPr>
                <w:noProof/>
                <w:webHidden/>
              </w:rPr>
              <w:fldChar w:fldCharType="end"/>
            </w:r>
          </w:hyperlink>
        </w:p>
        <w:p w14:paraId="259E631A" w14:textId="16769AE7" w:rsidR="00A16FED" w:rsidRDefault="00A16FED">
          <w:pPr>
            <w:pStyle w:val="TOC2"/>
            <w:tabs>
              <w:tab w:val="right" w:leader="dot" w:pos="9350"/>
            </w:tabs>
            <w:rPr>
              <w:rFonts w:asciiTheme="minorHAnsi" w:eastAsiaTheme="minorEastAsia" w:hAnsiTheme="minorHAnsi" w:cstheme="minorBidi"/>
              <w:smallCaps w:val="0"/>
              <w:noProof/>
              <w:sz w:val="24"/>
              <w:szCs w:val="24"/>
            </w:rPr>
          </w:pPr>
          <w:hyperlink w:anchor="_Toc115431739" w:history="1">
            <w:r w:rsidRPr="00D5282D">
              <w:rPr>
                <w:rStyle w:val="Hyperlink"/>
                <w:noProof/>
              </w:rPr>
              <w:t xml:space="preserve">Introduction – </w:t>
            </w:r>
            <w:r w:rsidRPr="00D5282D">
              <w:rPr>
                <w:rStyle w:val="Hyperlink"/>
                <w:i/>
                <w:iCs/>
                <w:noProof/>
              </w:rPr>
              <w:t>Published</w:t>
            </w:r>
            <w:r>
              <w:rPr>
                <w:noProof/>
                <w:webHidden/>
              </w:rPr>
              <w:tab/>
            </w:r>
            <w:r>
              <w:rPr>
                <w:noProof/>
                <w:webHidden/>
              </w:rPr>
              <w:fldChar w:fldCharType="begin"/>
            </w:r>
            <w:r>
              <w:rPr>
                <w:noProof/>
                <w:webHidden/>
              </w:rPr>
              <w:instrText xml:space="preserve"> PAGEREF _Toc115431739 \h </w:instrText>
            </w:r>
            <w:r>
              <w:rPr>
                <w:noProof/>
                <w:webHidden/>
              </w:rPr>
            </w:r>
            <w:r>
              <w:rPr>
                <w:noProof/>
                <w:webHidden/>
              </w:rPr>
              <w:fldChar w:fldCharType="separate"/>
            </w:r>
            <w:r>
              <w:rPr>
                <w:noProof/>
                <w:webHidden/>
              </w:rPr>
              <w:t>21</w:t>
            </w:r>
            <w:r>
              <w:rPr>
                <w:noProof/>
                <w:webHidden/>
              </w:rPr>
              <w:fldChar w:fldCharType="end"/>
            </w:r>
          </w:hyperlink>
        </w:p>
        <w:p w14:paraId="484C9E15" w14:textId="6572EC6B" w:rsidR="00A16FED" w:rsidRDefault="00A16FED">
          <w:pPr>
            <w:pStyle w:val="TOC1"/>
            <w:tabs>
              <w:tab w:val="right" w:leader="dot" w:pos="9350"/>
            </w:tabs>
            <w:rPr>
              <w:rFonts w:asciiTheme="minorHAnsi" w:eastAsiaTheme="minorEastAsia" w:hAnsiTheme="minorHAnsi" w:cstheme="minorBidi"/>
              <w:b w:val="0"/>
              <w:bCs w:val="0"/>
              <w:caps w:val="0"/>
              <w:noProof/>
              <w:sz w:val="24"/>
              <w:szCs w:val="24"/>
            </w:rPr>
          </w:pPr>
          <w:hyperlink w:anchor="_Toc115431740" w:history="1">
            <w:r w:rsidRPr="00D5282D">
              <w:rPr>
                <w:rStyle w:val="Hyperlink"/>
                <w:noProof/>
              </w:rPr>
              <w:t>IAM Architecture and Solutions</w:t>
            </w:r>
            <w:r>
              <w:rPr>
                <w:noProof/>
                <w:webHidden/>
              </w:rPr>
              <w:tab/>
            </w:r>
            <w:r>
              <w:rPr>
                <w:noProof/>
                <w:webHidden/>
              </w:rPr>
              <w:fldChar w:fldCharType="begin"/>
            </w:r>
            <w:r>
              <w:rPr>
                <w:noProof/>
                <w:webHidden/>
              </w:rPr>
              <w:instrText xml:space="preserve"> PAGEREF _Toc115431740 \h </w:instrText>
            </w:r>
            <w:r>
              <w:rPr>
                <w:noProof/>
                <w:webHidden/>
              </w:rPr>
            </w:r>
            <w:r>
              <w:rPr>
                <w:noProof/>
                <w:webHidden/>
              </w:rPr>
              <w:fldChar w:fldCharType="separate"/>
            </w:r>
            <w:r>
              <w:rPr>
                <w:noProof/>
                <w:webHidden/>
              </w:rPr>
              <w:t>21</w:t>
            </w:r>
            <w:r>
              <w:rPr>
                <w:noProof/>
                <w:webHidden/>
              </w:rPr>
              <w:fldChar w:fldCharType="end"/>
            </w:r>
          </w:hyperlink>
        </w:p>
        <w:p w14:paraId="3E5969F7" w14:textId="6ADC55D8" w:rsidR="00A16FED" w:rsidRDefault="00A16FED">
          <w:pPr>
            <w:pStyle w:val="TOC2"/>
            <w:tabs>
              <w:tab w:val="right" w:leader="dot" w:pos="9350"/>
            </w:tabs>
            <w:rPr>
              <w:rFonts w:asciiTheme="minorHAnsi" w:eastAsiaTheme="minorEastAsia" w:hAnsiTheme="minorHAnsi" w:cstheme="minorBidi"/>
              <w:smallCaps w:val="0"/>
              <w:noProof/>
              <w:sz w:val="24"/>
              <w:szCs w:val="24"/>
            </w:rPr>
          </w:pPr>
          <w:hyperlink w:anchor="_Toc115431741" w:history="1">
            <w:r w:rsidRPr="00D5282D">
              <w:rPr>
                <w:rStyle w:val="Hyperlink"/>
                <w:noProof/>
              </w:rPr>
              <w:t xml:space="preserve">IAM Architecture Overview </w:t>
            </w:r>
            <w:r w:rsidRPr="00D5282D">
              <w:rPr>
                <w:rStyle w:val="Hyperlink"/>
                <w:i/>
                <w:iCs/>
                <w:noProof/>
              </w:rPr>
              <w:t>– Published</w:t>
            </w:r>
            <w:r>
              <w:rPr>
                <w:noProof/>
                <w:webHidden/>
              </w:rPr>
              <w:tab/>
            </w:r>
            <w:r>
              <w:rPr>
                <w:noProof/>
                <w:webHidden/>
              </w:rPr>
              <w:fldChar w:fldCharType="begin"/>
            </w:r>
            <w:r>
              <w:rPr>
                <w:noProof/>
                <w:webHidden/>
              </w:rPr>
              <w:instrText xml:space="preserve"> PAGEREF _Toc115431741 \h </w:instrText>
            </w:r>
            <w:r>
              <w:rPr>
                <w:noProof/>
                <w:webHidden/>
              </w:rPr>
            </w:r>
            <w:r>
              <w:rPr>
                <w:noProof/>
                <w:webHidden/>
              </w:rPr>
              <w:fldChar w:fldCharType="separate"/>
            </w:r>
            <w:r>
              <w:rPr>
                <w:noProof/>
                <w:webHidden/>
              </w:rPr>
              <w:t>21</w:t>
            </w:r>
            <w:r>
              <w:rPr>
                <w:noProof/>
                <w:webHidden/>
              </w:rPr>
              <w:fldChar w:fldCharType="end"/>
            </w:r>
          </w:hyperlink>
        </w:p>
        <w:p w14:paraId="0742F683" w14:textId="033842C1" w:rsidR="00A16FED" w:rsidRDefault="00A16FED">
          <w:pPr>
            <w:pStyle w:val="TOC3"/>
            <w:tabs>
              <w:tab w:val="right" w:leader="dot" w:pos="9350"/>
            </w:tabs>
            <w:rPr>
              <w:rFonts w:asciiTheme="minorHAnsi" w:eastAsiaTheme="minorEastAsia" w:hAnsiTheme="minorHAnsi" w:cstheme="minorBidi"/>
              <w:i w:val="0"/>
              <w:iCs w:val="0"/>
              <w:noProof/>
              <w:sz w:val="24"/>
              <w:szCs w:val="24"/>
            </w:rPr>
          </w:pPr>
          <w:hyperlink w:anchor="_Toc115431742" w:history="1">
            <w:r w:rsidRPr="00D5282D">
              <w:rPr>
                <w:rStyle w:val="Hyperlink"/>
                <w:noProof/>
              </w:rPr>
              <w:t>IAM Reference Architecture – Published</w:t>
            </w:r>
            <w:r>
              <w:rPr>
                <w:noProof/>
                <w:webHidden/>
              </w:rPr>
              <w:tab/>
            </w:r>
            <w:r>
              <w:rPr>
                <w:noProof/>
                <w:webHidden/>
              </w:rPr>
              <w:fldChar w:fldCharType="begin"/>
            </w:r>
            <w:r>
              <w:rPr>
                <w:noProof/>
                <w:webHidden/>
              </w:rPr>
              <w:instrText xml:space="preserve"> PAGEREF _Toc115431742 \h </w:instrText>
            </w:r>
            <w:r>
              <w:rPr>
                <w:noProof/>
                <w:webHidden/>
              </w:rPr>
            </w:r>
            <w:r>
              <w:rPr>
                <w:noProof/>
                <w:webHidden/>
              </w:rPr>
              <w:fldChar w:fldCharType="separate"/>
            </w:r>
            <w:r>
              <w:rPr>
                <w:noProof/>
                <w:webHidden/>
              </w:rPr>
              <w:t>22</w:t>
            </w:r>
            <w:r>
              <w:rPr>
                <w:noProof/>
                <w:webHidden/>
              </w:rPr>
              <w:fldChar w:fldCharType="end"/>
            </w:r>
          </w:hyperlink>
        </w:p>
        <w:p w14:paraId="2EF7A189" w14:textId="47D16FF2" w:rsidR="00A16FED" w:rsidRDefault="00A16FED">
          <w:pPr>
            <w:pStyle w:val="TOC3"/>
            <w:tabs>
              <w:tab w:val="right" w:leader="dot" w:pos="9350"/>
            </w:tabs>
            <w:rPr>
              <w:rFonts w:asciiTheme="minorHAnsi" w:eastAsiaTheme="minorEastAsia" w:hAnsiTheme="minorHAnsi" w:cstheme="minorBidi"/>
              <w:i w:val="0"/>
              <w:iCs w:val="0"/>
              <w:noProof/>
              <w:sz w:val="24"/>
              <w:szCs w:val="24"/>
            </w:rPr>
          </w:pPr>
          <w:hyperlink w:anchor="_Toc115431743" w:history="1">
            <w:r w:rsidRPr="00D5282D">
              <w:rPr>
                <w:rStyle w:val="Hyperlink"/>
                <w:noProof/>
              </w:rPr>
              <w:t>Technical Use Cases</w:t>
            </w:r>
            <w:r>
              <w:rPr>
                <w:noProof/>
                <w:webHidden/>
              </w:rPr>
              <w:tab/>
            </w:r>
            <w:r>
              <w:rPr>
                <w:noProof/>
                <w:webHidden/>
              </w:rPr>
              <w:fldChar w:fldCharType="begin"/>
            </w:r>
            <w:r>
              <w:rPr>
                <w:noProof/>
                <w:webHidden/>
              </w:rPr>
              <w:instrText xml:space="preserve"> PAGEREF _Toc115431743 \h </w:instrText>
            </w:r>
            <w:r>
              <w:rPr>
                <w:noProof/>
                <w:webHidden/>
              </w:rPr>
            </w:r>
            <w:r>
              <w:rPr>
                <w:noProof/>
                <w:webHidden/>
              </w:rPr>
              <w:fldChar w:fldCharType="separate"/>
            </w:r>
            <w:r>
              <w:rPr>
                <w:noProof/>
                <w:webHidden/>
              </w:rPr>
              <w:t>22</w:t>
            </w:r>
            <w:r>
              <w:rPr>
                <w:noProof/>
                <w:webHidden/>
              </w:rPr>
              <w:fldChar w:fldCharType="end"/>
            </w:r>
          </w:hyperlink>
        </w:p>
        <w:p w14:paraId="6CFCC31C" w14:textId="1DF160BE" w:rsidR="00A16FED" w:rsidRDefault="00A16FED">
          <w:pPr>
            <w:pStyle w:val="TOC2"/>
            <w:tabs>
              <w:tab w:val="right" w:leader="dot" w:pos="9350"/>
            </w:tabs>
            <w:rPr>
              <w:rFonts w:asciiTheme="minorHAnsi" w:eastAsiaTheme="minorEastAsia" w:hAnsiTheme="minorHAnsi" w:cstheme="minorBidi"/>
              <w:smallCaps w:val="0"/>
              <w:noProof/>
              <w:sz w:val="24"/>
              <w:szCs w:val="24"/>
            </w:rPr>
          </w:pPr>
          <w:hyperlink w:anchor="_Toc115431744" w:history="1">
            <w:r w:rsidRPr="00D5282D">
              <w:rPr>
                <w:rStyle w:val="Hyperlink"/>
                <w:noProof/>
              </w:rPr>
              <w:t xml:space="preserve">Designing MFA Services </w:t>
            </w:r>
            <w:r w:rsidRPr="00D5282D">
              <w:rPr>
                <w:rStyle w:val="Hyperlink"/>
                <w:i/>
                <w:iCs/>
                <w:noProof/>
              </w:rPr>
              <w:t>- Published</w:t>
            </w:r>
            <w:r>
              <w:rPr>
                <w:noProof/>
                <w:webHidden/>
              </w:rPr>
              <w:tab/>
            </w:r>
            <w:r>
              <w:rPr>
                <w:noProof/>
                <w:webHidden/>
              </w:rPr>
              <w:fldChar w:fldCharType="begin"/>
            </w:r>
            <w:r>
              <w:rPr>
                <w:noProof/>
                <w:webHidden/>
              </w:rPr>
              <w:instrText xml:space="preserve"> PAGEREF _Toc115431744 \h </w:instrText>
            </w:r>
            <w:r>
              <w:rPr>
                <w:noProof/>
                <w:webHidden/>
              </w:rPr>
            </w:r>
            <w:r>
              <w:rPr>
                <w:noProof/>
                <w:webHidden/>
              </w:rPr>
              <w:fldChar w:fldCharType="separate"/>
            </w:r>
            <w:r>
              <w:rPr>
                <w:noProof/>
                <w:webHidden/>
              </w:rPr>
              <w:t>23</w:t>
            </w:r>
            <w:r>
              <w:rPr>
                <w:noProof/>
                <w:webHidden/>
              </w:rPr>
              <w:fldChar w:fldCharType="end"/>
            </w:r>
          </w:hyperlink>
        </w:p>
        <w:p w14:paraId="37D5E7CF" w14:textId="68822CD0" w:rsidR="00A16FED" w:rsidRDefault="00A16FED">
          <w:pPr>
            <w:pStyle w:val="TOC2"/>
            <w:tabs>
              <w:tab w:val="right" w:leader="dot" w:pos="9350"/>
            </w:tabs>
            <w:rPr>
              <w:rFonts w:asciiTheme="minorHAnsi" w:eastAsiaTheme="minorEastAsia" w:hAnsiTheme="minorHAnsi" w:cstheme="minorBidi"/>
              <w:smallCaps w:val="0"/>
              <w:noProof/>
              <w:sz w:val="24"/>
              <w:szCs w:val="24"/>
            </w:rPr>
          </w:pPr>
          <w:hyperlink w:anchor="_Toc115431745" w:history="1">
            <w:r w:rsidRPr="00D5282D">
              <w:rPr>
                <w:rStyle w:val="Hyperlink"/>
                <w:noProof/>
              </w:rPr>
              <w:t>Federation Architecture</w:t>
            </w:r>
            <w:r w:rsidRPr="00D5282D">
              <w:rPr>
                <w:rStyle w:val="Hyperlink"/>
                <w:i/>
                <w:iCs/>
                <w:noProof/>
              </w:rPr>
              <w:t xml:space="preserve"> - Published</w:t>
            </w:r>
            <w:r>
              <w:rPr>
                <w:noProof/>
                <w:webHidden/>
              </w:rPr>
              <w:tab/>
            </w:r>
            <w:r>
              <w:rPr>
                <w:noProof/>
                <w:webHidden/>
              </w:rPr>
              <w:fldChar w:fldCharType="begin"/>
            </w:r>
            <w:r>
              <w:rPr>
                <w:noProof/>
                <w:webHidden/>
              </w:rPr>
              <w:instrText xml:space="preserve"> PAGEREF _Toc115431745 \h </w:instrText>
            </w:r>
            <w:r>
              <w:rPr>
                <w:noProof/>
                <w:webHidden/>
              </w:rPr>
            </w:r>
            <w:r>
              <w:rPr>
                <w:noProof/>
                <w:webHidden/>
              </w:rPr>
              <w:fldChar w:fldCharType="separate"/>
            </w:r>
            <w:r>
              <w:rPr>
                <w:noProof/>
                <w:webHidden/>
              </w:rPr>
              <w:t>23</w:t>
            </w:r>
            <w:r>
              <w:rPr>
                <w:noProof/>
                <w:webHidden/>
              </w:rPr>
              <w:fldChar w:fldCharType="end"/>
            </w:r>
          </w:hyperlink>
        </w:p>
        <w:p w14:paraId="242AB390" w14:textId="304B18C2" w:rsidR="00A16FED" w:rsidRDefault="00A16FED">
          <w:pPr>
            <w:pStyle w:val="TOC1"/>
            <w:tabs>
              <w:tab w:val="right" w:leader="dot" w:pos="9350"/>
            </w:tabs>
            <w:rPr>
              <w:rFonts w:asciiTheme="minorHAnsi" w:eastAsiaTheme="minorEastAsia" w:hAnsiTheme="minorHAnsi" w:cstheme="minorBidi"/>
              <w:b w:val="0"/>
              <w:bCs w:val="0"/>
              <w:caps w:val="0"/>
              <w:noProof/>
              <w:sz w:val="24"/>
              <w:szCs w:val="24"/>
            </w:rPr>
          </w:pPr>
          <w:hyperlink w:anchor="_Toc115431746" w:history="1">
            <w:r w:rsidRPr="00D5282D">
              <w:rPr>
                <w:rStyle w:val="Hyperlink"/>
                <w:noProof/>
              </w:rPr>
              <w:t>Operational Considerations</w:t>
            </w:r>
            <w:r>
              <w:rPr>
                <w:noProof/>
                <w:webHidden/>
              </w:rPr>
              <w:tab/>
            </w:r>
            <w:r>
              <w:rPr>
                <w:noProof/>
                <w:webHidden/>
              </w:rPr>
              <w:fldChar w:fldCharType="begin"/>
            </w:r>
            <w:r>
              <w:rPr>
                <w:noProof/>
                <w:webHidden/>
              </w:rPr>
              <w:instrText xml:space="preserve"> PAGEREF _Toc115431746 \h </w:instrText>
            </w:r>
            <w:r>
              <w:rPr>
                <w:noProof/>
                <w:webHidden/>
              </w:rPr>
            </w:r>
            <w:r>
              <w:rPr>
                <w:noProof/>
                <w:webHidden/>
              </w:rPr>
              <w:fldChar w:fldCharType="separate"/>
            </w:r>
            <w:r>
              <w:rPr>
                <w:noProof/>
                <w:webHidden/>
              </w:rPr>
              <w:t>24</w:t>
            </w:r>
            <w:r>
              <w:rPr>
                <w:noProof/>
                <w:webHidden/>
              </w:rPr>
              <w:fldChar w:fldCharType="end"/>
            </w:r>
          </w:hyperlink>
        </w:p>
        <w:p w14:paraId="15375A1B" w14:textId="214416CF" w:rsidR="00A16FED" w:rsidRDefault="00A16FED">
          <w:pPr>
            <w:pStyle w:val="TOC2"/>
            <w:tabs>
              <w:tab w:val="right" w:leader="dot" w:pos="9350"/>
            </w:tabs>
            <w:rPr>
              <w:rFonts w:asciiTheme="minorHAnsi" w:eastAsiaTheme="minorEastAsia" w:hAnsiTheme="minorHAnsi" w:cstheme="minorBidi"/>
              <w:smallCaps w:val="0"/>
              <w:noProof/>
              <w:sz w:val="24"/>
              <w:szCs w:val="24"/>
            </w:rPr>
          </w:pPr>
          <w:hyperlink w:anchor="_Toc115431747" w:history="1">
            <w:r w:rsidRPr="00D5282D">
              <w:rPr>
                <w:rStyle w:val="Hyperlink"/>
                <w:noProof/>
              </w:rPr>
              <w:t xml:space="preserve">Introduction </w:t>
            </w:r>
            <w:r w:rsidRPr="00D5282D">
              <w:rPr>
                <w:rStyle w:val="Hyperlink"/>
                <w:i/>
                <w:iCs/>
                <w:noProof/>
              </w:rPr>
              <w:t>– Published</w:t>
            </w:r>
            <w:r>
              <w:rPr>
                <w:noProof/>
                <w:webHidden/>
              </w:rPr>
              <w:tab/>
            </w:r>
            <w:r>
              <w:rPr>
                <w:noProof/>
                <w:webHidden/>
              </w:rPr>
              <w:fldChar w:fldCharType="begin"/>
            </w:r>
            <w:r>
              <w:rPr>
                <w:noProof/>
                <w:webHidden/>
              </w:rPr>
              <w:instrText xml:space="preserve"> PAGEREF _Toc115431747 \h </w:instrText>
            </w:r>
            <w:r>
              <w:rPr>
                <w:noProof/>
                <w:webHidden/>
              </w:rPr>
            </w:r>
            <w:r>
              <w:rPr>
                <w:noProof/>
                <w:webHidden/>
              </w:rPr>
              <w:fldChar w:fldCharType="separate"/>
            </w:r>
            <w:r>
              <w:rPr>
                <w:noProof/>
                <w:webHidden/>
              </w:rPr>
              <w:t>24</w:t>
            </w:r>
            <w:r>
              <w:rPr>
                <w:noProof/>
                <w:webHidden/>
              </w:rPr>
              <w:fldChar w:fldCharType="end"/>
            </w:r>
          </w:hyperlink>
        </w:p>
        <w:p w14:paraId="07887988" w14:textId="5168D953" w:rsidR="00A16FED" w:rsidRDefault="00A16FED">
          <w:pPr>
            <w:pStyle w:val="TOC2"/>
            <w:tabs>
              <w:tab w:val="right" w:leader="dot" w:pos="9350"/>
            </w:tabs>
            <w:rPr>
              <w:rFonts w:asciiTheme="minorHAnsi" w:eastAsiaTheme="minorEastAsia" w:hAnsiTheme="minorHAnsi" w:cstheme="minorBidi"/>
              <w:smallCaps w:val="0"/>
              <w:noProof/>
              <w:sz w:val="24"/>
              <w:szCs w:val="24"/>
            </w:rPr>
          </w:pPr>
          <w:hyperlink w:anchor="_Toc115431748" w:history="1">
            <w:r w:rsidRPr="00D5282D">
              <w:rPr>
                <w:rStyle w:val="Hyperlink"/>
                <w:noProof/>
              </w:rPr>
              <w:t xml:space="preserve">Account recovery </w:t>
            </w:r>
            <w:r w:rsidRPr="00D5282D">
              <w:rPr>
                <w:rStyle w:val="Hyperlink"/>
                <w:i/>
                <w:iCs/>
                <w:noProof/>
              </w:rPr>
              <w:t>– Published</w:t>
            </w:r>
            <w:r>
              <w:rPr>
                <w:noProof/>
                <w:webHidden/>
              </w:rPr>
              <w:tab/>
            </w:r>
            <w:r>
              <w:rPr>
                <w:noProof/>
                <w:webHidden/>
              </w:rPr>
              <w:fldChar w:fldCharType="begin"/>
            </w:r>
            <w:r>
              <w:rPr>
                <w:noProof/>
                <w:webHidden/>
              </w:rPr>
              <w:instrText xml:space="preserve"> PAGEREF _Toc115431748 \h </w:instrText>
            </w:r>
            <w:r>
              <w:rPr>
                <w:noProof/>
                <w:webHidden/>
              </w:rPr>
            </w:r>
            <w:r>
              <w:rPr>
                <w:noProof/>
                <w:webHidden/>
              </w:rPr>
              <w:fldChar w:fldCharType="separate"/>
            </w:r>
            <w:r>
              <w:rPr>
                <w:noProof/>
                <w:webHidden/>
              </w:rPr>
              <w:t>24</w:t>
            </w:r>
            <w:r>
              <w:rPr>
                <w:noProof/>
                <w:webHidden/>
              </w:rPr>
              <w:fldChar w:fldCharType="end"/>
            </w:r>
          </w:hyperlink>
        </w:p>
        <w:p w14:paraId="19AB00F8" w14:textId="204B9A45" w:rsidR="00A16FED" w:rsidRDefault="00A16FED">
          <w:pPr>
            <w:pStyle w:val="TOC2"/>
            <w:tabs>
              <w:tab w:val="right" w:leader="dot" w:pos="9350"/>
            </w:tabs>
            <w:rPr>
              <w:rFonts w:asciiTheme="minorHAnsi" w:eastAsiaTheme="minorEastAsia" w:hAnsiTheme="minorHAnsi" w:cstheme="minorBidi"/>
              <w:smallCaps w:val="0"/>
              <w:noProof/>
              <w:sz w:val="24"/>
              <w:szCs w:val="24"/>
            </w:rPr>
          </w:pPr>
          <w:hyperlink w:anchor="_Toc115431749" w:history="1">
            <w:r w:rsidRPr="00D5282D">
              <w:rPr>
                <w:rStyle w:val="Hyperlink"/>
                <w:noProof/>
              </w:rPr>
              <w:t>Call centers</w:t>
            </w:r>
            <w:r>
              <w:rPr>
                <w:noProof/>
                <w:webHidden/>
              </w:rPr>
              <w:tab/>
            </w:r>
            <w:r>
              <w:rPr>
                <w:noProof/>
                <w:webHidden/>
              </w:rPr>
              <w:fldChar w:fldCharType="begin"/>
            </w:r>
            <w:r>
              <w:rPr>
                <w:noProof/>
                <w:webHidden/>
              </w:rPr>
              <w:instrText xml:space="preserve"> PAGEREF _Toc115431749 \h </w:instrText>
            </w:r>
            <w:r>
              <w:rPr>
                <w:noProof/>
                <w:webHidden/>
              </w:rPr>
            </w:r>
            <w:r>
              <w:rPr>
                <w:noProof/>
                <w:webHidden/>
              </w:rPr>
              <w:fldChar w:fldCharType="separate"/>
            </w:r>
            <w:r>
              <w:rPr>
                <w:noProof/>
                <w:webHidden/>
              </w:rPr>
              <w:t>25</w:t>
            </w:r>
            <w:r>
              <w:rPr>
                <w:noProof/>
                <w:webHidden/>
              </w:rPr>
              <w:fldChar w:fldCharType="end"/>
            </w:r>
          </w:hyperlink>
        </w:p>
        <w:p w14:paraId="5050E42A" w14:textId="0A36C3C3" w:rsidR="00A16FED" w:rsidRDefault="00A16FED">
          <w:pPr>
            <w:pStyle w:val="TOC2"/>
            <w:tabs>
              <w:tab w:val="right" w:leader="dot" w:pos="9350"/>
            </w:tabs>
            <w:rPr>
              <w:rFonts w:asciiTheme="minorHAnsi" w:eastAsiaTheme="minorEastAsia" w:hAnsiTheme="minorHAnsi" w:cstheme="minorBidi"/>
              <w:smallCaps w:val="0"/>
              <w:noProof/>
              <w:sz w:val="24"/>
              <w:szCs w:val="24"/>
            </w:rPr>
          </w:pPr>
          <w:hyperlink w:anchor="_Toc115431750" w:history="1">
            <w:r w:rsidRPr="00D5282D">
              <w:rPr>
                <w:rStyle w:val="Hyperlink"/>
                <w:noProof/>
              </w:rPr>
              <w:t>Engagement of user for their own security</w:t>
            </w:r>
            <w:r>
              <w:rPr>
                <w:noProof/>
                <w:webHidden/>
              </w:rPr>
              <w:tab/>
            </w:r>
            <w:r>
              <w:rPr>
                <w:noProof/>
                <w:webHidden/>
              </w:rPr>
              <w:fldChar w:fldCharType="begin"/>
            </w:r>
            <w:r>
              <w:rPr>
                <w:noProof/>
                <w:webHidden/>
              </w:rPr>
              <w:instrText xml:space="preserve"> PAGEREF _Toc115431750 \h </w:instrText>
            </w:r>
            <w:r>
              <w:rPr>
                <w:noProof/>
                <w:webHidden/>
              </w:rPr>
            </w:r>
            <w:r>
              <w:rPr>
                <w:noProof/>
                <w:webHidden/>
              </w:rPr>
              <w:fldChar w:fldCharType="separate"/>
            </w:r>
            <w:r>
              <w:rPr>
                <w:noProof/>
                <w:webHidden/>
              </w:rPr>
              <w:t>25</w:t>
            </w:r>
            <w:r>
              <w:rPr>
                <w:noProof/>
                <w:webHidden/>
              </w:rPr>
              <w:fldChar w:fldCharType="end"/>
            </w:r>
          </w:hyperlink>
        </w:p>
        <w:p w14:paraId="4A4DF054" w14:textId="08E37600" w:rsidR="00A16FED" w:rsidRDefault="00A16FED">
          <w:pPr>
            <w:pStyle w:val="TOC2"/>
            <w:tabs>
              <w:tab w:val="right" w:leader="dot" w:pos="9350"/>
            </w:tabs>
            <w:rPr>
              <w:rFonts w:asciiTheme="minorHAnsi" w:eastAsiaTheme="minorEastAsia" w:hAnsiTheme="minorHAnsi" w:cstheme="minorBidi"/>
              <w:smallCaps w:val="0"/>
              <w:noProof/>
              <w:sz w:val="24"/>
              <w:szCs w:val="24"/>
            </w:rPr>
          </w:pPr>
          <w:hyperlink w:anchor="_Toc115431751" w:history="1">
            <w:r w:rsidRPr="00D5282D">
              <w:rPr>
                <w:rStyle w:val="Hyperlink"/>
                <w:noProof/>
              </w:rPr>
              <w:t>Security events and operations</w:t>
            </w:r>
            <w:r>
              <w:rPr>
                <w:noProof/>
                <w:webHidden/>
              </w:rPr>
              <w:tab/>
            </w:r>
            <w:r>
              <w:rPr>
                <w:noProof/>
                <w:webHidden/>
              </w:rPr>
              <w:fldChar w:fldCharType="begin"/>
            </w:r>
            <w:r>
              <w:rPr>
                <w:noProof/>
                <w:webHidden/>
              </w:rPr>
              <w:instrText xml:space="preserve"> PAGEREF _Toc115431751 \h </w:instrText>
            </w:r>
            <w:r>
              <w:rPr>
                <w:noProof/>
                <w:webHidden/>
              </w:rPr>
            </w:r>
            <w:r>
              <w:rPr>
                <w:noProof/>
                <w:webHidden/>
              </w:rPr>
              <w:fldChar w:fldCharType="separate"/>
            </w:r>
            <w:r>
              <w:rPr>
                <w:noProof/>
                <w:webHidden/>
              </w:rPr>
              <w:t>25</w:t>
            </w:r>
            <w:r>
              <w:rPr>
                <w:noProof/>
                <w:webHidden/>
              </w:rPr>
              <w:fldChar w:fldCharType="end"/>
            </w:r>
          </w:hyperlink>
        </w:p>
        <w:p w14:paraId="2B09B4E3" w14:textId="6CB39E76" w:rsidR="00A16FED" w:rsidRDefault="00A16FED">
          <w:pPr>
            <w:pStyle w:val="TOC2"/>
            <w:tabs>
              <w:tab w:val="right" w:leader="dot" w:pos="9350"/>
            </w:tabs>
            <w:rPr>
              <w:rFonts w:asciiTheme="minorHAnsi" w:eastAsiaTheme="minorEastAsia" w:hAnsiTheme="minorHAnsi" w:cstheme="minorBidi"/>
              <w:smallCaps w:val="0"/>
              <w:noProof/>
              <w:sz w:val="24"/>
              <w:szCs w:val="24"/>
            </w:rPr>
          </w:pPr>
          <w:hyperlink w:anchor="_Toc115431752" w:history="1">
            <w:r w:rsidRPr="00D5282D">
              <w:rPr>
                <w:rStyle w:val="Hyperlink"/>
                <w:noProof/>
              </w:rPr>
              <w:t xml:space="preserve">Identity and Access Management Workforce Planning </w:t>
            </w:r>
            <w:r w:rsidRPr="00D5282D">
              <w:rPr>
                <w:rStyle w:val="Hyperlink"/>
                <w:i/>
                <w:iCs/>
                <w:noProof/>
              </w:rPr>
              <w:t>- Published</w:t>
            </w:r>
            <w:r>
              <w:rPr>
                <w:noProof/>
                <w:webHidden/>
              </w:rPr>
              <w:tab/>
            </w:r>
            <w:r>
              <w:rPr>
                <w:noProof/>
                <w:webHidden/>
              </w:rPr>
              <w:fldChar w:fldCharType="begin"/>
            </w:r>
            <w:r>
              <w:rPr>
                <w:noProof/>
                <w:webHidden/>
              </w:rPr>
              <w:instrText xml:space="preserve"> PAGEREF _Toc115431752 \h </w:instrText>
            </w:r>
            <w:r>
              <w:rPr>
                <w:noProof/>
                <w:webHidden/>
              </w:rPr>
            </w:r>
            <w:r>
              <w:rPr>
                <w:noProof/>
                <w:webHidden/>
              </w:rPr>
              <w:fldChar w:fldCharType="separate"/>
            </w:r>
            <w:r>
              <w:rPr>
                <w:noProof/>
                <w:webHidden/>
              </w:rPr>
              <w:t>25</w:t>
            </w:r>
            <w:r>
              <w:rPr>
                <w:noProof/>
                <w:webHidden/>
              </w:rPr>
              <w:fldChar w:fldCharType="end"/>
            </w:r>
          </w:hyperlink>
        </w:p>
        <w:p w14:paraId="2E6D314C" w14:textId="4FB0EF34" w:rsidR="00A16FED" w:rsidRDefault="00A16FED">
          <w:pPr>
            <w:pStyle w:val="TOC1"/>
            <w:tabs>
              <w:tab w:val="right" w:leader="dot" w:pos="9350"/>
            </w:tabs>
            <w:rPr>
              <w:rFonts w:asciiTheme="minorHAnsi" w:eastAsiaTheme="minorEastAsia" w:hAnsiTheme="minorHAnsi" w:cstheme="minorBidi"/>
              <w:b w:val="0"/>
              <w:bCs w:val="0"/>
              <w:caps w:val="0"/>
              <w:noProof/>
              <w:sz w:val="24"/>
              <w:szCs w:val="24"/>
            </w:rPr>
          </w:pPr>
          <w:hyperlink w:anchor="_Toc115431753" w:history="1">
            <w:r w:rsidRPr="00D5282D">
              <w:rPr>
                <w:rStyle w:val="Hyperlink"/>
                <w:noProof/>
              </w:rPr>
              <w:t>Project Management</w:t>
            </w:r>
            <w:r>
              <w:rPr>
                <w:noProof/>
                <w:webHidden/>
              </w:rPr>
              <w:tab/>
            </w:r>
            <w:r>
              <w:rPr>
                <w:noProof/>
                <w:webHidden/>
              </w:rPr>
              <w:fldChar w:fldCharType="begin"/>
            </w:r>
            <w:r>
              <w:rPr>
                <w:noProof/>
                <w:webHidden/>
              </w:rPr>
              <w:instrText xml:space="preserve"> PAGEREF _Toc115431753 \h </w:instrText>
            </w:r>
            <w:r>
              <w:rPr>
                <w:noProof/>
                <w:webHidden/>
              </w:rPr>
            </w:r>
            <w:r>
              <w:rPr>
                <w:noProof/>
                <w:webHidden/>
              </w:rPr>
              <w:fldChar w:fldCharType="separate"/>
            </w:r>
            <w:r>
              <w:rPr>
                <w:noProof/>
                <w:webHidden/>
              </w:rPr>
              <w:t>25</w:t>
            </w:r>
            <w:r>
              <w:rPr>
                <w:noProof/>
                <w:webHidden/>
              </w:rPr>
              <w:fldChar w:fldCharType="end"/>
            </w:r>
          </w:hyperlink>
        </w:p>
        <w:p w14:paraId="2E08F95E" w14:textId="4E4AB0D2" w:rsidR="00A16FED" w:rsidRDefault="00A16FED">
          <w:pPr>
            <w:pStyle w:val="TOC2"/>
            <w:tabs>
              <w:tab w:val="right" w:leader="dot" w:pos="9350"/>
            </w:tabs>
            <w:rPr>
              <w:rFonts w:asciiTheme="minorHAnsi" w:eastAsiaTheme="minorEastAsia" w:hAnsiTheme="minorHAnsi" w:cstheme="minorBidi"/>
              <w:smallCaps w:val="0"/>
              <w:noProof/>
              <w:sz w:val="24"/>
              <w:szCs w:val="24"/>
            </w:rPr>
          </w:pPr>
          <w:hyperlink w:anchor="_Toc115431754" w:history="1">
            <w:r w:rsidRPr="00D5282D">
              <w:rPr>
                <w:rStyle w:val="Hyperlink"/>
                <w:noProof/>
              </w:rPr>
              <w:t xml:space="preserve">Project Management Institute Framework and Project Management Office Issues </w:t>
            </w:r>
            <w:r w:rsidRPr="00D5282D">
              <w:rPr>
                <w:rStyle w:val="Hyperlink"/>
                <w:i/>
                <w:iCs/>
                <w:noProof/>
              </w:rPr>
              <w:t>– Published</w:t>
            </w:r>
            <w:r>
              <w:rPr>
                <w:noProof/>
                <w:webHidden/>
              </w:rPr>
              <w:tab/>
            </w:r>
            <w:r>
              <w:rPr>
                <w:noProof/>
                <w:webHidden/>
              </w:rPr>
              <w:fldChar w:fldCharType="begin"/>
            </w:r>
            <w:r>
              <w:rPr>
                <w:noProof/>
                <w:webHidden/>
              </w:rPr>
              <w:instrText xml:space="preserve"> PAGEREF _Toc115431754 \h </w:instrText>
            </w:r>
            <w:r>
              <w:rPr>
                <w:noProof/>
                <w:webHidden/>
              </w:rPr>
            </w:r>
            <w:r>
              <w:rPr>
                <w:noProof/>
                <w:webHidden/>
              </w:rPr>
              <w:fldChar w:fldCharType="separate"/>
            </w:r>
            <w:r>
              <w:rPr>
                <w:noProof/>
                <w:webHidden/>
              </w:rPr>
              <w:t>26</w:t>
            </w:r>
            <w:r>
              <w:rPr>
                <w:noProof/>
                <w:webHidden/>
              </w:rPr>
              <w:fldChar w:fldCharType="end"/>
            </w:r>
          </w:hyperlink>
        </w:p>
        <w:p w14:paraId="29534CF0" w14:textId="338E6A90" w:rsidR="00A16FED" w:rsidRDefault="00A16FED">
          <w:pPr>
            <w:pStyle w:val="TOC2"/>
            <w:tabs>
              <w:tab w:val="right" w:leader="dot" w:pos="9350"/>
            </w:tabs>
            <w:rPr>
              <w:rFonts w:asciiTheme="minorHAnsi" w:eastAsiaTheme="minorEastAsia" w:hAnsiTheme="minorHAnsi" w:cstheme="minorBidi"/>
              <w:smallCaps w:val="0"/>
              <w:noProof/>
              <w:sz w:val="24"/>
              <w:szCs w:val="24"/>
            </w:rPr>
          </w:pPr>
          <w:hyperlink w:anchor="_Toc115431755" w:history="1">
            <w:r w:rsidRPr="00D5282D">
              <w:rPr>
                <w:rStyle w:val="Hyperlink"/>
                <w:noProof/>
              </w:rPr>
              <w:t>New Implementation Projects</w:t>
            </w:r>
            <w:r>
              <w:rPr>
                <w:noProof/>
                <w:webHidden/>
              </w:rPr>
              <w:tab/>
            </w:r>
            <w:r>
              <w:rPr>
                <w:noProof/>
                <w:webHidden/>
              </w:rPr>
              <w:fldChar w:fldCharType="begin"/>
            </w:r>
            <w:r>
              <w:rPr>
                <w:noProof/>
                <w:webHidden/>
              </w:rPr>
              <w:instrText xml:space="preserve"> PAGEREF _Toc115431755 \h </w:instrText>
            </w:r>
            <w:r>
              <w:rPr>
                <w:noProof/>
                <w:webHidden/>
              </w:rPr>
            </w:r>
            <w:r>
              <w:rPr>
                <w:noProof/>
                <w:webHidden/>
              </w:rPr>
              <w:fldChar w:fldCharType="separate"/>
            </w:r>
            <w:r>
              <w:rPr>
                <w:noProof/>
                <w:webHidden/>
              </w:rPr>
              <w:t>26</w:t>
            </w:r>
            <w:r>
              <w:rPr>
                <w:noProof/>
                <w:webHidden/>
              </w:rPr>
              <w:fldChar w:fldCharType="end"/>
            </w:r>
          </w:hyperlink>
        </w:p>
        <w:p w14:paraId="7F59C569" w14:textId="7BBB5918" w:rsidR="00DB4044" w:rsidRPr="009142EC" w:rsidRDefault="00DB4044" w:rsidP="009142EC">
          <w:r w:rsidRPr="009142EC">
            <w:fldChar w:fldCharType="end"/>
          </w:r>
        </w:p>
      </w:sdtContent>
    </w:sdt>
    <w:p w14:paraId="1684EAE4" w14:textId="77777777" w:rsidR="00DB4044" w:rsidRDefault="00DB4044">
      <w:pPr>
        <w:pStyle w:val="Heading1"/>
      </w:pPr>
    </w:p>
    <w:p w14:paraId="48B5683A" w14:textId="41F95D81" w:rsidR="003913AE" w:rsidRDefault="002449FA">
      <w:pPr>
        <w:pStyle w:val="Heading1"/>
      </w:pPr>
      <w:bookmarkStart w:id="1" w:name="_Toc115431642"/>
      <w:r>
        <w:t>Introduction</w:t>
      </w:r>
      <w:bookmarkEnd w:id="0"/>
      <w:bookmarkEnd w:id="1"/>
    </w:p>
    <w:p w14:paraId="4BE1C186" w14:textId="0BBDE064" w:rsidR="001471CB" w:rsidRDefault="001471CB" w:rsidP="001471CB">
      <w:pPr>
        <w:pStyle w:val="Heading2"/>
      </w:pPr>
      <w:bookmarkStart w:id="2" w:name="_Toc115431643"/>
      <w:r>
        <w:t xml:space="preserve">Introduction to Identity – Part 1: Admin-time </w:t>
      </w:r>
      <w:r w:rsidRPr="0023249E">
        <w:rPr>
          <w:i/>
          <w:iCs/>
        </w:rPr>
        <w:t xml:space="preserve">– </w:t>
      </w:r>
      <w:r w:rsidR="00146B20">
        <w:rPr>
          <w:i/>
          <w:iCs/>
        </w:rPr>
        <w:t>published</w:t>
      </w:r>
      <w:bookmarkEnd w:id="2"/>
    </w:p>
    <w:p w14:paraId="6A4A416E" w14:textId="012F4895" w:rsidR="001471CB" w:rsidRDefault="001471CB" w:rsidP="009142EC">
      <w:r w:rsidRPr="009142EC">
        <w:t>Abstract: This article introduces the concepts of digital identity and identity and access management (IAM). It also discusses the constituents that identity professionals serve, compares and contrasts business-to-employee (B2E) and business-to-consumer (B2C) identity use cases, and considers IAM technologies from the perspective of administrative, or admin-time, technologies.</w:t>
      </w:r>
    </w:p>
    <w:p w14:paraId="0E003C59" w14:textId="0FD447ED" w:rsidR="00C75577" w:rsidRPr="009142EC" w:rsidRDefault="00C75577" w:rsidP="009142EC">
      <w:r>
        <w:t xml:space="preserve">Bago (Editor), E. &amp; Glazer, I., (2021) “Introduction to Identity - Part 1: Admin-time (v2)”, </w:t>
      </w:r>
      <w:r>
        <w:rPr>
          <w:i/>
          <w:iCs/>
        </w:rPr>
        <w:t>IDPro Body of Knowledge</w:t>
      </w:r>
      <w:r>
        <w:t xml:space="preserve"> 1(5). </w:t>
      </w:r>
      <w:proofErr w:type="spellStart"/>
      <w:r>
        <w:t>doi</w:t>
      </w:r>
      <w:proofErr w:type="spellEnd"/>
      <w:r>
        <w:t xml:space="preserve">: </w:t>
      </w:r>
      <w:hyperlink r:id="rId8" w:history="1">
        <w:r>
          <w:rPr>
            <w:rStyle w:val="Hyperlink"/>
          </w:rPr>
          <w:t>https://doi.org/10.55621/idpro.27</w:t>
        </w:r>
      </w:hyperlink>
    </w:p>
    <w:p w14:paraId="035581B7" w14:textId="4E4EBE7B" w:rsidR="001471CB" w:rsidRDefault="001471CB" w:rsidP="001471CB">
      <w:pPr>
        <w:pStyle w:val="Heading2"/>
        <w:rPr>
          <w:i/>
          <w:iCs/>
        </w:rPr>
      </w:pPr>
      <w:bookmarkStart w:id="3" w:name="_Toc115431644"/>
      <w:r>
        <w:rPr>
          <w:rFonts w:eastAsia="Times New Roman"/>
        </w:rPr>
        <w:t xml:space="preserve">Introduction to Identity – Part 2: Run-time </w:t>
      </w:r>
      <w:r w:rsidRPr="0023249E">
        <w:rPr>
          <w:i/>
          <w:iCs/>
        </w:rPr>
        <w:t xml:space="preserve">– </w:t>
      </w:r>
      <w:r w:rsidR="00146B20">
        <w:rPr>
          <w:i/>
          <w:iCs/>
        </w:rPr>
        <w:t>published</w:t>
      </w:r>
      <w:bookmarkEnd w:id="3"/>
    </w:p>
    <w:p w14:paraId="2C76027B" w14:textId="7C77F57E" w:rsidR="009142EC" w:rsidRDefault="009142EC" w:rsidP="009142EC">
      <w:r w:rsidRPr="009142EC">
        <w:t xml:space="preserve">Abstract: Who are you, and what are you allowed to do? In digital systems, these questions are the domain of “Identity and Access Management (IAM).” Access management systems provide the mechanisms for deciding who is </w:t>
      </w:r>
      <w:proofErr w:type="gramStart"/>
      <w:r w:rsidRPr="009142EC">
        <w:t>who, and</w:t>
      </w:r>
      <w:proofErr w:type="gramEnd"/>
      <w:r w:rsidRPr="009142EC">
        <w:t xml:space="preserve"> evaluate and enforce decisions about who should get access to what. Part 2 of the introduction explores the big picture of access management through a historical perspective. You can expect a little advice, a lot of </w:t>
      </w:r>
      <w:proofErr w:type="gramStart"/>
      <w:r w:rsidRPr="009142EC">
        <w:t>context</w:t>
      </w:r>
      <w:proofErr w:type="gramEnd"/>
      <w:r w:rsidRPr="009142EC">
        <w:t>, and an experience-based overview of what we do in access management and why our contributions matter.</w:t>
      </w:r>
    </w:p>
    <w:p w14:paraId="1808F4F5" w14:textId="77777777" w:rsidR="00A91AC0" w:rsidRDefault="00A91AC0" w:rsidP="00A91AC0">
      <w:r>
        <w:lastRenderedPageBreak/>
        <w:t xml:space="preserve">Dingle, P., (2020) “Introduction to Identity - Part 2: Access Management”, </w:t>
      </w:r>
      <w:r>
        <w:rPr>
          <w:i/>
          <w:iCs/>
        </w:rPr>
        <w:t>IDPro Body of Knowledge</w:t>
      </w:r>
      <w:r>
        <w:t xml:space="preserve"> 1(2). </w:t>
      </w:r>
      <w:proofErr w:type="spellStart"/>
      <w:r>
        <w:t>doi</w:t>
      </w:r>
      <w:proofErr w:type="spellEnd"/>
      <w:r>
        <w:t xml:space="preserve">: </w:t>
      </w:r>
      <w:hyperlink r:id="rId9" w:history="1">
        <w:r>
          <w:rPr>
            <w:rStyle w:val="Hyperlink"/>
          </w:rPr>
          <w:t>https://doi.org/10.55621/idpro.45</w:t>
        </w:r>
      </w:hyperlink>
    </w:p>
    <w:p w14:paraId="2111DDE2" w14:textId="77777777" w:rsidR="00A91AC0" w:rsidRPr="009142EC" w:rsidRDefault="00A91AC0" w:rsidP="009142EC"/>
    <w:p w14:paraId="6B3C8340" w14:textId="50126D6D" w:rsidR="001471CB" w:rsidRPr="001471CB" w:rsidRDefault="009142EC" w:rsidP="001471CB">
      <w:pPr>
        <w:pStyle w:val="Heading2"/>
      </w:pPr>
      <w:bookmarkStart w:id="4" w:name="_Toc115431645"/>
      <w:r>
        <w:t xml:space="preserve">Background </w:t>
      </w:r>
      <w:r w:rsidR="005A4C6D">
        <w:t>Fundamentals</w:t>
      </w:r>
      <w:bookmarkEnd w:id="4"/>
    </w:p>
    <w:p w14:paraId="49180C89" w14:textId="6686254E" w:rsidR="001471CB" w:rsidRDefault="005A4C6D" w:rsidP="001471CB">
      <w:pPr>
        <w:pStyle w:val="BodyText"/>
      </w:pPr>
      <w:r>
        <w:t xml:space="preserve">Proposed Abstract: There are a variety of basic concepts that underly how all computer systems function. Understanding those basics will help an identity practitioner understand how </w:t>
      </w:r>
      <w:r w:rsidR="007B6BE3">
        <w:t>technologies at the network layer impact the architecture of an identity system and how to read technical specifications. Topics in this section include:</w:t>
      </w:r>
    </w:p>
    <w:p w14:paraId="78B7C8C9" w14:textId="6DE60F2C" w:rsidR="007B6BE3" w:rsidRPr="007B6BE3" w:rsidRDefault="007B6BE3" w:rsidP="007B6BE3">
      <w:pPr>
        <w:pStyle w:val="BodyText"/>
        <w:numPr>
          <w:ilvl w:val="0"/>
          <w:numId w:val="38"/>
        </w:numPr>
      </w:pPr>
      <w:r w:rsidRPr="007B6BE3">
        <w:t xml:space="preserve">DNS </w:t>
      </w:r>
      <w:r>
        <w:t>and DNSSEC</w:t>
      </w:r>
    </w:p>
    <w:p w14:paraId="3D9ECE57" w14:textId="77777777" w:rsidR="007B6BE3" w:rsidRPr="007B6BE3" w:rsidRDefault="007B6BE3" w:rsidP="007B6BE3">
      <w:pPr>
        <w:pStyle w:val="BodyText"/>
        <w:numPr>
          <w:ilvl w:val="0"/>
          <w:numId w:val="38"/>
        </w:numPr>
      </w:pPr>
      <w:r w:rsidRPr="007B6BE3">
        <w:t>Security Vault</w:t>
      </w:r>
    </w:p>
    <w:p w14:paraId="105EBB3F" w14:textId="77777777" w:rsidR="007B6BE3" w:rsidRPr="007B6BE3" w:rsidRDefault="007B6BE3" w:rsidP="007B6BE3">
      <w:pPr>
        <w:pStyle w:val="BodyText"/>
        <w:numPr>
          <w:ilvl w:val="0"/>
          <w:numId w:val="38"/>
        </w:numPr>
      </w:pPr>
      <w:r w:rsidRPr="007B6BE3">
        <w:t>PKI</w:t>
      </w:r>
    </w:p>
    <w:p w14:paraId="1D4218FC" w14:textId="77777777" w:rsidR="007B6BE3" w:rsidRPr="007B6BE3" w:rsidRDefault="007B6BE3" w:rsidP="007B6BE3">
      <w:pPr>
        <w:pStyle w:val="BodyText"/>
        <w:numPr>
          <w:ilvl w:val="0"/>
          <w:numId w:val="38"/>
        </w:numPr>
      </w:pPr>
      <w:r w:rsidRPr="007B6BE3">
        <w:t>TCP/IP</w:t>
      </w:r>
    </w:p>
    <w:p w14:paraId="0BC53EC3" w14:textId="77777777" w:rsidR="007B6BE3" w:rsidRPr="007B6BE3" w:rsidRDefault="007B6BE3" w:rsidP="007B6BE3">
      <w:pPr>
        <w:pStyle w:val="BodyText"/>
        <w:numPr>
          <w:ilvl w:val="0"/>
          <w:numId w:val="38"/>
        </w:numPr>
      </w:pPr>
      <w:r w:rsidRPr="007B6BE3">
        <w:t>HTTPS</w:t>
      </w:r>
    </w:p>
    <w:p w14:paraId="29056FB2" w14:textId="77777777" w:rsidR="007B6BE3" w:rsidRPr="007B6BE3" w:rsidRDefault="007B6BE3" w:rsidP="007B6BE3">
      <w:pPr>
        <w:pStyle w:val="BodyText"/>
        <w:numPr>
          <w:ilvl w:val="0"/>
          <w:numId w:val="38"/>
        </w:numPr>
      </w:pPr>
      <w:r w:rsidRPr="007B6BE3">
        <w:t>TLS</w:t>
      </w:r>
    </w:p>
    <w:p w14:paraId="509AC3A0" w14:textId="43521FE4" w:rsidR="007B6BE3" w:rsidRDefault="00000000" w:rsidP="007B6BE3">
      <w:pPr>
        <w:pStyle w:val="BodyText"/>
        <w:numPr>
          <w:ilvl w:val="0"/>
          <w:numId w:val="38"/>
        </w:numPr>
      </w:pPr>
      <w:hyperlink r:id="rId10" w:anchor="gid=0" w:history="1">
        <w:r w:rsidR="007B6BE3" w:rsidRPr="007B6BE3">
          <w:rPr>
            <w:rStyle w:val="Hyperlink"/>
          </w:rPr>
          <w:t>Digital Communications Protocols Comparison</w:t>
        </w:r>
      </w:hyperlink>
    </w:p>
    <w:p w14:paraId="5C4FA14C" w14:textId="77777777" w:rsidR="007B6BE3" w:rsidRPr="007B6BE3" w:rsidRDefault="00000000" w:rsidP="007B6BE3">
      <w:pPr>
        <w:pStyle w:val="BodyText"/>
        <w:numPr>
          <w:ilvl w:val="0"/>
          <w:numId w:val="38"/>
        </w:numPr>
      </w:pPr>
      <w:hyperlink r:id="rId11" w:anchor="RFC2119" w:history="1">
        <w:r w:rsidR="007B6BE3" w:rsidRPr="007B6BE3">
          <w:rPr>
            <w:rStyle w:val="Hyperlink"/>
            <w:b/>
            <w:bCs/>
          </w:rPr>
          <w:t>RFC 2119</w:t>
        </w:r>
      </w:hyperlink>
      <w:r w:rsidR="007B6BE3" w:rsidRPr="007B6BE3">
        <w:t>: key words in RFCs to indicate the level of requirements</w:t>
      </w:r>
    </w:p>
    <w:p w14:paraId="1B170219" w14:textId="77777777" w:rsidR="007B6BE3" w:rsidRPr="001471CB" w:rsidRDefault="007B6BE3" w:rsidP="001471CB">
      <w:pPr>
        <w:pStyle w:val="BodyText"/>
      </w:pPr>
    </w:p>
    <w:p w14:paraId="09A8A764" w14:textId="4878BE94" w:rsidR="00E64553" w:rsidRDefault="00E64553">
      <w:pPr>
        <w:pStyle w:val="Heading2"/>
      </w:pPr>
      <w:bookmarkStart w:id="5" w:name="information-security"/>
      <w:bookmarkStart w:id="6" w:name="_Toc115431646"/>
      <w:r>
        <w:t>Ethics</w:t>
      </w:r>
      <w:bookmarkEnd w:id="6"/>
      <w:r w:rsidR="0023249E">
        <w:t xml:space="preserve"> </w:t>
      </w:r>
    </w:p>
    <w:p w14:paraId="726C4FC2" w14:textId="1F97A5A5" w:rsidR="003913AE" w:rsidRDefault="002449FA">
      <w:pPr>
        <w:pStyle w:val="Heading2"/>
      </w:pPr>
      <w:bookmarkStart w:id="7" w:name="_Toc115431647"/>
      <w:r>
        <w:t xml:space="preserve">Information </w:t>
      </w:r>
      <w:r w:rsidR="004C190E">
        <w:t>S</w:t>
      </w:r>
      <w:r>
        <w:t>ecurity</w:t>
      </w:r>
      <w:bookmarkEnd w:id="5"/>
      <w:bookmarkEnd w:id="7"/>
    </w:p>
    <w:p w14:paraId="17BA634A" w14:textId="33F10606" w:rsidR="00A7577B" w:rsidRDefault="00A7577B" w:rsidP="00F02448">
      <w:pPr>
        <w:pStyle w:val="Heading3"/>
      </w:pPr>
      <w:bookmarkStart w:id="8" w:name="_Toc115431648"/>
      <w:r>
        <w:t>How to Develop an IAM Threat Model</w:t>
      </w:r>
      <w:bookmarkEnd w:id="8"/>
    </w:p>
    <w:p w14:paraId="6CA0EEB9" w14:textId="77777777" w:rsidR="00A7577B" w:rsidRPr="00A7577B" w:rsidRDefault="00A7577B" w:rsidP="00A7577B">
      <w:pPr>
        <w:pStyle w:val="NormalWeb"/>
      </w:pPr>
      <w:r>
        <w:t xml:space="preserve">Abstract: </w:t>
      </w:r>
      <w:r w:rsidRPr="00A7577B">
        <w:t>An article that explains the differences in threat models and security postures involved in using different client types, including explanations around common attacks on identity systems (credential stuffing, phishing, password spraying).</w:t>
      </w:r>
    </w:p>
    <w:p w14:paraId="74F32E5C" w14:textId="77777777" w:rsidR="00A7577B" w:rsidRPr="00A7577B" w:rsidRDefault="00A7577B" w:rsidP="00A7577B">
      <w:pPr>
        <w:spacing w:before="100" w:beforeAutospacing="1" w:after="100" w:afterAutospacing="1"/>
      </w:pPr>
      <w:r w:rsidRPr="00A7577B">
        <w:t>Also, in this article or in an additional one, offer information on how to protect against attackers with different capacities and methods of account compromise and cover the importance of researching existing threat models before finalizing an identity system architecture.</w:t>
      </w:r>
    </w:p>
    <w:p w14:paraId="460A4BFB" w14:textId="77777777" w:rsidR="002463B3" w:rsidRDefault="002463B3" w:rsidP="002463B3">
      <w:pPr>
        <w:pStyle w:val="Heading3"/>
      </w:pPr>
      <w:bookmarkStart w:id="9" w:name="_Toc115431649"/>
      <w:r>
        <w:lastRenderedPageBreak/>
        <w:t>Encryption Primer</w:t>
      </w:r>
      <w:bookmarkEnd w:id="9"/>
      <w:r>
        <w:t xml:space="preserve"> </w:t>
      </w:r>
    </w:p>
    <w:p w14:paraId="1411B13B" w14:textId="77777777" w:rsidR="002463B3" w:rsidRDefault="002463B3" w:rsidP="002463B3">
      <w:pPr>
        <w:pStyle w:val="Heading4"/>
      </w:pPr>
      <w:r>
        <w:t>hashes and cryptographic hashes</w:t>
      </w:r>
    </w:p>
    <w:p w14:paraId="05C8DE22" w14:textId="77777777" w:rsidR="002463B3" w:rsidRDefault="002463B3" w:rsidP="002463B3">
      <w:pPr>
        <w:pStyle w:val="Heading4"/>
      </w:pPr>
      <w:r>
        <w:t>symmetric and asymmetric cryptography</w:t>
      </w:r>
    </w:p>
    <w:p w14:paraId="05FE6C96" w14:textId="77777777" w:rsidR="002463B3" w:rsidRDefault="002463B3" w:rsidP="002463B3">
      <w:pPr>
        <w:pStyle w:val="Heading4"/>
      </w:pPr>
      <w:r>
        <w:t>keys, key handling, and secret storage</w:t>
      </w:r>
    </w:p>
    <w:p w14:paraId="614B3BE5" w14:textId="229C6263" w:rsidR="005D37A1" w:rsidRDefault="005D37A1" w:rsidP="002463B3">
      <w:pPr>
        <w:pStyle w:val="Heading3"/>
      </w:pPr>
      <w:bookmarkStart w:id="10" w:name="_Toc115431650"/>
      <w:r>
        <w:t xml:space="preserve">IAM Implications of PKI </w:t>
      </w:r>
      <w:r w:rsidRPr="005D37A1">
        <w:rPr>
          <w:i/>
          <w:iCs/>
        </w:rPr>
        <w:t>- published</w:t>
      </w:r>
      <w:bookmarkEnd w:id="10"/>
    </w:p>
    <w:p w14:paraId="252B05CD" w14:textId="77777777" w:rsidR="005D37A1" w:rsidRPr="005D37A1" w:rsidRDefault="005D37A1" w:rsidP="005D37A1">
      <w:pPr>
        <w:pStyle w:val="BodyText"/>
      </w:pPr>
      <w:r>
        <w:t xml:space="preserve">Abstract: </w:t>
      </w:r>
      <w:r w:rsidRPr="005D37A1">
        <w:t>Public Key Infrastructure, or “PKI,” is a technology that enables authentication via asymmetric cryptography. It is widely deployed for some vital security use cases on the Internet, especially for authentication of servers via Transport Layer Security (TLS).</w:t>
      </w:r>
      <w:r w:rsidRPr="005D37A1">
        <w:br/>
        <w:t> </w:t>
      </w:r>
      <w:r w:rsidRPr="005D37A1">
        <w:br/>
        <w:t>Despite its wide use for some scenarios, there are significant challenges in deploying PKI for more widespread use among smaller organizations or consumers.</w:t>
      </w:r>
      <w:r w:rsidRPr="005D37A1">
        <w:br/>
        <w:t> </w:t>
      </w:r>
      <w:r w:rsidRPr="005D37A1">
        <w:br/>
        <w:t>Identity Professionals who need to deploy a PKI or have inherited a deployed PKI from someone else have several important considerations, including lifecycle management of keys and certificates, choosing the appropriate way to encode user identifiers and understanding cross-PKI trust.</w:t>
      </w:r>
    </w:p>
    <w:p w14:paraId="2E803AEC" w14:textId="77777777" w:rsidR="005D37A1" w:rsidRPr="005D37A1" w:rsidRDefault="005D37A1" w:rsidP="005D37A1">
      <w:pPr>
        <w:pStyle w:val="BodyText"/>
      </w:pPr>
      <w:r w:rsidRPr="005D37A1">
        <w:t xml:space="preserve">Sherwood, R., (2021) “Practical Implications of Public Key Infrastructure for Identity Professionals”, </w:t>
      </w:r>
      <w:r w:rsidRPr="005D37A1">
        <w:rPr>
          <w:i/>
          <w:iCs/>
        </w:rPr>
        <w:t>IDPro Body of Knowledge</w:t>
      </w:r>
      <w:r w:rsidRPr="005D37A1">
        <w:t xml:space="preserve"> 1(6). </w:t>
      </w:r>
      <w:proofErr w:type="spellStart"/>
      <w:r w:rsidRPr="005D37A1">
        <w:t>doi</w:t>
      </w:r>
      <w:proofErr w:type="spellEnd"/>
      <w:r w:rsidRPr="005D37A1">
        <w:t xml:space="preserve">: </w:t>
      </w:r>
      <w:hyperlink r:id="rId12" w:history="1">
        <w:r w:rsidRPr="005D37A1">
          <w:rPr>
            <w:rStyle w:val="Hyperlink"/>
          </w:rPr>
          <w:t>https://doi.org/10.55621/idpro.80</w:t>
        </w:r>
      </w:hyperlink>
      <w:r w:rsidRPr="005D37A1">
        <w:t xml:space="preserve"> </w:t>
      </w:r>
    </w:p>
    <w:p w14:paraId="514F06FB" w14:textId="08613546" w:rsidR="005D37A1" w:rsidRPr="005D37A1" w:rsidRDefault="005D37A1" w:rsidP="005D37A1">
      <w:pPr>
        <w:pStyle w:val="BodyText"/>
      </w:pPr>
    </w:p>
    <w:p w14:paraId="4E907BFB" w14:textId="69F118A4" w:rsidR="002463B3" w:rsidRDefault="002463B3" w:rsidP="002463B3">
      <w:pPr>
        <w:pStyle w:val="Heading3"/>
      </w:pPr>
      <w:bookmarkStart w:id="11" w:name="_Toc115431651"/>
      <w:r>
        <w:t>Trust Boundaries and Domains of Administration</w:t>
      </w:r>
      <w:bookmarkEnd w:id="11"/>
    </w:p>
    <w:p w14:paraId="17F1268D" w14:textId="77777777" w:rsidR="002463B3" w:rsidRDefault="002463B3" w:rsidP="002463B3">
      <w:pPr>
        <w:pStyle w:val="Heading3"/>
      </w:pPr>
      <w:bookmarkStart w:id="12" w:name="_Toc115431652"/>
      <w:r>
        <w:t>Logs, Monitors, and Forensics</w:t>
      </w:r>
      <w:bookmarkEnd w:id="12"/>
    </w:p>
    <w:p w14:paraId="1960A4F3" w14:textId="77777777" w:rsidR="002463B3" w:rsidRDefault="002463B3" w:rsidP="002463B3">
      <w:pPr>
        <w:pStyle w:val="Heading3"/>
      </w:pPr>
      <w:bookmarkStart w:id="13" w:name="_Toc115431653"/>
      <w:r>
        <w:t>Risks, Threats, and Responses</w:t>
      </w:r>
      <w:bookmarkEnd w:id="13"/>
      <w:r>
        <w:t xml:space="preserve"> </w:t>
      </w:r>
    </w:p>
    <w:p w14:paraId="2BA4BAD2" w14:textId="77777777" w:rsidR="002463B3" w:rsidRDefault="002463B3" w:rsidP="002463B3">
      <w:pPr>
        <w:pStyle w:val="ListParagraph"/>
        <w:numPr>
          <w:ilvl w:val="0"/>
          <w:numId w:val="47"/>
        </w:numPr>
        <w:spacing w:before="100" w:beforeAutospacing="1" w:after="100" w:afterAutospacing="1"/>
      </w:pPr>
      <w:r>
        <w:t>Common ways to evaluate and register risks</w:t>
      </w:r>
    </w:p>
    <w:p w14:paraId="699FDB22" w14:textId="77777777" w:rsidR="002463B3" w:rsidRDefault="002463B3" w:rsidP="002463B3">
      <w:pPr>
        <w:pStyle w:val="ListParagraph"/>
        <w:numPr>
          <w:ilvl w:val="0"/>
          <w:numId w:val="47"/>
        </w:numPr>
        <w:spacing w:before="100" w:beforeAutospacing="1" w:after="100" w:afterAutospacing="1"/>
      </w:pPr>
      <w:r>
        <w:t>Threat modeling</w:t>
      </w:r>
    </w:p>
    <w:p w14:paraId="34A6A72E" w14:textId="77777777" w:rsidR="002463B3" w:rsidRDefault="002463B3" w:rsidP="002463B3">
      <w:pPr>
        <w:pStyle w:val="ListParagraph"/>
        <w:numPr>
          <w:ilvl w:val="0"/>
          <w:numId w:val="47"/>
        </w:numPr>
        <w:spacing w:before="100" w:beforeAutospacing="1" w:after="100" w:afterAutospacing="1"/>
      </w:pPr>
      <w:r>
        <w:t>social engineering</w:t>
      </w:r>
    </w:p>
    <w:p w14:paraId="786864E7" w14:textId="77777777" w:rsidR="002463B3" w:rsidRDefault="002463B3" w:rsidP="002463B3">
      <w:pPr>
        <w:pStyle w:val="ListParagraph"/>
        <w:numPr>
          <w:ilvl w:val="0"/>
          <w:numId w:val="47"/>
        </w:numPr>
        <w:spacing w:before="100" w:beforeAutospacing="1" w:after="100" w:afterAutospacing="1"/>
      </w:pPr>
      <w:r>
        <w:t>common exploitations</w:t>
      </w:r>
    </w:p>
    <w:p w14:paraId="57F3DFE9" w14:textId="77777777" w:rsidR="002463B3" w:rsidRDefault="002463B3" w:rsidP="002463B3">
      <w:pPr>
        <w:pStyle w:val="ListParagraph"/>
        <w:numPr>
          <w:ilvl w:val="0"/>
          <w:numId w:val="47"/>
        </w:numPr>
        <w:spacing w:before="100" w:beforeAutospacing="1" w:after="100" w:afterAutospacing="1"/>
      </w:pPr>
      <w:r>
        <w:t>vulnerabilities and patches</w:t>
      </w:r>
    </w:p>
    <w:p w14:paraId="4080E52D" w14:textId="304662B4" w:rsidR="00A7577B" w:rsidRPr="00A7577B" w:rsidRDefault="00A7577B" w:rsidP="00A7577B">
      <w:pPr>
        <w:pStyle w:val="BodyText"/>
      </w:pPr>
    </w:p>
    <w:p w14:paraId="403CCBC0" w14:textId="6882B6FD" w:rsidR="003913AE" w:rsidRDefault="002449FA" w:rsidP="004C190E">
      <w:pPr>
        <w:pStyle w:val="Heading2"/>
      </w:pPr>
      <w:bookmarkStart w:id="14" w:name="trust-say-more---what-is-this"/>
      <w:bookmarkStart w:id="15" w:name="_Toc115431654"/>
      <w:r>
        <w:t xml:space="preserve">Trust </w:t>
      </w:r>
      <w:bookmarkEnd w:id="14"/>
      <w:r w:rsidR="004C190E">
        <w:t>in the IAM Context</w:t>
      </w:r>
      <w:bookmarkEnd w:id="15"/>
    </w:p>
    <w:p w14:paraId="79B305DD" w14:textId="039FBABB" w:rsidR="00F02448" w:rsidRPr="00F02448" w:rsidRDefault="00F02448" w:rsidP="00F02448">
      <w:pPr>
        <w:pStyle w:val="BodyText"/>
      </w:pPr>
      <w:r>
        <w:t xml:space="preserve">Topics to </w:t>
      </w:r>
      <w:proofErr w:type="gramStart"/>
      <w:r>
        <w:t>include:</w:t>
      </w:r>
      <w:proofErr w:type="gramEnd"/>
      <w:r>
        <w:t xml:space="preserve"> technical vs contractual trust.</w:t>
      </w:r>
    </w:p>
    <w:p w14:paraId="77614B68" w14:textId="77777777" w:rsidR="003913AE" w:rsidRDefault="002449FA">
      <w:pPr>
        <w:pStyle w:val="Heading2"/>
      </w:pPr>
      <w:bookmarkStart w:id="16" w:name="privacy"/>
      <w:bookmarkStart w:id="17" w:name="_Toc115431655"/>
      <w:r>
        <w:lastRenderedPageBreak/>
        <w:t>Privacy</w:t>
      </w:r>
      <w:bookmarkEnd w:id="16"/>
      <w:bookmarkEnd w:id="17"/>
    </w:p>
    <w:p w14:paraId="6A96B9A2" w14:textId="77777777" w:rsidR="003913AE" w:rsidRDefault="002449FA">
      <w:pPr>
        <w:pStyle w:val="Heading2"/>
      </w:pPr>
      <w:bookmarkStart w:id="18" w:name="identification-and-authentication"/>
      <w:bookmarkStart w:id="19" w:name="_Toc115431656"/>
      <w:r>
        <w:t>Identification and authentication</w:t>
      </w:r>
      <w:bookmarkEnd w:id="18"/>
      <w:bookmarkEnd w:id="19"/>
    </w:p>
    <w:p w14:paraId="335C6893" w14:textId="77777777" w:rsidR="003913AE" w:rsidRDefault="002449FA">
      <w:pPr>
        <w:pStyle w:val="Heading3"/>
      </w:pPr>
      <w:bookmarkStart w:id="20" w:name="context-and-identity"/>
      <w:bookmarkStart w:id="21" w:name="_Toc115431657"/>
      <w:r>
        <w:t>Context and Identity</w:t>
      </w:r>
      <w:bookmarkEnd w:id="20"/>
      <w:bookmarkEnd w:id="21"/>
    </w:p>
    <w:p w14:paraId="7B249861" w14:textId="64304896" w:rsidR="003913AE" w:rsidRDefault="002449FA">
      <w:pPr>
        <w:pStyle w:val="Heading3"/>
      </w:pPr>
      <w:bookmarkStart w:id="22" w:name="levels-of-assurance"/>
      <w:bookmarkStart w:id="23" w:name="_Toc115431658"/>
      <w:r>
        <w:t>Levels of Assurance</w:t>
      </w:r>
      <w:bookmarkEnd w:id="22"/>
      <w:bookmarkEnd w:id="23"/>
    </w:p>
    <w:p w14:paraId="2B5D9A01" w14:textId="640DFE82" w:rsidR="007C4674" w:rsidRDefault="007C4674" w:rsidP="007C4674">
      <w:pPr>
        <w:pStyle w:val="Heading2"/>
      </w:pPr>
      <w:bookmarkStart w:id="24" w:name="_Toc115431659"/>
      <w:r>
        <w:t>Bias</w:t>
      </w:r>
      <w:r w:rsidR="00A7577B">
        <w:t>/Diversity</w:t>
      </w:r>
      <w:r>
        <w:t xml:space="preserve"> in Identity Systems</w:t>
      </w:r>
      <w:bookmarkEnd w:id="24"/>
    </w:p>
    <w:p w14:paraId="017034AE" w14:textId="77777777" w:rsidR="00A7577B" w:rsidRDefault="00A7577B" w:rsidP="00A7577B">
      <w:r>
        <w:t>Topics to cover:</w:t>
      </w:r>
    </w:p>
    <w:p w14:paraId="4A759C0E" w14:textId="77777777" w:rsidR="00A7577B" w:rsidRDefault="00A7577B" w:rsidP="00A7577B">
      <w:pPr>
        <w:pStyle w:val="ListParagraph"/>
        <w:numPr>
          <w:ilvl w:val="0"/>
          <w:numId w:val="39"/>
        </w:numPr>
      </w:pPr>
      <w:r w:rsidRPr="00A7577B">
        <w:t>Implications of bias in biometric recognition, registration questions (gender, name input and change options), social implications of terminology (?), knowledge-based authentication questions</w:t>
      </w:r>
    </w:p>
    <w:p w14:paraId="06F32084" w14:textId="744ED678" w:rsidR="00A7577B" w:rsidRDefault="00A7577B" w:rsidP="00A7577B">
      <w:pPr>
        <w:pStyle w:val="ListParagraph"/>
        <w:numPr>
          <w:ilvl w:val="0"/>
          <w:numId w:val="39"/>
        </w:numPr>
      </w:pPr>
      <w:r w:rsidRPr="00A7577B">
        <w:t>Awareness of the implications of user tracking and correlation.</w:t>
      </w:r>
    </w:p>
    <w:p w14:paraId="5180D1AE" w14:textId="1C3BE0F6" w:rsidR="00A7577B" w:rsidRPr="00A7577B" w:rsidRDefault="00A7577B" w:rsidP="00A7577B">
      <w:pPr>
        <w:pStyle w:val="ListParagraph"/>
        <w:numPr>
          <w:ilvl w:val="0"/>
          <w:numId w:val="39"/>
        </w:numPr>
      </w:pPr>
      <w:r w:rsidRPr="00A7577B">
        <w:t>Understanding the implications of data collection. An article that describes the importance and difficulties of normalizing attributes like name and gender in a directory system.</w:t>
      </w:r>
    </w:p>
    <w:p w14:paraId="3F19F6C5" w14:textId="77777777" w:rsidR="0035173B" w:rsidRDefault="0035173B" w:rsidP="0035173B">
      <w:pPr>
        <w:pStyle w:val="Heading2"/>
      </w:pPr>
      <w:bookmarkStart w:id="25" w:name="_Toc115431660"/>
      <w:r w:rsidRPr="007A627F">
        <w:t>Digital Legacy</w:t>
      </w:r>
      <w:bookmarkEnd w:id="25"/>
    </w:p>
    <w:p w14:paraId="749A7670" w14:textId="3DFAEAF7" w:rsidR="0035173B" w:rsidRPr="007A627F" w:rsidRDefault="0035173B" w:rsidP="0035173B">
      <w:r>
        <w:t xml:space="preserve">Topics to cover: best practices around </w:t>
      </w:r>
      <w:r w:rsidRPr="007A627F">
        <w:t xml:space="preserve">handling deceased persons’ digital ID </w:t>
      </w:r>
    </w:p>
    <w:p w14:paraId="630C3CDB" w14:textId="77777777" w:rsidR="00A7577B" w:rsidRPr="00A7577B" w:rsidRDefault="00A7577B" w:rsidP="00A7577B">
      <w:pPr>
        <w:pStyle w:val="BodyText"/>
      </w:pPr>
    </w:p>
    <w:p w14:paraId="1B038C2F" w14:textId="77777777" w:rsidR="003913AE" w:rsidRDefault="002449FA">
      <w:pPr>
        <w:pStyle w:val="Heading1"/>
      </w:pPr>
      <w:bookmarkStart w:id="26" w:name="digital-identity"/>
      <w:bookmarkStart w:id="27" w:name="_Toc115431661"/>
      <w:r>
        <w:t>Digital Identity</w:t>
      </w:r>
      <w:bookmarkEnd w:id="26"/>
      <w:bookmarkEnd w:id="27"/>
    </w:p>
    <w:p w14:paraId="7225ADA7" w14:textId="4E92429F" w:rsidR="003913AE" w:rsidRDefault="002449FA" w:rsidP="00E55BC9">
      <w:pPr>
        <w:pStyle w:val="Heading2"/>
      </w:pPr>
      <w:bookmarkStart w:id="28" w:name="definition"/>
      <w:bookmarkStart w:id="29" w:name="_Toc115431662"/>
      <w:r>
        <w:t>Definition</w:t>
      </w:r>
      <w:bookmarkEnd w:id="28"/>
      <w:r w:rsidR="00911915">
        <w:t xml:space="preserve"> of Digital Identity</w:t>
      </w:r>
      <w:bookmarkEnd w:id="29"/>
    </w:p>
    <w:p w14:paraId="47DED40C" w14:textId="12E3ACC5" w:rsidR="00911915" w:rsidRPr="009142EC" w:rsidRDefault="00911915" w:rsidP="009142EC">
      <w:r w:rsidRPr="009142EC">
        <w:t xml:space="preserve">Abstract: Despite the difficulty of creating a universal definition of identity, we create a working definition of a more limited concept of digital identity.  In this section, we focus on human persons and touch only slightly on non-personal identities such as corporations and devices. Starting with the concept that digital identity is a unique identifier together with relevant attributes required to enable the identifier to be used in the context of a digital transaction, this article elaborates and articulates interesting details, such as the level of certainty about and provenance of attribute values. </w:t>
      </w:r>
    </w:p>
    <w:p w14:paraId="2A83E3EB" w14:textId="77777777" w:rsidR="003913AE" w:rsidRDefault="002449FA" w:rsidP="00E55BC9">
      <w:pPr>
        <w:pStyle w:val="Heading3"/>
      </w:pPr>
      <w:bookmarkStart w:id="30" w:name="reputation"/>
      <w:bookmarkStart w:id="31" w:name="_Toc115431663"/>
      <w:r>
        <w:t>Reputation</w:t>
      </w:r>
      <w:bookmarkEnd w:id="30"/>
      <w:bookmarkEnd w:id="31"/>
    </w:p>
    <w:p w14:paraId="38E52BEE" w14:textId="08C5136A" w:rsidR="003913AE" w:rsidRDefault="00911915" w:rsidP="00E55BC9">
      <w:pPr>
        <w:pStyle w:val="Heading2"/>
        <w:rPr>
          <w:i/>
          <w:iCs/>
        </w:rPr>
      </w:pPr>
      <w:bookmarkStart w:id="32" w:name="identifiers"/>
      <w:bookmarkStart w:id="33" w:name="_Toc115431664"/>
      <w:r>
        <w:t xml:space="preserve">Digital </w:t>
      </w:r>
      <w:r w:rsidR="002449FA">
        <w:t>Identifiers</w:t>
      </w:r>
      <w:bookmarkEnd w:id="32"/>
      <w:r w:rsidR="00EF4517">
        <w:t xml:space="preserve"> </w:t>
      </w:r>
      <w:r w:rsidR="00EF4517" w:rsidRPr="0023249E">
        <w:rPr>
          <w:i/>
          <w:iCs/>
        </w:rPr>
        <w:t xml:space="preserve">– </w:t>
      </w:r>
      <w:r w:rsidR="00146B20">
        <w:rPr>
          <w:i/>
          <w:iCs/>
        </w:rPr>
        <w:t>published</w:t>
      </w:r>
      <w:bookmarkEnd w:id="33"/>
      <w:r w:rsidR="0035173B">
        <w:rPr>
          <w:i/>
          <w:iCs/>
        </w:rPr>
        <w:t xml:space="preserve"> </w:t>
      </w:r>
    </w:p>
    <w:p w14:paraId="393F702A" w14:textId="77777777" w:rsidR="00F4492C" w:rsidRPr="00F4492C" w:rsidRDefault="00911915" w:rsidP="00F4492C">
      <w:r w:rsidRPr="009142EC">
        <w:t xml:space="preserve">Abstract: </w:t>
      </w:r>
      <w:r w:rsidR="00F4492C" w:rsidRPr="00F4492C">
        <w:t>An identifier is the way an identity management system or other entity refers to a digital identity. The identifier used by the system, however, likely differs from the identifier used directly by the user and will definitely differ from identifiers in another domain. This article reviews the concept of identifiers as they relate primarily to people, both from a user’s perspective and a system’s perspective, and their impact on the systems that use them.</w:t>
      </w:r>
    </w:p>
    <w:p w14:paraId="74B9C03A" w14:textId="77777777" w:rsidR="00F4492C" w:rsidRDefault="00F4492C" w:rsidP="00F4492C">
      <w:pPr>
        <w:rPr>
          <w:b/>
          <w:bCs/>
        </w:rPr>
      </w:pPr>
    </w:p>
    <w:p w14:paraId="46CCB68A" w14:textId="4C730CAA" w:rsidR="00F4492C" w:rsidRPr="00F4492C" w:rsidRDefault="00F4492C" w:rsidP="00F4492C">
      <w:r w:rsidRPr="00F4492C">
        <w:lastRenderedPageBreak/>
        <w:t xml:space="preserve">Glazer, I., (2020) “Identifiers and Usernames”, </w:t>
      </w:r>
      <w:r w:rsidRPr="00F4492C">
        <w:rPr>
          <w:i/>
          <w:iCs/>
        </w:rPr>
        <w:t>IDPro Body of Knowledge</w:t>
      </w:r>
      <w:r w:rsidRPr="00F4492C">
        <w:t xml:space="preserve"> 1(1). </w:t>
      </w:r>
      <w:proofErr w:type="spellStart"/>
      <w:r w:rsidRPr="00F4492C">
        <w:t>doi</w:t>
      </w:r>
      <w:proofErr w:type="spellEnd"/>
      <w:r w:rsidRPr="00F4492C">
        <w:t xml:space="preserve">: </w:t>
      </w:r>
      <w:hyperlink r:id="rId13" w:history="1">
        <w:r w:rsidRPr="00F4492C">
          <w:rPr>
            <w:rStyle w:val="Hyperlink"/>
          </w:rPr>
          <w:t>https://doi.org/10.55621/idpro.16</w:t>
        </w:r>
      </w:hyperlink>
      <w:r w:rsidRPr="00F4492C">
        <w:t xml:space="preserve"> </w:t>
      </w:r>
    </w:p>
    <w:p w14:paraId="3258E9F8" w14:textId="3683AAB1" w:rsidR="00911915" w:rsidRDefault="00911915" w:rsidP="009142EC"/>
    <w:p w14:paraId="1C4B4250" w14:textId="61D600FF" w:rsidR="0035173B" w:rsidRDefault="0035173B" w:rsidP="0035173B">
      <w:pPr>
        <w:pStyle w:val="Heading3"/>
      </w:pPr>
      <w:bookmarkStart w:id="34" w:name="_Toc115431665"/>
      <w:r>
        <w:t>Decentralized Identifiers (DIDs)</w:t>
      </w:r>
      <w:r w:rsidR="005D37A1">
        <w:t xml:space="preserve"> </w:t>
      </w:r>
      <w:r w:rsidR="005D37A1" w:rsidRPr="005D37A1">
        <w:rPr>
          <w:i/>
          <w:iCs/>
        </w:rPr>
        <w:t>- published</w:t>
      </w:r>
      <w:bookmarkEnd w:id="34"/>
    </w:p>
    <w:p w14:paraId="7453E2F5" w14:textId="5836C030" w:rsidR="005D37A1" w:rsidRPr="005D37A1" w:rsidRDefault="005D37A1" w:rsidP="009F30EB">
      <w:pPr>
        <w:pStyle w:val="BodyText"/>
      </w:pPr>
      <w:bookmarkStart w:id="35" w:name="digital-identity-lifecycle"/>
      <w:r w:rsidRPr="005D37A1">
        <w:t>Abstract: As digital transformation sweeps across the globe, it has affected everyone – from citizens to employees, from corporations to governments. Digital identity is a foundational enabler for business processes in the digital economy. Decentralized identity is the next evolution of digital identity capabilities and brings with it an opportunity to streamline how people interact with other institutions, physical objects, and with one another. This paper considers the future world of decentralized identity and offers clarity around the benefits of decentralized identity, terminology, sample scenario, and a sample technical implementation, while also addressing some of the limitations of this model. This paper further grounds the reader in the current state of decentralized identity capabilities while outlining the evolution of identity practices from past to present.</w:t>
      </w:r>
    </w:p>
    <w:p w14:paraId="281E52E8" w14:textId="6A97AF8E" w:rsidR="005D37A1" w:rsidRDefault="005D37A1" w:rsidP="009F30EB">
      <w:pPr>
        <w:pStyle w:val="BodyText"/>
        <w:rPr>
          <w:b/>
          <w:bCs/>
        </w:rPr>
      </w:pPr>
      <w:r w:rsidRPr="005D37A1">
        <w:t xml:space="preserve">Sorokin, L., (2022) “A Peek into the Future of Decentralized Identity (v2)”, IDPro Body of Knowledge 1(7). </w:t>
      </w:r>
      <w:proofErr w:type="spellStart"/>
      <w:r w:rsidRPr="005D37A1">
        <w:t>doi</w:t>
      </w:r>
      <w:proofErr w:type="spellEnd"/>
      <w:r w:rsidRPr="005D37A1">
        <w:t xml:space="preserve">: </w:t>
      </w:r>
      <w:hyperlink r:id="rId14" w:history="1">
        <w:r w:rsidRPr="008E7F23">
          <w:rPr>
            <w:rStyle w:val="Hyperlink"/>
          </w:rPr>
          <w:t>https://doi.org/10.55621/idpro.51</w:t>
        </w:r>
      </w:hyperlink>
      <w:r>
        <w:rPr>
          <w:b/>
          <w:bCs/>
        </w:rPr>
        <w:t xml:space="preserve"> </w:t>
      </w:r>
    </w:p>
    <w:p w14:paraId="4AD327CC" w14:textId="2E5F5324" w:rsidR="003913AE" w:rsidRDefault="002449FA" w:rsidP="005D37A1">
      <w:pPr>
        <w:pStyle w:val="Heading2"/>
        <w:rPr>
          <w:i/>
          <w:iCs/>
        </w:rPr>
      </w:pPr>
      <w:bookmarkStart w:id="36" w:name="_Toc115431666"/>
      <w:r>
        <w:t>Digital Identity Lifecycle</w:t>
      </w:r>
      <w:bookmarkEnd w:id="35"/>
      <w:r w:rsidR="00146B20">
        <w:t xml:space="preserve"> – </w:t>
      </w:r>
      <w:r w:rsidR="0035173B">
        <w:rPr>
          <w:i/>
          <w:iCs/>
        </w:rPr>
        <w:t>published</w:t>
      </w:r>
      <w:bookmarkEnd w:id="36"/>
    </w:p>
    <w:p w14:paraId="30ACDB5B" w14:textId="3B9C9920" w:rsidR="00A91AC0" w:rsidRPr="00A91AC0" w:rsidRDefault="00A91AC0" w:rsidP="00A91AC0">
      <w:pPr>
        <w:pStyle w:val="BodyText"/>
      </w:pPr>
      <w:r>
        <w:t xml:space="preserve">Abstract: </w:t>
      </w:r>
      <w:r w:rsidRPr="00A91AC0">
        <w:t>A digital identity goes through several stages during its existence, from creation, through various modifications in response to different events, to inactivation or deletion. This article walks through the types of digital identities that must be managed, along with the various stages of a digital identity, describing the typical beginning-to-end lifecycle within or across multiple systems. The lifecycles outlined in this document are not meant to be comprehensive but should be applicable over most B2B, B2C, and B2E use cases.</w:t>
      </w:r>
    </w:p>
    <w:p w14:paraId="26002BAB" w14:textId="77777777" w:rsidR="00A91AC0" w:rsidRPr="00A91AC0" w:rsidRDefault="00A91AC0" w:rsidP="00A91AC0">
      <w:pPr>
        <w:pStyle w:val="BodyText"/>
      </w:pPr>
      <w:r w:rsidRPr="00A91AC0">
        <w:t xml:space="preserve">Cameron, A. &amp; </w:t>
      </w:r>
      <w:proofErr w:type="spellStart"/>
      <w:r w:rsidRPr="00A91AC0">
        <w:t>Grewe</w:t>
      </w:r>
      <w:proofErr w:type="spellEnd"/>
      <w:r w:rsidRPr="00A91AC0">
        <w:t xml:space="preserve">, O., (2022) “An Overview of the Digital Identity Lifecycle (v2)”, </w:t>
      </w:r>
      <w:r w:rsidRPr="00A91AC0">
        <w:rPr>
          <w:i/>
          <w:iCs/>
        </w:rPr>
        <w:t>IDPro Body of Knowledge</w:t>
      </w:r>
      <w:r w:rsidRPr="00A91AC0">
        <w:t xml:space="preserve"> 1(7). </w:t>
      </w:r>
      <w:proofErr w:type="spellStart"/>
      <w:r w:rsidRPr="00A91AC0">
        <w:t>doi</w:t>
      </w:r>
      <w:proofErr w:type="spellEnd"/>
      <w:r w:rsidRPr="00A91AC0">
        <w:t xml:space="preserve">: </w:t>
      </w:r>
      <w:hyperlink r:id="rId15" w:history="1">
        <w:r w:rsidRPr="00A91AC0">
          <w:rPr>
            <w:rStyle w:val="Hyperlink"/>
          </w:rPr>
          <w:t>https://doi.org/10.55621/idpro.31</w:t>
        </w:r>
      </w:hyperlink>
      <w:r w:rsidRPr="00A91AC0">
        <w:t xml:space="preserve"> </w:t>
      </w:r>
    </w:p>
    <w:p w14:paraId="14978D43" w14:textId="77777777" w:rsidR="00A91AC0" w:rsidRPr="00A91AC0" w:rsidRDefault="00A91AC0" w:rsidP="00A91AC0">
      <w:pPr>
        <w:pStyle w:val="BodyText"/>
      </w:pPr>
    </w:p>
    <w:p w14:paraId="269EEEC6" w14:textId="4367CF44" w:rsidR="00F44270" w:rsidRDefault="002449FA" w:rsidP="00E55BC9">
      <w:pPr>
        <w:pStyle w:val="Heading2"/>
      </w:pPr>
      <w:bookmarkStart w:id="37" w:name="proofing---we-need-to-avoid-this-word-th"/>
      <w:bookmarkStart w:id="38" w:name="_Toc115431667"/>
      <w:r>
        <w:t>Proofing</w:t>
      </w:r>
      <w:r w:rsidR="00F44270">
        <w:t>, B</w:t>
      </w:r>
      <w:r>
        <w:t xml:space="preserve">inding or </w:t>
      </w:r>
      <w:r w:rsidR="00F44270">
        <w:t>R</w:t>
      </w:r>
      <w:r>
        <w:t>egistration</w:t>
      </w:r>
      <w:bookmarkEnd w:id="38"/>
      <w:r w:rsidR="009C16C6">
        <w:t xml:space="preserve"> </w:t>
      </w:r>
    </w:p>
    <w:p w14:paraId="00874B68" w14:textId="701426A0" w:rsidR="00911915" w:rsidRPr="009142EC" w:rsidRDefault="00911915" w:rsidP="009142EC">
      <w:r w:rsidRPr="009142EC">
        <w:t xml:space="preserve">Abstract: In many contexts, it is important to relate a human to a digital account.  Typically it matters in commercial and institutional environments.  This activity has been described as proofing or vetting, implying certainty about the mapping. But there is a gradient of need - in some cases, it is very important such as in the fields of medicine or finance, whereas in other cases much less care is needed to achieve the needed level of assurance. This article discusses the drivers and the palette of tactics that can be used to balance the desired level of certainty to the mapping and the desired level of friction to be experienced by the user. </w:t>
      </w:r>
    </w:p>
    <w:p w14:paraId="3B3D850B" w14:textId="77777777" w:rsidR="0048738A" w:rsidRDefault="0048738A" w:rsidP="0048738A">
      <w:pPr>
        <w:pStyle w:val="Heading3"/>
        <w:rPr>
          <w:rFonts w:eastAsia="Times New Roman"/>
        </w:rPr>
      </w:pPr>
      <w:bookmarkStart w:id="39" w:name="credentials"/>
      <w:bookmarkStart w:id="40" w:name="_Toc115431668"/>
      <w:bookmarkEnd w:id="37"/>
      <w:r w:rsidRPr="00641FB7">
        <w:rPr>
          <w:rFonts w:eastAsia="Times New Roman"/>
        </w:rPr>
        <w:t>Level of Assurance Model and mapping to risk</w:t>
      </w:r>
      <w:bookmarkEnd w:id="40"/>
    </w:p>
    <w:p w14:paraId="4225CD2A" w14:textId="77777777" w:rsidR="0048738A" w:rsidRPr="00EF288C" w:rsidRDefault="0048738A" w:rsidP="0048738A">
      <w:pPr>
        <w:pStyle w:val="BodyText"/>
      </w:pPr>
    </w:p>
    <w:p w14:paraId="3F3C99C0" w14:textId="77777777" w:rsidR="0048738A" w:rsidRDefault="0048738A" w:rsidP="0048738A">
      <w:pPr>
        <w:pStyle w:val="Heading3"/>
        <w:rPr>
          <w:rFonts w:eastAsia="Times New Roman"/>
        </w:rPr>
      </w:pPr>
      <w:bookmarkStart w:id="41" w:name="_Toc115431669"/>
      <w:r w:rsidRPr="00641FB7">
        <w:rPr>
          <w:rFonts w:eastAsia="Times New Roman"/>
        </w:rPr>
        <w:lastRenderedPageBreak/>
        <w:t>Evidence and chain of custody</w:t>
      </w:r>
      <w:bookmarkEnd w:id="41"/>
    </w:p>
    <w:p w14:paraId="12E33E42" w14:textId="77777777" w:rsidR="0048738A" w:rsidRPr="00EF288C" w:rsidRDefault="0048738A" w:rsidP="0048738A">
      <w:pPr>
        <w:pStyle w:val="BodyText"/>
      </w:pPr>
    </w:p>
    <w:p w14:paraId="32D825D8" w14:textId="77777777" w:rsidR="0048738A" w:rsidRDefault="0048738A" w:rsidP="0048738A">
      <w:pPr>
        <w:pStyle w:val="Heading3"/>
        <w:rPr>
          <w:rFonts w:eastAsia="Times New Roman"/>
        </w:rPr>
      </w:pPr>
      <w:bookmarkStart w:id="42" w:name="_Toc115431670"/>
      <w:r w:rsidRPr="00641FB7">
        <w:rPr>
          <w:rFonts w:eastAsia="Times New Roman"/>
        </w:rPr>
        <w:t>Creation and delivery of credentials</w:t>
      </w:r>
      <w:bookmarkEnd w:id="42"/>
      <w:r w:rsidRPr="00641FB7">
        <w:rPr>
          <w:rFonts w:eastAsia="Times New Roman"/>
        </w:rPr>
        <w:t xml:space="preserve"> </w:t>
      </w:r>
    </w:p>
    <w:p w14:paraId="2930AE54" w14:textId="77777777" w:rsidR="0048738A" w:rsidRPr="00EF288C" w:rsidRDefault="0048738A" w:rsidP="0048738A">
      <w:pPr>
        <w:pStyle w:val="BodyText"/>
      </w:pPr>
    </w:p>
    <w:p w14:paraId="4B9CA4B5" w14:textId="77777777" w:rsidR="0048738A" w:rsidRPr="00641FB7" w:rsidRDefault="0048738A" w:rsidP="0048738A">
      <w:pPr>
        <w:pStyle w:val="Heading4"/>
        <w:rPr>
          <w:rFonts w:eastAsia="Times New Roman"/>
        </w:rPr>
      </w:pPr>
      <w:r w:rsidRPr="00641FB7">
        <w:rPr>
          <w:rFonts w:eastAsia="Times New Roman"/>
        </w:rPr>
        <w:t>Self-sovereign credentials (including FIDO style)</w:t>
      </w:r>
    </w:p>
    <w:p w14:paraId="53678593" w14:textId="77777777" w:rsidR="0048738A" w:rsidRPr="009142EC" w:rsidRDefault="0048738A" w:rsidP="0048738A"/>
    <w:p w14:paraId="457C3FBA" w14:textId="0ABB07E9" w:rsidR="0048738A" w:rsidRDefault="0048738A" w:rsidP="0048738A">
      <w:pPr>
        <w:pStyle w:val="Heading3"/>
      </w:pPr>
      <w:bookmarkStart w:id="43" w:name="_Toc108597958"/>
      <w:bookmarkStart w:id="44" w:name="_Toc115431671"/>
      <w:r>
        <w:t>Verification/Validation</w:t>
      </w:r>
      <w:bookmarkEnd w:id="43"/>
      <w:bookmarkEnd w:id="44"/>
    </w:p>
    <w:p w14:paraId="442B27B2" w14:textId="77777777" w:rsidR="0048738A" w:rsidRPr="0048738A" w:rsidRDefault="0048738A" w:rsidP="0048738A">
      <w:pPr>
        <w:pStyle w:val="BodyText"/>
      </w:pPr>
    </w:p>
    <w:p w14:paraId="7FBA95B3" w14:textId="5C12B0F7" w:rsidR="003913AE" w:rsidRDefault="002449FA" w:rsidP="00E55BC9">
      <w:pPr>
        <w:pStyle w:val="Heading2"/>
      </w:pPr>
      <w:bookmarkStart w:id="45" w:name="_Toc115431672"/>
      <w:r>
        <w:t>Credentials</w:t>
      </w:r>
      <w:bookmarkEnd w:id="39"/>
      <w:bookmarkEnd w:id="45"/>
    </w:p>
    <w:p w14:paraId="0F182878" w14:textId="6AC188F6" w:rsidR="00146B20" w:rsidRPr="009142EC" w:rsidRDefault="00911915" w:rsidP="009142EC">
      <w:r w:rsidRPr="009142EC">
        <w:t>Abstract: When the registration process contains more than a little friction, many systems provide a way to avoid that friction during logins, a process that happens many more times than registration does. In the simplest scenario, this is done by issuing a user ID and a password, in other words, a credential. This section describes the varieties of credentials that are in common use.  It also describes methods for establishing credentials (how to convey them safely) and some recovery mechanisms when they are lost or compromised. Because credentials can be stolen, this article touches on the approach that some implementations have taken which look to device identities to reduce risk.</w:t>
      </w:r>
    </w:p>
    <w:p w14:paraId="0CFA51A8" w14:textId="1A95826D" w:rsidR="00040C94" w:rsidRPr="00040C94" w:rsidRDefault="004D0625" w:rsidP="00040C94">
      <w:pPr>
        <w:spacing w:before="100" w:beforeAutospacing="1" w:after="100" w:afterAutospacing="1"/>
      </w:pPr>
      <w:r>
        <w:t>Should include one or more a</w:t>
      </w:r>
      <w:r w:rsidR="00040C94" w:rsidRPr="00040C94">
        <w:t>rticles describing the use of various credentials and their tradeoffs. These article focuses on credentials, but in some cases the credential and identifier are bundled. Each type described includes benefits and limitations, and common places where you might find the type.</w:t>
      </w:r>
    </w:p>
    <w:p w14:paraId="7A1B3F32" w14:textId="77777777" w:rsidR="00040C94" w:rsidRPr="00040C94" w:rsidRDefault="00040C94" w:rsidP="00040C94">
      <w:pPr>
        <w:numPr>
          <w:ilvl w:val="0"/>
          <w:numId w:val="45"/>
        </w:numPr>
        <w:spacing w:before="100" w:beforeAutospacing="1" w:after="100" w:afterAutospacing="1"/>
      </w:pPr>
      <w:r w:rsidRPr="00040C94">
        <w:t xml:space="preserve">passwords, including notions of entropy/strength, </w:t>
      </w:r>
      <w:proofErr w:type="gramStart"/>
      <w:r w:rsidRPr="00040C94">
        <w:t>hygiene</w:t>
      </w:r>
      <w:proofErr w:type="gramEnd"/>
      <w:r w:rsidRPr="00040C94">
        <w:t xml:space="preserve"> and additional protections such as lock-out, and protection of central password stores using hashes and salts. Some user practices that increase risk, such as re-using passwords.</w:t>
      </w:r>
    </w:p>
    <w:p w14:paraId="02545599" w14:textId="77777777" w:rsidR="00040C94" w:rsidRPr="00040C94" w:rsidRDefault="00040C94" w:rsidP="00040C94">
      <w:pPr>
        <w:numPr>
          <w:ilvl w:val="0"/>
          <w:numId w:val="45"/>
        </w:numPr>
        <w:spacing w:before="100" w:beforeAutospacing="1" w:after="100" w:afterAutospacing="1"/>
      </w:pPr>
      <w:r w:rsidRPr="00040C94">
        <w:t>certificates - how it works, FIDO as an implementation</w:t>
      </w:r>
    </w:p>
    <w:p w14:paraId="78647D42" w14:textId="77777777" w:rsidR="00040C94" w:rsidRPr="00040C94" w:rsidRDefault="00040C94" w:rsidP="00040C94">
      <w:pPr>
        <w:numPr>
          <w:ilvl w:val="0"/>
          <w:numId w:val="45"/>
        </w:numPr>
        <w:spacing w:before="100" w:beforeAutospacing="1" w:after="100" w:afterAutospacing="1"/>
      </w:pPr>
      <w:r w:rsidRPr="00040C94">
        <w:t>biometrics - varieties of methods; philosophy - is it an identifier and/or a credential?</w:t>
      </w:r>
    </w:p>
    <w:p w14:paraId="42265367" w14:textId="77777777" w:rsidR="00040C94" w:rsidRPr="00040C94" w:rsidRDefault="00040C94" w:rsidP="00040C94">
      <w:pPr>
        <w:numPr>
          <w:ilvl w:val="0"/>
          <w:numId w:val="45"/>
        </w:numPr>
        <w:spacing w:before="100" w:beforeAutospacing="1" w:after="100" w:afterAutospacing="1"/>
      </w:pPr>
      <w:proofErr w:type="spellStart"/>
      <w:r w:rsidRPr="00040C94">
        <w:t>passwordless</w:t>
      </w:r>
      <w:proofErr w:type="spellEnd"/>
      <w:r w:rsidRPr="00040C94">
        <w:t xml:space="preserve"> approaches which may use biometrics or certificates, one time use-URLs</w:t>
      </w:r>
    </w:p>
    <w:p w14:paraId="535A5BBA" w14:textId="77777777" w:rsidR="00040C94" w:rsidRPr="00040C94" w:rsidRDefault="00040C94" w:rsidP="00040C94">
      <w:pPr>
        <w:numPr>
          <w:ilvl w:val="0"/>
          <w:numId w:val="45"/>
        </w:numPr>
        <w:spacing w:before="100" w:beforeAutospacing="1" w:after="100" w:afterAutospacing="1"/>
      </w:pPr>
      <w:r w:rsidRPr="00040C94">
        <w:t>One Time Password schemes, TOTP, HOTP,</w:t>
      </w:r>
    </w:p>
    <w:p w14:paraId="4C7DC915" w14:textId="77777777" w:rsidR="00040C94" w:rsidRPr="00040C94" w:rsidRDefault="00040C94" w:rsidP="00040C94">
      <w:pPr>
        <w:numPr>
          <w:ilvl w:val="0"/>
          <w:numId w:val="45"/>
        </w:numPr>
        <w:spacing w:before="100" w:beforeAutospacing="1" w:after="100" w:afterAutospacing="1"/>
      </w:pPr>
      <w:r w:rsidRPr="00040C94">
        <w:t xml:space="preserve">Out of band schemes - One time code via </w:t>
      </w:r>
      <w:proofErr w:type="spellStart"/>
      <w:r w:rsidRPr="00040C94">
        <w:t>eMail</w:t>
      </w:r>
      <w:proofErr w:type="spellEnd"/>
      <w:r w:rsidRPr="00040C94">
        <w:t>, SMS, "push", Discord's session projection scheme, bearer tokens - one time use-URLs</w:t>
      </w:r>
    </w:p>
    <w:p w14:paraId="6BDCEE5B" w14:textId="77777777" w:rsidR="004D0625" w:rsidRDefault="004D0625" w:rsidP="004D0625">
      <w:pPr>
        <w:pStyle w:val="Heading3"/>
        <w:rPr>
          <w:rFonts w:eastAsia="Times New Roman"/>
        </w:rPr>
      </w:pPr>
      <w:bookmarkStart w:id="46" w:name="_Toc115431673"/>
      <w:r>
        <w:rPr>
          <w:rFonts w:eastAsia="Times New Roman"/>
        </w:rPr>
        <w:t>Introduction to Verifiable Credentials</w:t>
      </w:r>
      <w:bookmarkEnd w:id="46"/>
    </w:p>
    <w:p w14:paraId="0BA98366" w14:textId="77777777" w:rsidR="00040C94" w:rsidRPr="00040C94" w:rsidRDefault="00040C94" w:rsidP="00040C94">
      <w:pPr>
        <w:pStyle w:val="BodyText"/>
      </w:pPr>
    </w:p>
    <w:p w14:paraId="340DDDAD" w14:textId="44F3EB0A" w:rsidR="003913AE" w:rsidRDefault="002449FA">
      <w:pPr>
        <w:pStyle w:val="Heading1"/>
      </w:pPr>
      <w:bookmarkStart w:id="47" w:name="access-control"/>
      <w:bookmarkStart w:id="48" w:name="_Toc115431674"/>
      <w:r>
        <w:lastRenderedPageBreak/>
        <w:t>Access Control</w:t>
      </w:r>
      <w:bookmarkEnd w:id="47"/>
      <w:bookmarkEnd w:id="48"/>
    </w:p>
    <w:p w14:paraId="5C8CB0D4" w14:textId="28400B1D" w:rsidR="00F26490" w:rsidRDefault="00F26490" w:rsidP="00F26490">
      <w:pPr>
        <w:pStyle w:val="Heading2"/>
      </w:pPr>
      <w:bookmarkStart w:id="49" w:name="_Toc115431675"/>
      <w:r>
        <w:t xml:space="preserve">Introduction to Access Control </w:t>
      </w:r>
      <w:r w:rsidRPr="0023249E">
        <w:rPr>
          <w:i/>
          <w:iCs/>
        </w:rPr>
        <w:t xml:space="preserve">– </w:t>
      </w:r>
      <w:r w:rsidR="00146B20">
        <w:rPr>
          <w:i/>
          <w:iCs/>
        </w:rPr>
        <w:t>published</w:t>
      </w:r>
      <w:bookmarkEnd w:id="49"/>
    </w:p>
    <w:p w14:paraId="3F79436F" w14:textId="078C7F37" w:rsidR="00F26490" w:rsidRDefault="00F26490" w:rsidP="009142EC">
      <w:r w:rsidRPr="009142EC">
        <w:t>Abstract: As the name implies Identity and Access Management (IAM) is split into two functions: managing identity information and performing access control. Arguably, if there was no access control requirement there would be no need for identity management; it is therefore the focus for IAM professionals.</w:t>
      </w:r>
    </w:p>
    <w:p w14:paraId="33F920D2" w14:textId="77777777" w:rsidR="009A4022" w:rsidRPr="009142EC" w:rsidRDefault="009A4022" w:rsidP="009142EC"/>
    <w:p w14:paraId="2A1CD0D8" w14:textId="77777777" w:rsidR="00F26490" w:rsidRPr="009142EC" w:rsidRDefault="00F26490" w:rsidP="009142EC">
      <w:r w:rsidRPr="009142EC">
        <w:t xml:space="preserve">At its core access control is ensuring users are authenticated to access protected </w:t>
      </w:r>
      <w:bookmarkStart w:id="50" w:name="_hh3p6j1x9z4p" w:colFirst="0" w:colLast="0"/>
      <w:bookmarkEnd w:id="50"/>
      <w:r w:rsidRPr="009142EC">
        <w:t xml:space="preserve">resources. This is accomplished by managing user entitlements and satisfying the requirements of </w:t>
      </w:r>
      <w:proofErr w:type="gramStart"/>
      <w:r w:rsidRPr="009142EC">
        <w:t>relying</w:t>
      </w:r>
      <w:proofErr w:type="gramEnd"/>
      <w:r w:rsidRPr="009142EC">
        <w:t xml:space="preserve"> applications so that users can only access the systems and information they are entitled to access.</w:t>
      </w:r>
    </w:p>
    <w:p w14:paraId="2C3ACCA5" w14:textId="776CE8D5" w:rsidR="00F26490" w:rsidRDefault="00F26490" w:rsidP="009142EC">
      <w:r w:rsidRPr="009142EC">
        <w:t xml:space="preserve">This article looks at the history of access management, the expected current </w:t>
      </w:r>
      <w:proofErr w:type="gramStart"/>
      <w:r w:rsidRPr="009142EC">
        <w:t>functionality</w:t>
      </w:r>
      <w:proofErr w:type="gramEnd"/>
      <w:r w:rsidRPr="009142EC">
        <w:t xml:space="preserve"> and the trends to be expected.</w:t>
      </w:r>
      <w:bookmarkStart w:id="51" w:name="authentication"/>
    </w:p>
    <w:p w14:paraId="282D3DB3" w14:textId="08F5C4AB" w:rsidR="009A4022" w:rsidRDefault="009A4022" w:rsidP="009142EC"/>
    <w:p w14:paraId="57869190" w14:textId="39A5730B" w:rsidR="009A4022" w:rsidRPr="009142EC" w:rsidRDefault="009A4022" w:rsidP="009142EC">
      <w:proofErr w:type="spellStart"/>
      <w:r w:rsidRPr="009A4022">
        <w:t>Koot</w:t>
      </w:r>
      <w:proofErr w:type="spellEnd"/>
      <w:r w:rsidRPr="009A4022">
        <w:t xml:space="preserve">, A., (2020) “Introduction to Access Control (v3)”, </w:t>
      </w:r>
      <w:r w:rsidRPr="009A4022">
        <w:rPr>
          <w:i/>
          <w:iCs/>
        </w:rPr>
        <w:t>IDPro Body of Knowledge</w:t>
      </w:r>
      <w:r w:rsidRPr="009A4022">
        <w:t xml:space="preserve"> 1(6). </w:t>
      </w:r>
      <w:proofErr w:type="spellStart"/>
      <w:r w:rsidRPr="009A4022">
        <w:t>doi</w:t>
      </w:r>
      <w:proofErr w:type="spellEnd"/>
      <w:r w:rsidRPr="009A4022">
        <w:t xml:space="preserve">: </w:t>
      </w:r>
      <w:hyperlink r:id="rId16" w:history="1">
        <w:r w:rsidRPr="009A4022">
          <w:rPr>
            <w:rStyle w:val="Hyperlink"/>
          </w:rPr>
          <w:t>https://doi.org/10.55621/idpro.42</w:t>
        </w:r>
      </w:hyperlink>
    </w:p>
    <w:p w14:paraId="12FE142F" w14:textId="16CEF319" w:rsidR="003913AE" w:rsidRDefault="002449FA" w:rsidP="00F26490">
      <w:pPr>
        <w:pStyle w:val="Heading3"/>
        <w:rPr>
          <w:i/>
          <w:iCs/>
        </w:rPr>
      </w:pPr>
      <w:bookmarkStart w:id="52" w:name="_Toc115431676"/>
      <w:r>
        <w:t>Authentication</w:t>
      </w:r>
      <w:bookmarkEnd w:id="51"/>
      <w:r w:rsidR="00C75577">
        <w:t xml:space="preserve"> – </w:t>
      </w:r>
      <w:r w:rsidR="00A16FED">
        <w:rPr>
          <w:i/>
          <w:iCs/>
        </w:rPr>
        <w:t>P</w:t>
      </w:r>
      <w:r w:rsidR="00C75577" w:rsidRPr="00C75577">
        <w:rPr>
          <w:i/>
          <w:iCs/>
        </w:rPr>
        <w:t>ublished</w:t>
      </w:r>
      <w:bookmarkEnd w:id="52"/>
    </w:p>
    <w:p w14:paraId="43BC4981" w14:textId="371A1C9E" w:rsidR="00C75577" w:rsidRDefault="00C75577" w:rsidP="00C75577">
      <w:r w:rsidRPr="00C75577">
        <w:t>This article describes the fundamentals of authentication and authorization, two core components of Identity and Access Management. It also delves into federation and Identity Providers, common tools for performing authentication and authorization in an organization.</w:t>
      </w:r>
    </w:p>
    <w:p w14:paraId="5C30B959" w14:textId="5DD8081E" w:rsidR="00C75577" w:rsidRPr="00C75577" w:rsidRDefault="00C75577" w:rsidP="00C75577">
      <w:r>
        <w:t xml:space="preserve">See Epping, M. &amp; </w:t>
      </w:r>
      <w:proofErr w:type="spellStart"/>
      <w:r>
        <w:t>Morowczynski</w:t>
      </w:r>
      <w:proofErr w:type="spellEnd"/>
      <w:r>
        <w:t xml:space="preserve">, M., (2021) “Authentication and Authorization”, </w:t>
      </w:r>
      <w:r>
        <w:rPr>
          <w:i/>
          <w:iCs/>
        </w:rPr>
        <w:t>IDPro Body of Knowledge</w:t>
      </w:r>
      <w:r>
        <w:t xml:space="preserve"> 1(6). </w:t>
      </w:r>
      <w:proofErr w:type="spellStart"/>
      <w:r>
        <w:t>doi</w:t>
      </w:r>
      <w:proofErr w:type="spellEnd"/>
      <w:r>
        <w:t xml:space="preserve">: </w:t>
      </w:r>
      <w:hyperlink r:id="rId17" w:history="1">
        <w:r>
          <w:rPr>
            <w:rStyle w:val="Hyperlink"/>
          </w:rPr>
          <w:t>https://doi.org/10.55621/idpro.78</w:t>
        </w:r>
      </w:hyperlink>
    </w:p>
    <w:p w14:paraId="38591CDA" w14:textId="77777777" w:rsidR="003913AE" w:rsidRDefault="002449FA">
      <w:pPr>
        <w:pStyle w:val="Heading3"/>
      </w:pPr>
      <w:bookmarkStart w:id="53" w:name="dynamic-authentication-risk-based"/>
      <w:bookmarkStart w:id="54" w:name="_Toc115431677"/>
      <w:r>
        <w:t>Dynamic Authentication (risk-based)</w:t>
      </w:r>
      <w:bookmarkEnd w:id="53"/>
      <w:bookmarkEnd w:id="54"/>
    </w:p>
    <w:p w14:paraId="4DB49F80" w14:textId="77777777" w:rsidR="003913AE" w:rsidRDefault="002449FA">
      <w:pPr>
        <w:pStyle w:val="Heading3"/>
      </w:pPr>
      <w:bookmarkStart w:id="55" w:name="multi-factor-authentication"/>
      <w:bookmarkStart w:id="56" w:name="_Toc115431678"/>
      <w:r>
        <w:t>Multi-Factor Authentication</w:t>
      </w:r>
      <w:bookmarkEnd w:id="55"/>
      <w:bookmarkEnd w:id="56"/>
    </w:p>
    <w:p w14:paraId="2557D635" w14:textId="1999A8EF" w:rsidR="003913AE" w:rsidRDefault="002449FA">
      <w:pPr>
        <w:pStyle w:val="Heading3"/>
      </w:pPr>
      <w:bookmarkStart w:id="57" w:name="single-sign-on-within-a-domain"/>
      <w:bookmarkStart w:id="58" w:name="_Toc115431679"/>
      <w:r>
        <w:t xml:space="preserve">Single Sign-on </w:t>
      </w:r>
      <w:r w:rsidR="009C16C6">
        <w:t>W</w:t>
      </w:r>
      <w:r>
        <w:t xml:space="preserve">ithin a </w:t>
      </w:r>
      <w:r w:rsidR="009C16C6">
        <w:t>D</w:t>
      </w:r>
      <w:r>
        <w:t>omain</w:t>
      </w:r>
      <w:bookmarkEnd w:id="57"/>
      <w:bookmarkEnd w:id="58"/>
    </w:p>
    <w:p w14:paraId="35C16787" w14:textId="101051CE" w:rsidR="003913AE" w:rsidRDefault="002449FA">
      <w:pPr>
        <w:pStyle w:val="Heading3"/>
      </w:pPr>
      <w:bookmarkStart w:id="59" w:name="centralised-authentication-service"/>
      <w:bookmarkStart w:id="60" w:name="_Toc115431680"/>
      <w:proofErr w:type="spellStart"/>
      <w:r>
        <w:t>Centralised</w:t>
      </w:r>
      <w:proofErr w:type="spellEnd"/>
      <w:r>
        <w:t xml:space="preserve"> </w:t>
      </w:r>
      <w:r w:rsidR="009C16C6">
        <w:t>A</w:t>
      </w:r>
      <w:r>
        <w:t xml:space="preserve">uthentication </w:t>
      </w:r>
      <w:r w:rsidR="009C16C6">
        <w:t>S</w:t>
      </w:r>
      <w:r>
        <w:t>ervice</w:t>
      </w:r>
      <w:bookmarkEnd w:id="59"/>
      <w:bookmarkEnd w:id="60"/>
    </w:p>
    <w:p w14:paraId="57AD6954" w14:textId="77777777" w:rsidR="003913AE" w:rsidRDefault="002449FA">
      <w:pPr>
        <w:pStyle w:val="Heading3"/>
      </w:pPr>
      <w:bookmarkStart w:id="61" w:name="federated-authentication-between-domains"/>
      <w:bookmarkStart w:id="62" w:name="_Toc115431681"/>
      <w:r>
        <w:t>Federated Authentication (between domains)</w:t>
      </w:r>
      <w:bookmarkEnd w:id="61"/>
      <w:bookmarkEnd w:id="62"/>
    </w:p>
    <w:p w14:paraId="32AE99B4" w14:textId="0CC30FB0" w:rsidR="003913AE" w:rsidRDefault="002449FA">
      <w:pPr>
        <w:pStyle w:val="Heading3"/>
      </w:pPr>
      <w:bookmarkStart w:id="63" w:name="device-identity-for-corroboration"/>
      <w:bookmarkStart w:id="64" w:name="_Toc115431682"/>
      <w:r>
        <w:t xml:space="preserve">Device </w:t>
      </w:r>
      <w:r w:rsidR="009C16C6">
        <w:t>I</w:t>
      </w:r>
      <w:r>
        <w:t xml:space="preserve">dentity for </w:t>
      </w:r>
      <w:r w:rsidR="009C16C6">
        <w:t>C</w:t>
      </w:r>
      <w:r>
        <w:t>orroboration</w:t>
      </w:r>
      <w:bookmarkEnd w:id="63"/>
      <w:bookmarkEnd w:id="64"/>
    </w:p>
    <w:p w14:paraId="6F4B4E3A" w14:textId="3CC33B8F" w:rsidR="003913AE" w:rsidRDefault="002449FA">
      <w:pPr>
        <w:pStyle w:val="Heading3"/>
      </w:pPr>
      <w:bookmarkStart w:id="65" w:name="fast-identity-online-fido-and-its-cousin"/>
      <w:bookmarkStart w:id="66" w:name="_Toc115431683"/>
      <w:r>
        <w:t>Fast Identity Online (FIDO)</w:t>
      </w:r>
      <w:bookmarkEnd w:id="66"/>
      <w:r>
        <w:t xml:space="preserve"> </w:t>
      </w:r>
      <w:bookmarkEnd w:id="65"/>
    </w:p>
    <w:p w14:paraId="3704FDFB" w14:textId="77777777" w:rsidR="003913AE" w:rsidRDefault="002449FA">
      <w:pPr>
        <w:pStyle w:val="Heading3"/>
      </w:pPr>
      <w:bookmarkStart w:id="67" w:name="session-management"/>
      <w:bookmarkStart w:id="68" w:name="_Toc115431684"/>
      <w:r>
        <w:t>Session Management</w:t>
      </w:r>
      <w:bookmarkEnd w:id="67"/>
      <w:bookmarkEnd w:id="68"/>
    </w:p>
    <w:p w14:paraId="20478644" w14:textId="7D436336" w:rsidR="003913AE" w:rsidRDefault="002449FA">
      <w:pPr>
        <w:pStyle w:val="Heading3"/>
      </w:pPr>
      <w:bookmarkStart w:id="69" w:name="resources-to-protect"/>
      <w:bookmarkStart w:id="70" w:name="_Toc115431685"/>
      <w:r>
        <w:t xml:space="preserve">Resources to </w:t>
      </w:r>
      <w:r w:rsidR="009C16C6">
        <w:t>P</w:t>
      </w:r>
      <w:r>
        <w:t>rotect</w:t>
      </w:r>
      <w:bookmarkEnd w:id="69"/>
      <w:bookmarkEnd w:id="70"/>
    </w:p>
    <w:p w14:paraId="72F6A0B6" w14:textId="5B7C6DAA" w:rsidR="003913AE" w:rsidRDefault="008D7FFA">
      <w:pPr>
        <w:pStyle w:val="Heading3"/>
      </w:pPr>
      <w:bookmarkStart w:id="71" w:name="_Toc115431686"/>
      <w:r>
        <w:t>Authorization</w:t>
      </w:r>
      <w:bookmarkEnd w:id="71"/>
    </w:p>
    <w:p w14:paraId="2E23CA55" w14:textId="77777777" w:rsidR="00C75577" w:rsidRPr="00C75577" w:rsidRDefault="00C75577" w:rsidP="00C75577">
      <w:pPr>
        <w:spacing w:after="200"/>
      </w:pPr>
      <w:r w:rsidRPr="00C75577">
        <w:t>This article describes the fundamentals of authentication and authorization, two core components of Identity and Access Management. It also delves into federation and Identity Providers, common tools for performing authentication and authorization in an organization.</w:t>
      </w:r>
    </w:p>
    <w:p w14:paraId="4F88003A" w14:textId="70E5D838" w:rsidR="00C75577" w:rsidRDefault="00C75577" w:rsidP="00F4492C">
      <w:r>
        <w:lastRenderedPageBreak/>
        <w:t xml:space="preserve">See Epping, M. &amp; </w:t>
      </w:r>
      <w:proofErr w:type="spellStart"/>
      <w:r>
        <w:t>Morowczynski</w:t>
      </w:r>
      <w:proofErr w:type="spellEnd"/>
      <w:r>
        <w:t xml:space="preserve">, M., (2021) “Authentication and Authorization”, </w:t>
      </w:r>
      <w:r>
        <w:rPr>
          <w:i/>
          <w:iCs/>
        </w:rPr>
        <w:t>IDPro Body of Knowledge</w:t>
      </w:r>
      <w:r>
        <w:t xml:space="preserve"> 1(6). </w:t>
      </w:r>
      <w:proofErr w:type="spellStart"/>
      <w:r>
        <w:t>doi</w:t>
      </w:r>
      <w:proofErr w:type="spellEnd"/>
      <w:r>
        <w:t xml:space="preserve">: </w:t>
      </w:r>
      <w:hyperlink r:id="rId18" w:history="1">
        <w:r>
          <w:rPr>
            <w:rStyle w:val="Hyperlink"/>
          </w:rPr>
          <w:t>https://doi.org/10.55621/idpro.78</w:t>
        </w:r>
      </w:hyperlink>
    </w:p>
    <w:p w14:paraId="3CA4CD90" w14:textId="77777777" w:rsidR="00F4492C" w:rsidRPr="00C75577" w:rsidRDefault="00F4492C" w:rsidP="00F4492C"/>
    <w:p w14:paraId="7A80674A" w14:textId="77777777" w:rsidR="003913AE" w:rsidRDefault="002449FA" w:rsidP="00F4492C">
      <w:pPr>
        <w:pStyle w:val="Heading3"/>
      </w:pPr>
      <w:bookmarkStart w:id="72" w:name="acls"/>
      <w:bookmarkStart w:id="73" w:name="_Toc115431687"/>
      <w:r>
        <w:t>ACL’s</w:t>
      </w:r>
      <w:bookmarkEnd w:id="72"/>
      <w:bookmarkEnd w:id="73"/>
    </w:p>
    <w:p w14:paraId="2B0787C8" w14:textId="77777777" w:rsidR="003913AE" w:rsidRDefault="002449FA" w:rsidP="00F4492C">
      <w:pPr>
        <w:pStyle w:val="Heading3"/>
      </w:pPr>
      <w:bookmarkStart w:id="74" w:name="rbac"/>
      <w:bookmarkStart w:id="75" w:name="_Toc115431688"/>
      <w:r>
        <w:t>RBAC</w:t>
      </w:r>
      <w:bookmarkEnd w:id="74"/>
      <w:bookmarkEnd w:id="75"/>
    </w:p>
    <w:p w14:paraId="63183DB5" w14:textId="03BEABAD" w:rsidR="003913AE" w:rsidRDefault="002449FA" w:rsidP="00F4492C">
      <w:pPr>
        <w:pStyle w:val="Heading3"/>
      </w:pPr>
      <w:bookmarkStart w:id="76" w:name="abac-dynamic-access-management"/>
      <w:bookmarkStart w:id="77" w:name="_Toc115431689"/>
      <w:r>
        <w:t xml:space="preserve">ABAC / </w:t>
      </w:r>
      <w:r w:rsidR="009C16C6">
        <w:t>D</w:t>
      </w:r>
      <w:r>
        <w:t xml:space="preserve">ynamic </w:t>
      </w:r>
      <w:r w:rsidR="009C16C6">
        <w:t>A</w:t>
      </w:r>
      <w:r>
        <w:t xml:space="preserve">ccess </w:t>
      </w:r>
      <w:r w:rsidR="009C16C6">
        <w:t>M</w:t>
      </w:r>
      <w:r>
        <w:t>anagement</w:t>
      </w:r>
      <w:bookmarkEnd w:id="76"/>
      <w:r w:rsidR="007F37E8">
        <w:t xml:space="preserve"> / </w:t>
      </w:r>
      <w:bookmarkStart w:id="78" w:name="policy-management-solutions"/>
      <w:r>
        <w:t>Policy Management solutions</w:t>
      </w:r>
      <w:bookmarkEnd w:id="77"/>
      <w:bookmarkEnd w:id="78"/>
    </w:p>
    <w:p w14:paraId="44CCBF66" w14:textId="565B7E27" w:rsidR="00F4492C" w:rsidRDefault="00F4492C" w:rsidP="00F4492C">
      <w:pPr>
        <w:pStyle w:val="Heading3"/>
      </w:pPr>
      <w:bookmarkStart w:id="79" w:name="_Toc115431690"/>
      <w:r>
        <w:t>Policy-Based Access Control</w:t>
      </w:r>
      <w:bookmarkEnd w:id="79"/>
    </w:p>
    <w:p w14:paraId="14AE9C22" w14:textId="77777777" w:rsidR="00F4492C" w:rsidRPr="00F4492C" w:rsidRDefault="00F4492C" w:rsidP="00F4492C">
      <w:pPr>
        <w:pStyle w:val="BodyText"/>
        <w:rPr>
          <w:rFonts w:asciiTheme="minorHAnsi" w:eastAsiaTheme="minorHAnsi" w:hAnsiTheme="minorHAnsi" w:cstheme="minorBidi"/>
        </w:rPr>
      </w:pPr>
      <w:r>
        <w:t xml:space="preserve">Abstract: </w:t>
      </w:r>
      <w:r w:rsidRPr="00F4492C">
        <w:rPr>
          <w:rFonts w:asciiTheme="minorHAnsi" w:eastAsiaTheme="minorHAnsi" w:hAnsiTheme="minorHAnsi" w:cstheme="minorBidi"/>
        </w:rPr>
        <w:t>The natural evolution of access controls has caused many organizations to adopt access management paradigms that assign and revoke access based on structured and highly reproducible rules.    One such paradigm is known as Policy-Based Access Control (PBAC), which is most differentiated by two key characteristics:  </w:t>
      </w:r>
      <w:r w:rsidRPr="00F4492C">
        <w:rPr>
          <w:rFonts w:asciiTheme="minorHAnsi" w:eastAsiaTheme="minorHAnsi" w:hAnsiTheme="minorHAnsi" w:cstheme="minorBidi"/>
        </w:rPr>
        <w:br/>
      </w:r>
      <w:r w:rsidRPr="00F4492C">
        <w:rPr>
          <w:rFonts w:asciiTheme="minorHAnsi" w:eastAsiaTheme="minorHAnsi" w:hAnsiTheme="minorHAnsi" w:cstheme="minorBidi"/>
        </w:rPr>
        <w:br/>
        <w:t>1. Where other access control paradigms often optimize for ease of granting user access to all relevant resources, PBAC optimizes for ease of extending resource access to all applicable users.    </w:t>
      </w:r>
      <w:r w:rsidRPr="00F4492C">
        <w:rPr>
          <w:rFonts w:asciiTheme="minorHAnsi" w:eastAsiaTheme="minorHAnsi" w:hAnsiTheme="minorHAnsi" w:cstheme="minorBidi"/>
        </w:rPr>
        <w:br/>
        <w:t>2. PBAC facilitates the evaluation of context (time of day, location, etc.) in granting access to a protected resource.  Context is used to express who may access a resource and the conditions under which that access is permissible.  </w:t>
      </w:r>
      <w:r w:rsidRPr="00F4492C">
        <w:rPr>
          <w:rFonts w:asciiTheme="minorHAnsi" w:eastAsiaTheme="minorHAnsi" w:hAnsiTheme="minorHAnsi" w:cstheme="minorBidi"/>
        </w:rPr>
        <w:br/>
      </w:r>
      <w:r w:rsidRPr="00F4492C">
        <w:rPr>
          <w:rFonts w:asciiTheme="minorHAnsi" w:eastAsiaTheme="minorHAnsi" w:hAnsiTheme="minorHAnsi" w:cstheme="minorBidi"/>
        </w:rPr>
        <w:br/>
        <w:t>Shifting the focus of access controls from the user to the resource allows PBAC systems to be particularly resilient against shifts in organizational structure or regulatory obligations.  The inclusion of context (such as an authorized user’s location or device) allows for additional security controls to be expressed and extended within resource permissions themselves, ensuring that all facets of access control are contained and auditable within a single structure.  </w:t>
      </w:r>
      <w:r w:rsidRPr="00F4492C">
        <w:rPr>
          <w:rFonts w:asciiTheme="minorHAnsi" w:eastAsiaTheme="minorHAnsi" w:hAnsiTheme="minorHAnsi" w:cstheme="minorBidi"/>
        </w:rPr>
        <w:br/>
      </w:r>
      <w:r w:rsidRPr="00F4492C">
        <w:rPr>
          <w:rFonts w:asciiTheme="minorHAnsi" w:eastAsiaTheme="minorHAnsi" w:hAnsiTheme="minorHAnsi" w:cstheme="minorBidi"/>
        </w:rPr>
        <w:br/>
        <w:t>Because PBAC accommodates a very precise expression of who may access a resource and under which circumstances, it lends itself to the automation of access provisioning and deprovisioning in a way that provides ease of management as well as increased security and adaptability.</w:t>
      </w:r>
    </w:p>
    <w:p w14:paraId="64A9F44E" w14:textId="77777777" w:rsidR="00F4492C" w:rsidRPr="00F4492C" w:rsidRDefault="00F4492C" w:rsidP="00F4492C">
      <w:pPr>
        <w:pStyle w:val="BodyText"/>
        <w:rPr>
          <w:rFonts w:asciiTheme="minorHAnsi" w:eastAsiaTheme="minorHAnsi" w:hAnsiTheme="minorHAnsi" w:cstheme="minorBidi"/>
        </w:rPr>
      </w:pPr>
      <w:r w:rsidRPr="00F4492C">
        <w:rPr>
          <w:rFonts w:asciiTheme="minorHAnsi" w:eastAsiaTheme="minorHAnsi" w:hAnsiTheme="minorHAnsi" w:cstheme="minorBidi"/>
        </w:rPr>
        <w:t xml:space="preserve">McKee, M. K., (2021) “Introduction to Policy-Based Access Controls (v2)”, </w:t>
      </w:r>
      <w:r w:rsidRPr="00F4492C">
        <w:rPr>
          <w:rFonts w:asciiTheme="minorHAnsi" w:eastAsiaTheme="minorHAnsi" w:hAnsiTheme="minorHAnsi" w:cstheme="minorBidi"/>
          <w:i/>
          <w:iCs/>
        </w:rPr>
        <w:t>IDPro Body of Knowledge</w:t>
      </w:r>
      <w:r w:rsidRPr="00F4492C">
        <w:rPr>
          <w:rFonts w:asciiTheme="minorHAnsi" w:eastAsiaTheme="minorHAnsi" w:hAnsiTheme="minorHAnsi" w:cstheme="minorBidi"/>
        </w:rPr>
        <w:t xml:space="preserve"> 1(8). </w:t>
      </w:r>
      <w:proofErr w:type="spellStart"/>
      <w:r w:rsidRPr="00F4492C">
        <w:rPr>
          <w:rFonts w:asciiTheme="minorHAnsi" w:eastAsiaTheme="minorHAnsi" w:hAnsiTheme="minorHAnsi" w:cstheme="minorBidi"/>
        </w:rPr>
        <w:t>doi</w:t>
      </w:r>
      <w:proofErr w:type="spellEnd"/>
      <w:r w:rsidRPr="00F4492C">
        <w:rPr>
          <w:rFonts w:asciiTheme="minorHAnsi" w:eastAsiaTheme="minorHAnsi" w:hAnsiTheme="minorHAnsi" w:cstheme="minorBidi"/>
        </w:rPr>
        <w:t xml:space="preserve">: </w:t>
      </w:r>
      <w:hyperlink r:id="rId19" w:history="1">
        <w:r w:rsidRPr="00F4492C">
          <w:rPr>
            <w:rStyle w:val="Hyperlink"/>
          </w:rPr>
          <w:t>https://doi.org/10.55621/idpro.61</w:t>
        </w:r>
      </w:hyperlink>
      <w:r w:rsidRPr="00F4492C">
        <w:rPr>
          <w:rFonts w:asciiTheme="minorHAnsi" w:eastAsiaTheme="minorHAnsi" w:hAnsiTheme="minorHAnsi" w:cstheme="minorBidi"/>
        </w:rPr>
        <w:t xml:space="preserve"> </w:t>
      </w:r>
    </w:p>
    <w:p w14:paraId="0F037098" w14:textId="670E53F0" w:rsidR="00F4492C" w:rsidRPr="00F4492C" w:rsidRDefault="00F4492C" w:rsidP="00F4492C">
      <w:pPr>
        <w:pStyle w:val="BodyText"/>
      </w:pPr>
    </w:p>
    <w:p w14:paraId="34042F55" w14:textId="77777777" w:rsidR="003913AE" w:rsidRDefault="002449FA">
      <w:pPr>
        <w:pStyle w:val="Heading3"/>
      </w:pPr>
      <w:bookmarkStart w:id="80" w:name="privileged-access-management"/>
      <w:bookmarkStart w:id="81" w:name="_Toc115431691"/>
      <w:r>
        <w:lastRenderedPageBreak/>
        <w:t>Privileged Access Management</w:t>
      </w:r>
      <w:bookmarkEnd w:id="80"/>
      <w:bookmarkEnd w:id="81"/>
    </w:p>
    <w:p w14:paraId="1F989CE8" w14:textId="4236D67A" w:rsidR="003913AE" w:rsidRDefault="002449FA" w:rsidP="007574F0">
      <w:pPr>
        <w:pStyle w:val="Heading4"/>
      </w:pPr>
      <w:bookmarkStart w:id="82" w:name="alignment-to-risk-management"/>
      <w:r>
        <w:t>Alignment to Risk Management</w:t>
      </w:r>
      <w:bookmarkEnd w:id="82"/>
    </w:p>
    <w:p w14:paraId="1B689BF4" w14:textId="77777777" w:rsidR="008D7FFA" w:rsidRDefault="008D7FFA" w:rsidP="007574F0">
      <w:pPr>
        <w:pStyle w:val="Heading4"/>
      </w:pPr>
    </w:p>
    <w:p w14:paraId="4CCEE3FB" w14:textId="709B9323" w:rsidR="00390AAE" w:rsidRDefault="008D7FFA" w:rsidP="007574F0">
      <w:pPr>
        <w:pStyle w:val="Heading4"/>
      </w:pPr>
      <w:r>
        <w:t>Entitlement vs Privilege</w:t>
      </w:r>
    </w:p>
    <w:p w14:paraId="34175B8A" w14:textId="77777777" w:rsidR="008D7FFA" w:rsidRPr="008D7FFA" w:rsidRDefault="008D7FFA" w:rsidP="008D7FFA">
      <w:r w:rsidRPr="008D7FFA">
        <w:t>Introduction. Distinguish Entitlement and Privilege. What entitlements/privileges are; method to protect confidentiality, integrity and even availability of digital assets, and some physical assets such as doors.</w:t>
      </w:r>
    </w:p>
    <w:p w14:paraId="1B1515D7" w14:textId="14F439EE" w:rsidR="008D7FFA" w:rsidRPr="008D7FFA" w:rsidRDefault="008D7FFA" w:rsidP="008D7FFA">
      <w:pPr>
        <w:spacing w:before="100" w:beforeAutospacing="1" w:after="100" w:afterAutospacing="1"/>
      </w:pPr>
      <w:r>
        <w:rPr>
          <w:rFonts w:hAnsi="Symbol"/>
        </w:rPr>
        <w:t>Also, using</w:t>
      </w:r>
      <w:r w:rsidRPr="008D7FFA">
        <w:t xml:space="preserve"> levels of risk to select permissions</w:t>
      </w:r>
    </w:p>
    <w:p w14:paraId="12F38D2F" w14:textId="77777777" w:rsidR="008D7FFA" w:rsidRPr="008D7FFA" w:rsidRDefault="008D7FFA" w:rsidP="008D7FFA">
      <w:pPr>
        <w:numPr>
          <w:ilvl w:val="0"/>
          <w:numId w:val="46"/>
        </w:numPr>
        <w:spacing w:before="100" w:beforeAutospacing="1" w:after="100" w:afterAutospacing="1"/>
      </w:pPr>
      <w:r w:rsidRPr="008D7FFA">
        <w:t>Static risks</w:t>
      </w:r>
    </w:p>
    <w:p w14:paraId="247C00C5" w14:textId="77777777" w:rsidR="008D7FFA" w:rsidRPr="008D7FFA" w:rsidRDefault="008D7FFA" w:rsidP="008D7FFA">
      <w:pPr>
        <w:numPr>
          <w:ilvl w:val="0"/>
          <w:numId w:val="46"/>
        </w:numPr>
        <w:spacing w:before="100" w:beforeAutospacing="1" w:after="100" w:afterAutospacing="1"/>
      </w:pPr>
      <w:r w:rsidRPr="008D7FFA">
        <w:t>Dynamically determine risk at run time based on context</w:t>
      </w:r>
    </w:p>
    <w:p w14:paraId="12A8CB0D" w14:textId="1733AB65" w:rsidR="008D7FFA" w:rsidRDefault="008D7FFA" w:rsidP="008D7FFA">
      <w:pPr>
        <w:spacing w:before="100" w:beforeAutospacing="1" w:after="100" w:afterAutospacing="1"/>
      </w:pPr>
      <w:r w:rsidRPr="008D7FFA">
        <w:t>Additional controls to lower risk of HIGHLY privileged users, such as session recording, credential checkout</w:t>
      </w:r>
    </w:p>
    <w:p w14:paraId="34430DAB" w14:textId="7C438B1D" w:rsidR="008D7FFA" w:rsidRDefault="008D7FFA" w:rsidP="008D7FFA">
      <w:pPr>
        <w:pStyle w:val="Heading3"/>
        <w:rPr>
          <w:rFonts w:eastAsia="Times New Roman"/>
        </w:rPr>
      </w:pPr>
      <w:bookmarkStart w:id="83" w:name="_Toc115431692"/>
      <w:r>
        <w:rPr>
          <w:rFonts w:eastAsia="Times New Roman"/>
        </w:rPr>
        <w:t>Impersonation</w:t>
      </w:r>
      <w:bookmarkEnd w:id="83"/>
    </w:p>
    <w:p w14:paraId="5B957273" w14:textId="6786F340" w:rsidR="008D7FFA" w:rsidRPr="008D7FFA" w:rsidRDefault="008D7FFA" w:rsidP="008D7FFA">
      <w:r>
        <w:t>Topic</w:t>
      </w:r>
      <w:r w:rsidRPr="008D7FFA">
        <w:t xml:space="preserve"> - describes the use-cases where one person acting as another make sense and what added controls may be desired.</w:t>
      </w:r>
    </w:p>
    <w:p w14:paraId="463CD929" w14:textId="0D9ECB0B" w:rsidR="008D7FFA" w:rsidRDefault="008D7FFA" w:rsidP="008D7FFA">
      <w:pPr>
        <w:pStyle w:val="Heading3"/>
        <w:rPr>
          <w:rFonts w:eastAsia="Times New Roman"/>
        </w:rPr>
      </w:pPr>
      <w:bookmarkStart w:id="84" w:name="_Toc115431693"/>
      <w:r>
        <w:rPr>
          <w:rFonts w:eastAsia="Times New Roman"/>
        </w:rPr>
        <w:t>Delegation</w:t>
      </w:r>
      <w:bookmarkEnd w:id="84"/>
    </w:p>
    <w:p w14:paraId="1FE016AD" w14:textId="1C50CA32" w:rsidR="008D7FFA" w:rsidRDefault="00682FE4" w:rsidP="008D7FFA">
      <w:pPr>
        <w:pStyle w:val="BodyText"/>
      </w:pPr>
      <w:r>
        <w:t>Introduction to the concept of delegation in IAM systems</w:t>
      </w:r>
    </w:p>
    <w:p w14:paraId="626997E9" w14:textId="12F251A6" w:rsidR="00A16FED" w:rsidRDefault="00A16FED" w:rsidP="00A16FED">
      <w:pPr>
        <w:pStyle w:val="Heading3"/>
      </w:pPr>
      <w:bookmarkStart w:id="85" w:name="_Toc115431694"/>
      <w:r>
        <w:t xml:space="preserve">Techniques to Approach Least Privilege – </w:t>
      </w:r>
      <w:r w:rsidRPr="00A16FED">
        <w:rPr>
          <w:i/>
          <w:iCs/>
        </w:rPr>
        <w:t>Published</w:t>
      </w:r>
      <w:bookmarkEnd w:id="85"/>
    </w:p>
    <w:p w14:paraId="1C974F65" w14:textId="3EAB7B26" w:rsidR="00A16FED" w:rsidRPr="00A16FED" w:rsidRDefault="00A16FED" w:rsidP="00A16FED">
      <w:pPr>
        <w:pStyle w:val="BodyText"/>
      </w:pPr>
      <w:r w:rsidRPr="00A16FED">
        <w:t>Abstract</w:t>
      </w:r>
      <w:r>
        <w:t xml:space="preserve">: </w:t>
      </w:r>
      <w:r w:rsidRPr="00A16FED">
        <w:t>This article will describe the lifecycle and techniques that access control practitioners should consider as they grant, validate, and refine permissions as they iterate toward least privilege. The article will compare just-in-time (JIT) approaches with long-standing permissions, balancing productivity with security. The article will explore the risks of using historical data to refine permissions. The reader will learn about refining least privilege in the context of an identity lifecycle and for a specific activity. The article will be agnostic in terms of cloud, hybrid and on-prem, as well as tools.</w:t>
      </w:r>
    </w:p>
    <w:p w14:paraId="0D873592" w14:textId="40297142" w:rsidR="00A16FED" w:rsidRPr="00A16FED" w:rsidRDefault="00A16FED" w:rsidP="00A16FED">
      <w:pPr>
        <w:pStyle w:val="BodyText"/>
      </w:pPr>
      <w:r>
        <w:t xml:space="preserve">Carter, M. K., (2022) “Techniques To Approach Least Privilege”, </w:t>
      </w:r>
      <w:r>
        <w:rPr>
          <w:i/>
          <w:iCs/>
        </w:rPr>
        <w:t>IDPro Body of Knowledge</w:t>
      </w:r>
      <w:r>
        <w:t xml:space="preserve"> 1(9). </w:t>
      </w:r>
      <w:proofErr w:type="spellStart"/>
      <w:r>
        <w:t>doi</w:t>
      </w:r>
      <w:proofErr w:type="spellEnd"/>
      <w:r>
        <w:t xml:space="preserve">: </w:t>
      </w:r>
      <w:hyperlink r:id="rId20" w:history="1">
        <w:r>
          <w:rPr>
            <w:rStyle w:val="Hyperlink"/>
          </w:rPr>
          <w:t>https://doi.org/10.55621/idpro.88</w:t>
        </w:r>
      </w:hyperlink>
    </w:p>
    <w:p w14:paraId="3CC83FA1" w14:textId="66B34832" w:rsidR="003913AE" w:rsidRDefault="009F177C">
      <w:pPr>
        <w:pStyle w:val="Heading1"/>
      </w:pPr>
      <w:bookmarkStart w:id="86" w:name="regulations-and-laws"/>
      <w:bookmarkStart w:id="87" w:name="_Toc115431695"/>
      <w:r>
        <w:t>Laws, Regulations, and Standards</w:t>
      </w:r>
      <w:bookmarkEnd w:id="86"/>
      <w:bookmarkEnd w:id="87"/>
    </w:p>
    <w:p w14:paraId="13E37CCC" w14:textId="77777777" w:rsidR="005F59F9" w:rsidRPr="009142EC" w:rsidRDefault="005F59F9" w:rsidP="009142EC">
      <w:r w:rsidRPr="009142EC">
        <w:t xml:space="preserve">Abstract: This chapter provides information about the externally defined environment in which Identity and Access management professionals operate.  The laws are documents that define duties and consequences in legal jurisdictions, such as countries.  Regulations are more specific and detailed requirements.  Standards may also be mandatory; government entities often require compliance with standards produced by certain standards bodies.  We also include de facto standards and recommended practices here. </w:t>
      </w:r>
    </w:p>
    <w:p w14:paraId="06E591B1" w14:textId="77777777" w:rsidR="005F59F9" w:rsidRPr="005F59F9" w:rsidRDefault="005F59F9" w:rsidP="005F59F9">
      <w:pPr>
        <w:pStyle w:val="BodyText"/>
      </w:pPr>
    </w:p>
    <w:p w14:paraId="36B1E317" w14:textId="7303A92A" w:rsidR="009F177C" w:rsidRDefault="009F177C" w:rsidP="009F177C">
      <w:pPr>
        <w:pStyle w:val="Heading2"/>
        <w:rPr>
          <w:rFonts w:eastAsia="Times New Roman"/>
        </w:rPr>
      </w:pPr>
      <w:bookmarkStart w:id="88" w:name="survey-of-jurisdictions"/>
      <w:bookmarkStart w:id="89" w:name="_Toc115431696"/>
      <w:r w:rsidRPr="009F177C">
        <w:rPr>
          <w:rFonts w:eastAsia="Times New Roman"/>
        </w:rPr>
        <w:lastRenderedPageBreak/>
        <w:t>Framework to Understand Legal Environment</w:t>
      </w:r>
      <w:r w:rsidR="009D3879">
        <w:rPr>
          <w:rFonts w:eastAsia="Times New Roman"/>
        </w:rPr>
        <w:t xml:space="preserve"> </w:t>
      </w:r>
      <w:r w:rsidR="009D3879" w:rsidRPr="0023249E">
        <w:rPr>
          <w:i/>
          <w:iCs/>
        </w:rPr>
        <w:t xml:space="preserve">– </w:t>
      </w:r>
      <w:r w:rsidR="002828CB">
        <w:rPr>
          <w:i/>
          <w:iCs/>
        </w:rPr>
        <w:t>published</w:t>
      </w:r>
      <w:bookmarkEnd w:id="89"/>
    </w:p>
    <w:p w14:paraId="6433CBD8" w14:textId="2C20C049" w:rsidR="005F59F9" w:rsidRDefault="005F59F9" w:rsidP="009142EC">
      <w:r w:rsidRPr="009142EC">
        <w:t>Abstract: Identity systems and its participants are governed by a myriad and complex set of laws, regulations, and contractual requirements, and the obligations they impose are not always clear. This article focuses on the legal environment that governs identity systems.  The emphasis is on United States, but references are made to other countries’ laws and efforts to coordinate rules underway in the UN Commission on International Trade Law (UNCITRAL) regarding identity management legislation.</w:t>
      </w:r>
    </w:p>
    <w:p w14:paraId="7F7D754D" w14:textId="0B0A0170" w:rsidR="001265FF" w:rsidRDefault="001265FF" w:rsidP="009142EC"/>
    <w:p w14:paraId="19E5DFE9" w14:textId="3BB33BF6" w:rsidR="001265FF" w:rsidRPr="009142EC" w:rsidRDefault="001265FF" w:rsidP="009142EC">
      <w:proofErr w:type="spellStart"/>
      <w:r w:rsidRPr="001265FF">
        <w:t>Smedinghoff</w:t>
      </w:r>
      <w:proofErr w:type="spellEnd"/>
      <w:r w:rsidRPr="001265FF">
        <w:t xml:space="preserve">, T. J., (2021) “Laws Governing Identity Systems (v2)”, </w:t>
      </w:r>
      <w:r w:rsidRPr="001265FF">
        <w:rPr>
          <w:i/>
          <w:iCs/>
        </w:rPr>
        <w:t>IDPro Body of Knowledge</w:t>
      </w:r>
      <w:r w:rsidRPr="001265FF">
        <w:t xml:space="preserve"> 1(5). </w:t>
      </w:r>
      <w:proofErr w:type="spellStart"/>
      <w:r w:rsidRPr="001265FF">
        <w:t>doi</w:t>
      </w:r>
      <w:proofErr w:type="spellEnd"/>
      <w:r w:rsidRPr="001265FF">
        <w:t xml:space="preserve">: </w:t>
      </w:r>
      <w:hyperlink r:id="rId21" w:history="1">
        <w:r w:rsidRPr="001265FF">
          <w:rPr>
            <w:color w:val="0000FF"/>
            <w:u w:val="single"/>
          </w:rPr>
          <w:t>https://doi.org/10.55621/idpro.8</w:t>
        </w:r>
      </w:hyperlink>
    </w:p>
    <w:p w14:paraId="101DF583" w14:textId="084E9CD9" w:rsidR="00915885" w:rsidRPr="009142EC" w:rsidRDefault="00915885" w:rsidP="009142EC"/>
    <w:p w14:paraId="58CB6D64" w14:textId="77777777" w:rsidR="00915885" w:rsidRPr="00915885" w:rsidRDefault="00915885" w:rsidP="00915885">
      <w:pPr>
        <w:pStyle w:val="Heading2"/>
        <w:rPr>
          <w:rFonts w:eastAsia="Times New Roman"/>
        </w:rPr>
      </w:pPr>
      <w:bookmarkStart w:id="90" w:name="_Toc115431697"/>
      <w:r w:rsidRPr="00915885">
        <w:rPr>
          <w:rFonts w:eastAsia="Times New Roman"/>
        </w:rPr>
        <w:t>Approach to Compliance for the Identity Practitioner</w:t>
      </w:r>
      <w:bookmarkEnd w:id="90"/>
    </w:p>
    <w:p w14:paraId="0F3083ED" w14:textId="77777777" w:rsidR="00915885" w:rsidRPr="009142EC" w:rsidRDefault="00915885" w:rsidP="009142EC"/>
    <w:p w14:paraId="1F34285A" w14:textId="708DECC1" w:rsidR="00915885" w:rsidRPr="009142EC" w:rsidRDefault="00915885" w:rsidP="009142EC">
      <w:r w:rsidRPr="009142EC">
        <w:t>Abstract:</w:t>
      </w:r>
      <w:r w:rsidR="00A16FED">
        <w:t xml:space="preserve"> </w:t>
      </w:r>
      <w:r w:rsidRPr="009142EC">
        <w:t xml:space="preserve">The overview, above, provides a broad perspective on what the practitioner might encounter. This article provides a companion piece that is less theoretical and more practical and concise. This does not provide legal advice; for that one must consult a legal professional. Instead we chart paths that the reader might take in sample situations to prepare for legal review. The goal is to ensure the identity system, as built and operated, will be in robust compliance with law. This takes the form of three illustrative use-cases where the identity system supports various combinations of jurisdictions, </w:t>
      </w:r>
      <w:proofErr w:type="gramStart"/>
      <w:r w:rsidRPr="009142EC">
        <w:t>participants</w:t>
      </w:r>
      <w:proofErr w:type="gramEnd"/>
      <w:r w:rsidRPr="009142EC">
        <w:t xml:space="preserve"> and federation:</w:t>
      </w:r>
    </w:p>
    <w:p w14:paraId="2EFCC79C" w14:textId="77777777" w:rsidR="00915885" w:rsidRPr="009142EC" w:rsidRDefault="00915885" w:rsidP="009142EC"/>
    <w:p w14:paraId="32826704" w14:textId="77777777" w:rsidR="00915885" w:rsidRPr="009142EC" w:rsidRDefault="00915885" w:rsidP="009142EC">
      <w:r w:rsidRPr="009142EC">
        <w:t>a) Single jurisdiction, supporting customer access, including out-bound federation for certain aspects of the customer journey;</w:t>
      </w:r>
    </w:p>
    <w:p w14:paraId="4FB6D8E6" w14:textId="77777777" w:rsidR="00915885" w:rsidRPr="009142EC" w:rsidRDefault="00915885" w:rsidP="009142EC"/>
    <w:p w14:paraId="34ABBE3B" w14:textId="77777777" w:rsidR="00915885" w:rsidRPr="009142EC" w:rsidRDefault="00915885" w:rsidP="009142EC">
      <w:r w:rsidRPr="009142EC">
        <w:t>b) A system that relies entirely on external "identity providers", with operations in several jurisdictions;</w:t>
      </w:r>
    </w:p>
    <w:p w14:paraId="3BADACA2" w14:textId="77777777" w:rsidR="00915885" w:rsidRPr="009142EC" w:rsidRDefault="00915885" w:rsidP="009142EC"/>
    <w:p w14:paraId="10C49C78" w14:textId="77777777" w:rsidR="00915885" w:rsidRPr="009142EC" w:rsidRDefault="00915885" w:rsidP="009142EC">
      <w:r w:rsidRPr="009142EC">
        <w:t>c) A multi-jurisdiction employee/contractor-focused system, which wishes to use biometric techniques for authentication.</w:t>
      </w:r>
    </w:p>
    <w:p w14:paraId="61B3645C" w14:textId="77777777" w:rsidR="00915885" w:rsidRPr="009142EC" w:rsidRDefault="00915885" w:rsidP="009142EC"/>
    <w:p w14:paraId="3A1E032D" w14:textId="77777777" w:rsidR="00915885" w:rsidRPr="009142EC" w:rsidRDefault="00915885" w:rsidP="009142EC">
      <w:r w:rsidRPr="009142EC">
        <w:t xml:space="preserve">The general approach is to use the jurisdictions, participants, </w:t>
      </w:r>
      <w:proofErr w:type="gramStart"/>
      <w:r w:rsidRPr="009142EC">
        <w:t>federations</w:t>
      </w:r>
      <w:proofErr w:type="gramEnd"/>
      <w:r w:rsidRPr="009142EC">
        <w:t xml:space="preserve"> and technologies under consideration in order to locate aspects of the law that must be considered.</w:t>
      </w:r>
    </w:p>
    <w:p w14:paraId="4AE3EB33" w14:textId="77777777" w:rsidR="00915885" w:rsidRPr="009142EC" w:rsidRDefault="00915885" w:rsidP="009142EC"/>
    <w:p w14:paraId="076EB986" w14:textId="1826962B" w:rsidR="003913AE" w:rsidRDefault="009F177C" w:rsidP="00E55BC9">
      <w:pPr>
        <w:pStyle w:val="Heading2"/>
      </w:pPr>
      <w:bookmarkStart w:id="91" w:name="_Toc115431698"/>
      <w:bookmarkEnd w:id="88"/>
      <w:r>
        <w:t>Highlights of Selected Laws</w:t>
      </w:r>
      <w:bookmarkEnd w:id="91"/>
    </w:p>
    <w:p w14:paraId="1B5BBCE0" w14:textId="3CBAFB0D" w:rsidR="005F59F9" w:rsidRPr="009142EC" w:rsidRDefault="005F59F9" w:rsidP="009142EC">
      <w:r w:rsidRPr="009142EC">
        <w:t xml:space="preserve">Abstract: This section is organized by jurisdiction.  It is intended to provide at a minimum a reference to known laws and regulations in jurisdictions likely to be encountered by our membership.  At present this includes Europe, United States, and Canada will likely also include Australia in the short term.  </w:t>
      </w:r>
    </w:p>
    <w:p w14:paraId="2D5751FD" w14:textId="6D5F694F" w:rsidR="009F177C" w:rsidRDefault="009F177C" w:rsidP="009F177C">
      <w:pPr>
        <w:pStyle w:val="Heading3"/>
      </w:pPr>
      <w:bookmarkStart w:id="92" w:name="_Toc115431699"/>
      <w:r>
        <w:t>Europe</w:t>
      </w:r>
      <w:bookmarkEnd w:id="92"/>
    </w:p>
    <w:p w14:paraId="0057E37B" w14:textId="22682F8B" w:rsidR="009F177C" w:rsidRDefault="007D05EE" w:rsidP="007574F0">
      <w:pPr>
        <w:pStyle w:val="Heading4"/>
      </w:pPr>
      <w:r>
        <w:t xml:space="preserve">Introduction to </w:t>
      </w:r>
      <w:r w:rsidR="009F177C">
        <w:t>GDPR</w:t>
      </w:r>
      <w:r w:rsidR="0023249E">
        <w:t xml:space="preserve"> </w:t>
      </w:r>
      <w:r w:rsidR="0023249E" w:rsidRPr="0023249E">
        <w:t xml:space="preserve">– </w:t>
      </w:r>
      <w:r w:rsidR="00A16FED">
        <w:t>P</w:t>
      </w:r>
      <w:r w:rsidR="002828CB">
        <w:t>ublished</w:t>
      </w:r>
    </w:p>
    <w:p w14:paraId="67843D18" w14:textId="77777777" w:rsidR="00A91AC0" w:rsidRPr="00A91AC0" w:rsidRDefault="005F59F9" w:rsidP="00A91AC0">
      <w:pPr>
        <w:spacing w:after="200"/>
        <w:rPr>
          <w:rFonts w:asciiTheme="minorHAnsi" w:eastAsiaTheme="minorHAnsi" w:hAnsiTheme="minorHAnsi" w:cstheme="minorBidi"/>
        </w:rPr>
      </w:pPr>
      <w:r w:rsidRPr="009142EC">
        <w:t xml:space="preserve">Abstract: </w:t>
      </w:r>
      <w:r w:rsidR="00A91AC0" w:rsidRPr="00A91AC0">
        <w:rPr>
          <w:rFonts w:asciiTheme="minorHAnsi" w:eastAsiaTheme="minorHAnsi" w:hAnsiTheme="minorHAnsi" w:cstheme="minorBidi"/>
        </w:rPr>
        <w:t xml:space="preserve">The General Data Protection Regulation (GDPR) applies to any processing (including collection, storage, or sharing) of data relating to identifiable (including by serial numbers, IP addresses, etc.) individuals who are physically in Europe. This scope may well </w:t>
      </w:r>
      <w:r w:rsidR="00A91AC0" w:rsidRPr="00A91AC0">
        <w:rPr>
          <w:rFonts w:asciiTheme="minorHAnsi" w:eastAsiaTheme="minorHAnsi" w:hAnsiTheme="minorHAnsi" w:cstheme="minorBidi"/>
        </w:rPr>
        <w:lastRenderedPageBreak/>
        <w:t xml:space="preserve">cover international or online Identity and Access Management (IAM) activities, as well as all IAM activities actually conducted in Europe. All such processing must conform to seven principles: lawfulness, fairness &amp; transparency; purpose limitation; data </w:t>
      </w:r>
      <w:proofErr w:type="spellStart"/>
      <w:r w:rsidR="00A91AC0" w:rsidRPr="00A91AC0">
        <w:rPr>
          <w:rFonts w:asciiTheme="minorHAnsi" w:eastAsiaTheme="minorHAnsi" w:hAnsiTheme="minorHAnsi" w:cstheme="minorBidi"/>
        </w:rPr>
        <w:t>minimisation</w:t>
      </w:r>
      <w:proofErr w:type="spellEnd"/>
      <w:r w:rsidR="00A91AC0" w:rsidRPr="00A91AC0">
        <w:rPr>
          <w:rFonts w:asciiTheme="minorHAnsi" w:eastAsiaTheme="minorHAnsi" w:hAnsiTheme="minorHAnsi" w:cstheme="minorBidi"/>
        </w:rPr>
        <w:t xml:space="preserve">; accuracy; storage limitation; integrity &amp; confidentiality; accountability. Individuals have rights of information; subject access; rectification, erasure &amp; restriction. Processing must be for one of six legal bases: contract, legal obligation, vital interests, public interests, legitimate interests, or consent. Each basis has its own requirements; some confer additional rights on individuals. </w:t>
      </w:r>
    </w:p>
    <w:p w14:paraId="5CBD41ED" w14:textId="77777777" w:rsidR="00A91AC0" w:rsidRPr="00A91AC0" w:rsidRDefault="00A91AC0" w:rsidP="00A91AC0">
      <w:pPr>
        <w:spacing w:after="200"/>
        <w:rPr>
          <w:rFonts w:asciiTheme="minorHAnsi" w:eastAsiaTheme="minorHAnsi" w:hAnsiTheme="minorHAnsi" w:cstheme="minorBidi"/>
        </w:rPr>
      </w:pPr>
      <w:r w:rsidRPr="00A91AC0">
        <w:rPr>
          <w:rFonts w:asciiTheme="minorHAnsi" w:eastAsiaTheme="minorHAnsi" w:hAnsiTheme="minorHAnsi" w:cstheme="minorBidi"/>
        </w:rPr>
        <w:t xml:space="preserve">Cormack, A., (2021) “An Introduction to the GDPR (v2)”, </w:t>
      </w:r>
      <w:r w:rsidRPr="00A91AC0">
        <w:rPr>
          <w:rFonts w:asciiTheme="minorHAnsi" w:eastAsiaTheme="minorHAnsi" w:hAnsiTheme="minorHAnsi" w:cstheme="minorBidi"/>
          <w:i/>
          <w:iCs/>
        </w:rPr>
        <w:t>IDPro Body of Knowledge</w:t>
      </w:r>
      <w:r w:rsidRPr="00A91AC0">
        <w:rPr>
          <w:rFonts w:asciiTheme="minorHAnsi" w:eastAsiaTheme="minorHAnsi" w:hAnsiTheme="minorHAnsi" w:cstheme="minorBidi"/>
        </w:rPr>
        <w:t xml:space="preserve"> 1(5). </w:t>
      </w:r>
      <w:proofErr w:type="spellStart"/>
      <w:r w:rsidRPr="00A91AC0">
        <w:rPr>
          <w:rFonts w:asciiTheme="minorHAnsi" w:eastAsiaTheme="minorHAnsi" w:hAnsiTheme="minorHAnsi" w:cstheme="minorBidi"/>
        </w:rPr>
        <w:t>doi</w:t>
      </w:r>
      <w:proofErr w:type="spellEnd"/>
      <w:r w:rsidRPr="00A91AC0">
        <w:rPr>
          <w:rFonts w:asciiTheme="minorHAnsi" w:eastAsiaTheme="minorHAnsi" w:hAnsiTheme="minorHAnsi" w:cstheme="minorBidi"/>
        </w:rPr>
        <w:t xml:space="preserve">: </w:t>
      </w:r>
      <w:hyperlink r:id="rId22" w:history="1">
        <w:r w:rsidRPr="00A91AC0">
          <w:rPr>
            <w:rStyle w:val="Hyperlink"/>
            <w:rFonts w:asciiTheme="minorHAnsi" w:eastAsiaTheme="minorHAnsi" w:hAnsiTheme="minorHAnsi" w:cstheme="minorBidi"/>
          </w:rPr>
          <w:t>https://doi.org/10.55621/idpro.11</w:t>
        </w:r>
      </w:hyperlink>
      <w:r w:rsidRPr="00A91AC0">
        <w:rPr>
          <w:rFonts w:asciiTheme="minorHAnsi" w:eastAsiaTheme="minorHAnsi" w:hAnsiTheme="minorHAnsi" w:cstheme="minorBidi"/>
        </w:rPr>
        <w:t xml:space="preserve"> </w:t>
      </w:r>
    </w:p>
    <w:p w14:paraId="42E06897" w14:textId="6396FFE1" w:rsidR="005F59F9" w:rsidRPr="009142EC" w:rsidRDefault="005F59F9" w:rsidP="009142EC"/>
    <w:p w14:paraId="07A42235" w14:textId="2971C044" w:rsidR="007D05EE" w:rsidRDefault="007D05EE" w:rsidP="007574F0">
      <w:pPr>
        <w:pStyle w:val="Heading4"/>
      </w:pPr>
      <w:r w:rsidRPr="007D05EE">
        <w:t>IAM Implications of GDPR</w:t>
      </w:r>
      <w:r w:rsidR="0023249E">
        <w:t xml:space="preserve"> </w:t>
      </w:r>
      <w:r w:rsidR="0023249E" w:rsidRPr="0023249E">
        <w:t xml:space="preserve">– </w:t>
      </w:r>
      <w:r w:rsidR="00A16FED">
        <w:t>P</w:t>
      </w:r>
      <w:r w:rsidR="002828CB">
        <w:t>ublished</w:t>
      </w:r>
    </w:p>
    <w:p w14:paraId="721B5E8E" w14:textId="77777777" w:rsidR="00A91AC0" w:rsidRPr="00A91AC0" w:rsidRDefault="007D05EE" w:rsidP="00A91AC0">
      <w:pPr>
        <w:spacing w:after="200"/>
        <w:rPr>
          <w:rFonts w:asciiTheme="minorHAnsi" w:eastAsiaTheme="minorHAnsi" w:hAnsiTheme="minorHAnsi" w:cstheme="minorBidi"/>
        </w:rPr>
      </w:pPr>
      <w:r w:rsidRPr="009142EC">
        <w:t xml:space="preserve">Abstract: </w:t>
      </w:r>
      <w:r w:rsidR="00A91AC0" w:rsidRPr="00A91AC0">
        <w:rPr>
          <w:rFonts w:asciiTheme="minorHAnsi" w:eastAsiaTheme="minorHAnsi" w:hAnsiTheme="minorHAnsi" w:cstheme="minorBidi"/>
        </w:rPr>
        <w:t xml:space="preserve">This article examines the implications of the General Data Protection Regulation (“GDPR”, “Regulation”) on Identity and Access Management (“IAM”) process and system design. It introduces </w:t>
      </w:r>
      <w:proofErr w:type="spellStart"/>
      <w:r w:rsidR="00A91AC0" w:rsidRPr="00A91AC0">
        <w:rPr>
          <w:rFonts w:asciiTheme="minorHAnsi" w:eastAsiaTheme="minorHAnsi" w:hAnsiTheme="minorHAnsi" w:cstheme="minorBidi"/>
        </w:rPr>
        <w:t>organisational</w:t>
      </w:r>
      <w:proofErr w:type="spellEnd"/>
      <w:r w:rsidR="00A91AC0" w:rsidRPr="00A91AC0">
        <w:rPr>
          <w:rFonts w:asciiTheme="minorHAnsi" w:eastAsiaTheme="minorHAnsi" w:hAnsiTheme="minorHAnsi" w:cstheme="minorBidi"/>
        </w:rPr>
        <w:t xml:space="preserve"> and technical good practices that may help ensure demonstrable compliance with the Regulation as well as improve user experience and customer trust.</w:t>
      </w:r>
      <w:r w:rsidR="00A91AC0" w:rsidRPr="00A91AC0">
        <w:rPr>
          <w:rFonts w:asciiTheme="minorHAnsi" w:eastAsiaTheme="minorHAnsi" w:hAnsiTheme="minorHAnsi" w:cstheme="minorBidi"/>
        </w:rPr>
        <w:br/>
      </w:r>
      <w:r w:rsidR="00A91AC0" w:rsidRPr="00A91AC0">
        <w:rPr>
          <w:rFonts w:asciiTheme="minorHAnsi" w:eastAsiaTheme="minorHAnsi" w:hAnsiTheme="minorHAnsi" w:cstheme="minorBidi"/>
        </w:rPr>
        <w:br/>
        <w:t>Although the focus here is on the GDPR, the approaches described may, by extension, also help in complying with data protection legislation in other geographies including (for example) the California Consumer Privacy Act (“CCPA”), or the Brazilian General Data Protection Law (“LGPD”).</w:t>
      </w:r>
    </w:p>
    <w:p w14:paraId="1F077462" w14:textId="77777777" w:rsidR="00A91AC0" w:rsidRPr="00A91AC0" w:rsidRDefault="00A91AC0" w:rsidP="00A91AC0">
      <w:pPr>
        <w:spacing w:after="200"/>
      </w:pPr>
    </w:p>
    <w:p w14:paraId="45182C6E" w14:textId="77777777" w:rsidR="00A91AC0" w:rsidRPr="00A91AC0" w:rsidRDefault="00A91AC0" w:rsidP="00A91AC0">
      <w:pPr>
        <w:spacing w:after="200"/>
      </w:pPr>
      <w:proofErr w:type="spellStart"/>
      <w:r w:rsidRPr="00A91AC0">
        <w:t>Hindle</w:t>
      </w:r>
      <w:proofErr w:type="spellEnd"/>
      <w:r w:rsidRPr="00A91AC0">
        <w:t xml:space="preserve">, A., (2020) “Impact of GDPR on Identity and Access Management”, </w:t>
      </w:r>
      <w:r w:rsidRPr="00A91AC0">
        <w:rPr>
          <w:i/>
          <w:iCs/>
        </w:rPr>
        <w:t>IDPro Body of Knowledge</w:t>
      </w:r>
      <w:r w:rsidRPr="00A91AC0">
        <w:t xml:space="preserve"> 1(1). </w:t>
      </w:r>
      <w:proofErr w:type="spellStart"/>
      <w:r w:rsidRPr="00A91AC0">
        <w:t>doi</w:t>
      </w:r>
      <w:proofErr w:type="spellEnd"/>
      <w:r w:rsidRPr="00A91AC0">
        <w:t xml:space="preserve">: </w:t>
      </w:r>
      <w:hyperlink r:id="rId23" w:history="1">
        <w:r w:rsidRPr="00A91AC0">
          <w:rPr>
            <w:rStyle w:val="Hyperlink"/>
          </w:rPr>
          <w:t>https://doi.org/10.55621/idpro.24</w:t>
        </w:r>
      </w:hyperlink>
      <w:r w:rsidRPr="00A91AC0">
        <w:t xml:space="preserve"> </w:t>
      </w:r>
    </w:p>
    <w:p w14:paraId="6EBA6321" w14:textId="4B6D4F1A" w:rsidR="007D05EE" w:rsidRPr="009142EC" w:rsidRDefault="007D05EE" w:rsidP="009142EC"/>
    <w:p w14:paraId="294F095E" w14:textId="4FDB1A96" w:rsidR="009F177C" w:rsidRDefault="009F177C" w:rsidP="009F177C">
      <w:pPr>
        <w:pStyle w:val="Heading3"/>
      </w:pPr>
      <w:bookmarkStart w:id="93" w:name="_Toc115431700"/>
      <w:r>
        <w:t>United States</w:t>
      </w:r>
      <w:bookmarkEnd w:id="93"/>
    </w:p>
    <w:p w14:paraId="720ADCB7" w14:textId="77777777" w:rsidR="005F59F9" w:rsidRPr="009142EC" w:rsidRDefault="005F59F9" w:rsidP="009142EC">
      <w:r w:rsidRPr="009142EC">
        <w:t>Abstract:  This article explains how identity and access management supports the requirements of prominent U.S. laws.</w:t>
      </w:r>
    </w:p>
    <w:p w14:paraId="6E7DF06D" w14:textId="2909A4FA" w:rsidR="009F177C" w:rsidRPr="005F59F9" w:rsidRDefault="009F177C" w:rsidP="007574F0">
      <w:pPr>
        <w:pStyle w:val="Heading4"/>
        <w:rPr>
          <w:rFonts w:ascii="Times New Roman" w:eastAsia="Times New Roman" w:hAnsi="Times New Roman" w:cs="Times New Roman"/>
        </w:rPr>
      </w:pPr>
      <w:r w:rsidRPr="009F177C">
        <w:t>Sarbanes-Oxley Section 404</w:t>
      </w:r>
    </w:p>
    <w:p w14:paraId="707D73F7" w14:textId="77777777" w:rsidR="009F177C" w:rsidRPr="009F177C" w:rsidRDefault="009F177C" w:rsidP="007574F0">
      <w:pPr>
        <w:pStyle w:val="Heading4"/>
      </w:pPr>
      <w:r w:rsidRPr="009F177C">
        <w:t>Health Insurance Portability and Accountability Act (HIPAA)</w:t>
      </w:r>
    </w:p>
    <w:p w14:paraId="17D6BA00" w14:textId="77777777" w:rsidR="009F177C" w:rsidRPr="009F177C" w:rsidRDefault="009F177C" w:rsidP="007574F0">
      <w:pPr>
        <w:pStyle w:val="Heading4"/>
      </w:pPr>
      <w:r w:rsidRPr="009F177C">
        <w:t>Health Information Technology for Economic and Clinical Health Act (HITECH)</w:t>
      </w:r>
    </w:p>
    <w:p w14:paraId="23AA61CD" w14:textId="77777777" w:rsidR="009F177C" w:rsidRPr="009F177C" w:rsidRDefault="009F177C" w:rsidP="007574F0">
      <w:pPr>
        <w:pStyle w:val="Heading4"/>
      </w:pPr>
      <w:r w:rsidRPr="009F177C">
        <w:t>Family Educational Rights and Privacy Act of 1974 (FERPA)</w:t>
      </w:r>
    </w:p>
    <w:p w14:paraId="5A76BA1B" w14:textId="77777777" w:rsidR="009F177C" w:rsidRPr="009F177C" w:rsidRDefault="009F177C" w:rsidP="007574F0">
      <w:pPr>
        <w:pStyle w:val="Heading4"/>
      </w:pPr>
      <w:r w:rsidRPr="009F177C">
        <w:t>Children's Online Privacy Protection Act (COPPA)</w:t>
      </w:r>
    </w:p>
    <w:p w14:paraId="17CE8656" w14:textId="77777777" w:rsidR="009F177C" w:rsidRPr="009F177C" w:rsidRDefault="009F177C" w:rsidP="007574F0">
      <w:pPr>
        <w:pStyle w:val="Heading4"/>
      </w:pPr>
      <w:r w:rsidRPr="009F177C">
        <w:t>Fair and Accurate Credit Transaction Act (FACTA)</w:t>
      </w:r>
    </w:p>
    <w:p w14:paraId="3DD009D2" w14:textId="25C246C7" w:rsidR="003913AE" w:rsidRDefault="009F177C" w:rsidP="009F177C">
      <w:pPr>
        <w:pStyle w:val="Heading3"/>
      </w:pPr>
      <w:bookmarkStart w:id="94" w:name="_Toc115431701"/>
      <w:r w:rsidRPr="009F177C">
        <w:t>Canada</w:t>
      </w:r>
      <w:bookmarkEnd w:id="94"/>
    </w:p>
    <w:p w14:paraId="371D0424" w14:textId="77777777" w:rsidR="005F59F9" w:rsidRPr="009142EC" w:rsidRDefault="005F59F9" w:rsidP="009142EC">
      <w:r w:rsidRPr="009142EC">
        <w:t>Abstract:  This article explains how identity and access management support the requirements of prominent Canadian laws.</w:t>
      </w:r>
    </w:p>
    <w:p w14:paraId="29220228" w14:textId="77777777" w:rsidR="005F59F9" w:rsidRPr="005F59F9" w:rsidRDefault="005F59F9" w:rsidP="005F59F9">
      <w:pPr>
        <w:pStyle w:val="BodyText"/>
      </w:pPr>
    </w:p>
    <w:p w14:paraId="0CF23B42" w14:textId="7B7FAF38" w:rsidR="009F177C" w:rsidRDefault="009F177C" w:rsidP="007574F0">
      <w:pPr>
        <w:pStyle w:val="Heading4"/>
        <w:rPr>
          <w:rFonts w:eastAsia="Times New Roman"/>
        </w:rPr>
      </w:pPr>
      <w:r w:rsidRPr="009F177C">
        <w:rPr>
          <w:rFonts w:eastAsia="Times New Roman"/>
        </w:rPr>
        <w:t>Personal Information Protection and Electronic Documents Act (PIPED Act, or PIPEDA)</w:t>
      </w:r>
    </w:p>
    <w:p w14:paraId="62767768" w14:textId="77777777" w:rsidR="005F59F9" w:rsidRPr="005F59F9" w:rsidRDefault="005F59F9" w:rsidP="005F59F9">
      <w:pPr>
        <w:pStyle w:val="Heading2"/>
      </w:pPr>
      <w:bookmarkStart w:id="95" w:name="_Toc115431702"/>
      <w:r w:rsidRPr="005F59F9">
        <w:t>Regulations</w:t>
      </w:r>
      <w:bookmarkEnd w:id="95"/>
    </w:p>
    <w:p w14:paraId="75CFB51B" w14:textId="77777777" w:rsidR="005F59F9" w:rsidRDefault="005F59F9" w:rsidP="005F59F9">
      <w:pPr>
        <w:pStyle w:val="NormalWeb"/>
        <w:spacing w:before="0" w:beforeAutospacing="0" w:after="0" w:afterAutospacing="0"/>
      </w:pPr>
      <w:r>
        <w:rPr>
          <w:rFonts w:ascii="Calibri" w:hAnsi="Calibri" w:cs="Calibri"/>
          <w:color w:val="000000"/>
        </w:rPr>
        <w:t>Abstract:  This article explains how identity and access management supports the requirements of prominent regulations.</w:t>
      </w:r>
    </w:p>
    <w:p w14:paraId="6C71E6AF" w14:textId="77777777" w:rsidR="005F59F9" w:rsidRPr="005F59F9" w:rsidRDefault="005F59F9" w:rsidP="005F59F9">
      <w:pPr>
        <w:pStyle w:val="BodyText"/>
      </w:pPr>
    </w:p>
    <w:p w14:paraId="4557CF38" w14:textId="3C63D554" w:rsidR="009F177C" w:rsidRDefault="009F177C" w:rsidP="009F177C">
      <w:pPr>
        <w:pStyle w:val="Heading2"/>
      </w:pPr>
      <w:bookmarkStart w:id="96" w:name="_Toc115431703"/>
      <w:r>
        <w:t>Standards</w:t>
      </w:r>
      <w:bookmarkEnd w:id="96"/>
    </w:p>
    <w:p w14:paraId="18D9666E" w14:textId="77777777" w:rsidR="005F59F9" w:rsidRPr="009142EC" w:rsidRDefault="005F59F9" w:rsidP="009142EC">
      <w:r w:rsidRPr="009142EC">
        <w:t>Abstract: There are many standards. Standards may be mandatory such as when government entities require compliance with standards produced by certain standards bodies.  We also include de facto standards and recommended practices here. This is a curated set of standards that have been deemed to be useful to identity professionals.  They are organized topically, not by their source.  Standards that span more than one topic are possible.  In this case cross references may be used.</w:t>
      </w:r>
    </w:p>
    <w:p w14:paraId="6A3BAE95" w14:textId="749DBFA8" w:rsidR="009F177C" w:rsidRDefault="009F177C" w:rsidP="009F177C">
      <w:pPr>
        <w:pStyle w:val="Heading3"/>
      </w:pPr>
      <w:bookmarkStart w:id="97" w:name="_Toc115431704"/>
      <w:r>
        <w:t>Architecture</w:t>
      </w:r>
      <w:r w:rsidR="001265FF">
        <w:t xml:space="preserve"> </w:t>
      </w:r>
      <w:r w:rsidR="001265FF" w:rsidRPr="001265FF">
        <w:rPr>
          <w:i/>
          <w:iCs/>
        </w:rPr>
        <w:t xml:space="preserve">- </w:t>
      </w:r>
      <w:r w:rsidR="00A16FED">
        <w:rPr>
          <w:i/>
          <w:iCs/>
        </w:rPr>
        <w:t>P</w:t>
      </w:r>
      <w:r w:rsidR="001265FF" w:rsidRPr="001265FF">
        <w:rPr>
          <w:i/>
          <w:iCs/>
        </w:rPr>
        <w:t>ublished</w:t>
      </w:r>
      <w:bookmarkEnd w:id="97"/>
    </w:p>
    <w:p w14:paraId="6EDAC6F9" w14:textId="77777777" w:rsidR="001265FF" w:rsidRDefault="001265FF" w:rsidP="001265FF">
      <w:pPr>
        <w:pStyle w:val="NormalWeb"/>
      </w:pPr>
      <w:r>
        <w:t>Abstract: This is a summary of what is in ISO/IEC 24760-2:2015, one of the core ISO standards on IAM, along with an opinion on its suitability for use by the identity practitioner.</w:t>
      </w:r>
    </w:p>
    <w:p w14:paraId="0EEA6D38" w14:textId="3E8B2840" w:rsidR="001265FF" w:rsidRPr="001265FF" w:rsidRDefault="001265FF" w:rsidP="001265FF">
      <w:pPr>
        <w:pStyle w:val="NormalWeb"/>
      </w:pPr>
      <w:r>
        <w:t xml:space="preserve">Dobbs, G. B., (2020) “Review - ISO/IEC 24760-2:2015”, </w:t>
      </w:r>
      <w:r>
        <w:rPr>
          <w:i/>
          <w:iCs/>
        </w:rPr>
        <w:t>IDPro Body of Knowledge</w:t>
      </w:r>
      <w:r>
        <w:t xml:space="preserve"> 1(2). </w:t>
      </w:r>
      <w:proofErr w:type="spellStart"/>
      <w:r>
        <w:t>doi</w:t>
      </w:r>
      <w:proofErr w:type="spellEnd"/>
      <w:r>
        <w:t xml:space="preserve">: </w:t>
      </w:r>
      <w:hyperlink r:id="rId24" w:history="1">
        <w:r>
          <w:rPr>
            <w:rStyle w:val="Hyperlink"/>
          </w:rPr>
          <w:t>https://doi.org/10.55621/idpro.30</w:t>
        </w:r>
      </w:hyperlink>
      <w:r>
        <w:t xml:space="preserve"> </w:t>
      </w:r>
    </w:p>
    <w:p w14:paraId="19D07A02" w14:textId="3400FDC8" w:rsidR="005F59F9" w:rsidRDefault="005F59F9" w:rsidP="005F59F9">
      <w:pPr>
        <w:pStyle w:val="Heading3"/>
      </w:pPr>
      <w:bookmarkStart w:id="98" w:name="_Toc115431705"/>
      <w:r>
        <w:t>Assurance</w:t>
      </w:r>
      <w:bookmarkEnd w:id="98"/>
    </w:p>
    <w:p w14:paraId="4A1D8B81" w14:textId="0F264BCC" w:rsidR="005F59F9" w:rsidRDefault="005F59F9" w:rsidP="009142EC">
      <w:r w:rsidRPr="009142EC">
        <w:t>Abstract: This article surveys the known standards concerning risk and assurance for identity systems.</w:t>
      </w:r>
    </w:p>
    <w:p w14:paraId="4B367945" w14:textId="77777777" w:rsidR="001265FF" w:rsidRPr="009142EC" w:rsidRDefault="001265FF" w:rsidP="009142EC"/>
    <w:p w14:paraId="3A744E1F" w14:textId="77777777" w:rsidR="00F54803" w:rsidRPr="005C73EC" w:rsidRDefault="00F54803" w:rsidP="007574F0">
      <w:pPr>
        <w:pStyle w:val="Heading4"/>
        <w:rPr>
          <w:b/>
          <w:bCs/>
        </w:rPr>
      </w:pPr>
      <w:r w:rsidRPr="005C73EC">
        <w:t>Directive on Identity Management - Appendix A: Standard on Identity and Credential Assurance</w:t>
      </w:r>
    </w:p>
    <w:p w14:paraId="1AE5C884" w14:textId="661016EB" w:rsidR="00F54803" w:rsidRDefault="00F54803" w:rsidP="009142EC">
      <w:pPr>
        <w:rPr>
          <w:rStyle w:val="Hyperlink"/>
        </w:rPr>
      </w:pPr>
      <w:r w:rsidRPr="009142EC">
        <w:t>[Canada]</w:t>
      </w:r>
      <w:r w:rsidRPr="009142EC">
        <w:tab/>
        <w:t>Government of Canada</w:t>
      </w:r>
      <w:r w:rsidRPr="009142EC">
        <w:tab/>
        <w:t xml:space="preserve"> July 2019</w:t>
      </w:r>
      <w:r w:rsidRPr="009142EC">
        <w:tab/>
      </w:r>
      <w:hyperlink r:id="rId25" w:history="1">
        <w:r w:rsidRPr="009142EC">
          <w:rPr>
            <w:rStyle w:val="Hyperlink"/>
          </w:rPr>
          <w:t>https://www.tbs-sct.gc.ca/pol/doc-eng.aspx?id=32612</w:t>
        </w:r>
      </w:hyperlink>
    </w:p>
    <w:p w14:paraId="124C2B50" w14:textId="77777777" w:rsidR="001265FF" w:rsidRPr="009142EC" w:rsidRDefault="001265FF" w:rsidP="009142EC"/>
    <w:p w14:paraId="4D93E416" w14:textId="77777777" w:rsidR="005F59F9" w:rsidRDefault="005F59F9" w:rsidP="007574F0">
      <w:pPr>
        <w:pStyle w:val="Heading4"/>
      </w:pPr>
      <w:r>
        <w:t>Digital Identity Guidelines</w:t>
      </w:r>
    </w:p>
    <w:p w14:paraId="3DA1F8B5" w14:textId="09440D33" w:rsidR="005F59F9" w:rsidRDefault="005F59F9" w:rsidP="005F59F9">
      <w:pPr>
        <w:pStyle w:val="NormalWeb"/>
        <w:spacing w:before="0" w:beforeAutospacing="0" w:after="0" w:afterAutospacing="0"/>
        <w:rPr>
          <w:rFonts w:ascii="Calibri" w:hAnsi="Calibri" w:cs="Calibri"/>
          <w:color w:val="000000"/>
        </w:rPr>
      </w:pPr>
      <w:r>
        <w:rPr>
          <w:rFonts w:ascii="Calibri" w:hAnsi="Calibri" w:cs="Calibri"/>
          <w:color w:val="000000"/>
        </w:rPr>
        <w:t xml:space="preserve">[SP 800-63-3]    NIST Special Publication 800-63-3     June 2017     https://doi.org/10.6028/NIST.SP.800-63-3    </w:t>
      </w:r>
    </w:p>
    <w:p w14:paraId="12BB1175" w14:textId="77777777" w:rsidR="007A10FC" w:rsidRDefault="007A10FC" w:rsidP="005F59F9">
      <w:pPr>
        <w:pStyle w:val="NormalWeb"/>
        <w:spacing w:before="0" w:beforeAutospacing="0" w:after="0" w:afterAutospacing="0"/>
      </w:pPr>
    </w:p>
    <w:p w14:paraId="09CF13FF" w14:textId="77777777" w:rsidR="005F59F9" w:rsidRDefault="005F59F9" w:rsidP="007574F0">
      <w:pPr>
        <w:pStyle w:val="Heading4"/>
      </w:pPr>
      <w:r>
        <w:t>Guide for Applying the Risk Management Framework to Federal Information Systems: A Security Life Cycle Approach</w:t>
      </w:r>
    </w:p>
    <w:p w14:paraId="308C2B1F" w14:textId="19E69994" w:rsidR="005F59F9" w:rsidRPr="009142EC" w:rsidRDefault="005F59F9" w:rsidP="009142EC">
      <w:r w:rsidRPr="009142EC">
        <w:t xml:space="preserve">[SP-800-37]    NIST Special Publication 800-37r1     June 2014     https://doi.org/10.6028/NIST.SP.800-37r1    </w:t>
      </w:r>
    </w:p>
    <w:p w14:paraId="56ADC65D" w14:textId="77777777" w:rsidR="005F59F9" w:rsidRDefault="005F59F9" w:rsidP="005F59F9">
      <w:pPr>
        <w:pStyle w:val="Heading3"/>
      </w:pPr>
      <w:bookmarkStart w:id="99" w:name="_Toc115431706"/>
      <w:r>
        <w:rPr>
          <w:rFonts w:ascii="Calibri" w:hAnsi="Calibri" w:cs="Calibri"/>
          <w:color w:val="4472C4"/>
        </w:rPr>
        <w:t>Authentication</w:t>
      </w:r>
      <w:bookmarkEnd w:id="99"/>
    </w:p>
    <w:p w14:paraId="639FBF6A" w14:textId="0590BF9A" w:rsidR="005F59F9" w:rsidRDefault="005F59F9" w:rsidP="005F59F9">
      <w:pPr>
        <w:pStyle w:val="NormalWeb"/>
        <w:spacing w:before="0" w:beforeAutospacing="0" w:after="120" w:afterAutospacing="0"/>
        <w:rPr>
          <w:rFonts w:ascii="Calibri" w:hAnsi="Calibri" w:cs="Calibri"/>
          <w:color w:val="000000"/>
        </w:rPr>
      </w:pPr>
      <w:r>
        <w:rPr>
          <w:rFonts w:ascii="Calibri" w:hAnsi="Calibri" w:cs="Calibri"/>
          <w:color w:val="000000"/>
        </w:rPr>
        <w:t>Abstract: This article surveys the known standards concerning methods of authenticating principals.</w:t>
      </w:r>
    </w:p>
    <w:p w14:paraId="167B70DE" w14:textId="77777777" w:rsidR="005F59F9" w:rsidRDefault="005F59F9" w:rsidP="007574F0">
      <w:pPr>
        <w:pStyle w:val="Heading4"/>
      </w:pPr>
      <w:r>
        <w:lastRenderedPageBreak/>
        <w:t xml:space="preserve">Digital Identity Guidelines: </w:t>
      </w:r>
      <w:r w:rsidRPr="007574F0">
        <w:t>Authentication</w:t>
      </w:r>
      <w:r>
        <w:t xml:space="preserve"> and Lifecycle Management</w:t>
      </w:r>
    </w:p>
    <w:p w14:paraId="18A5A714" w14:textId="0E33D8A0" w:rsidR="005F59F9" w:rsidRDefault="005F59F9" w:rsidP="005F59F9">
      <w:pPr>
        <w:pStyle w:val="NormalWeb"/>
        <w:spacing w:before="0" w:beforeAutospacing="0" w:after="0" w:afterAutospacing="0"/>
        <w:rPr>
          <w:rFonts w:ascii="Calibri" w:hAnsi="Calibri" w:cs="Calibri"/>
          <w:color w:val="000000"/>
        </w:rPr>
      </w:pPr>
      <w:r>
        <w:rPr>
          <w:rFonts w:ascii="Calibri" w:hAnsi="Calibri" w:cs="Calibri"/>
          <w:color w:val="000000"/>
        </w:rPr>
        <w:t xml:space="preserve">[SP 800-63B]    NIST Special Publication 800-63C     December 2017     https://doi.org/10.6028/NIST.SP.800-63b    </w:t>
      </w:r>
    </w:p>
    <w:p w14:paraId="760A3C9A" w14:textId="77777777" w:rsidR="007A10FC" w:rsidRDefault="007A10FC" w:rsidP="005F59F9">
      <w:pPr>
        <w:pStyle w:val="NormalWeb"/>
        <w:spacing w:before="0" w:beforeAutospacing="0" w:after="0" w:afterAutospacing="0"/>
      </w:pPr>
    </w:p>
    <w:p w14:paraId="5DAEE15B" w14:textId="7A928779" w:rsidR="007574F0" w:rsidRDefault="007574F0" w:rsidP="007574F0">
      <w:pPr>
        <w:pStyle w:val="Heading4"/>
      </w:pPr>
      <w:r>
        <w:t xml:space="preserve">FIDO2 &amp; </w:t>
      </w:r>
      <w:proofErr w:type="spellStart"/>
      <w:r>
        <w:t>WebAuthn</w:t>
      </w:r>
      <w:proofErr w:type="spellEnd"/>
    </w:p>
    <w:p w14:paraId="6264193A" w14:textId="77777777" w:rsidR="007574F0" w:rsidRPr="007574F0" w:rsidRDefault="007574F0" w:rsidP="007574F0">
      <w:pPr>
        <w:pStyle w:val="BodyText"/>
      </w:pPr>
    </w:p>
    <w:p w14:paraId="07F5A422" w14:textId="0E2255CC" w:rsidR="007574F0" w:rsidRDefault="007574F0" w:rsidP="007574F0">
      <w:pPr>
        <w:pStyle w:val="Heading4"/>
      </w:pPr>
      <w:r>
        <w:t xml:space="preserve">FIDO2 &amp; </w:t>
      </w:r>
      <w:r w:rsidRPr="007574F0">
        <w:t>Client-to-Authenticator Protocol</w:t>
      </w:r>
      <w:r>
        <w:t xml:space="preserve"> (CTAP)</w:t>
      </w:r>
    </w:p>
    <w:p w14:paraId="75432004" w14:textId="77777777" w:rsidR="007574F0" w:rsidRPr="007574F0" w:rsidRDefault="007574F0" w:rsidP="007574F0">
      <w:pPr>
        <w:pStyle w:val="BodyText"/>
      </w:pPr>
    </w:p>
    <w:p w14:paraId="2607671C" w14:textId="6CB24387" w:rsidR="005F59F9" w:rsidRDefault="005F59F9" w:rsidP="007574F0">
      <w:pPr>
        <w:pStyle w:val="Heading4"/>
      </w:pPr>
      <w:r>
        <w:t>Introduction to Public Key Technology and the Federal PKI Infrastructure</w:t>
      </w:r>
    </w:p>
    <w:p w14:paraId="050B6389" w14:textId="01C3CEEB" w:rsidR="005F59F9" w:rsidRDefault="005F59F9" w:rsidP="005F59F9">
      <w:pPr>
        <w:pStyle w:val="NormalWeb"/>
        <w:spacing w:before="0" w:beforeAutospacing="0" w:after="0" w:afterAutospacing="0"/>
        <w:rPr>
          <w:rFonts w:ascii="Calibri" w:hAnsi="Calibri" w:cs="Calibri"/>
          <w:color w:val="000000"/>
        </w:rPr>
      </w:pPr>
      <w:r>
        <w:rPr>
          <w:rFonts w:ascii="Calibri" w:hAnsi="Calibri" w:cs="Calibri"/>
          <w:color w:val="000000"/>
        </w:rPr>
        <w:t xml:space="preserve">[SP 800-32]    NIST Special Publication 800-32     February 2001.    https://tsapps.nist.gov/publication/get_pdf.cfm?pub_id=151247    </w:t>
      </w:r>
    </w:p>
    <w:p w14:paraId="4FE5C14C" w14:textId="77777777" w:rsidR="007A10FC" w:rsidRDefault="007A10FC" w:rsidP="005F59F9">
      <w:pPr>
        <w:pStyle w:val="NormalWeb"/>
        <w:spacing w:before="0" w:beforeAutospacing="0" w:after="0" w:afterAutospacing="0"/>
      </w:pPr>
    </w:p>
    <w:p w14:paraId="20F62163" w14:textId="77777777" w:rsidR="005F59F9" w:rsidRDefault="005F59F9" w:rsidP="007574F0">
      <w:pPr>
        <w:pStyle w:val="Heading4"/>
      </w:pPr>
      <w:r>
        <w:t>Lightweight Directory Access Protocol (LDAP): Technical Specification Road Map</w:t>
      </w:r>
    </w:p>
    <w:p w14:paraId="1D6BA9A9" w14:textId="3C3555BB" w:rsidR="005F59F9" w:rsidRDefault="005F59F9" w:rsidP="005F59F9">
      <w:pPr>
        <w:pStyle w:val="NormalWeb"/>
        <w:spacing w:before="0" w:beforeAutospacing="0" w:after="0" w:afterAutospacing="0"/>
        <w:rPr>
          <w:rFonts w:ascii="Calibri" w:hAnsi="Calibri" w:cs="Calibri"/>
          <w:color w:val="000000"/>
        </w:rPr>
      </w:pPr>
      <w:r>
        <w:rPr>
          <w:rFonts w:ascii="Calibri" w:hAnsi="Calibri" w:cs="Calibri"/>
          <w:color w:val="000000"/>
        </w:rPr>
        <w:t xml:space="preserve">[IETF RFC 4510]    RFC 4510    June 2006    https://tools.ietf.org/html/rfc4510    </w:t>
      </w:r>
    </w:p>
    <w:p w14:paraId="6526BE99" w14:textId="77777777" w:rsidR="007A10FC" w:rsidRDefault="007A10FC" w:rsidP="005F59F9">
      <w:pPr>
        <w:pStyle w:val="NormalWeb"/>
        <w:spacing w:before="0" w:beforeAutospacing="0" w:after="0" w:afterAutospacing="0"/>
      </w:pPr>
    </w:p>
    <w:p w14:paraId="465871F0" w14:textId="77777777" w:rsidR="005F59F9" w:rsidRDefault="005F59F9" w:rsidP="007574F0">
      <w:pPr>
        <w:pStyle w:val="Heading4"/>
      </w:pPr>
      <w:r>
        <w:t>OpenID Connect Core 1.0 incorporating errata set 1</w:t>
      </w:r>
    </w:p>
    <w:p w14:paraId="4A17F135" w14:textId="1A6AE15B" w:rsidR="005F59F9" w:rsidRDefault="005F59F9" w:rsidP="005F59F9">
      <w:pPr>
        <w:pStyle w:val="NormalWeb"/>
        <w:spacing w:before="0" w:beforeAutospacing="0" w:after="0" w:afterAutospacing="0"/>
        <w:rPr>
          <w:rFonts w:ascii="Calibri" w:hAnsi="Calibri" w:cs="Calibri"/>
          <w:color w:val="000000"/>
        </w:rPr>
      </w:pPr>
      <w:r>
        <w:rPr>
          <w:rFonts w:ascii="Calibri" w:hAnsi="Calibri" w:cs="Calibri"/>
          <w:color w:val="000000"/>
        </w:rPr>
        <w:t xml:space="preserve">[OIDC]    </w:t>
      </w:r>
      <w:proofErr w:type="spellStart"/>
      <w:r>
        <w:rPr>
          <w:rFonts w:ascii="Calibri" w:hAnsi="Calibri" w:cs="Calibri"/>
          <w:color w:val="000000"/>
        </w:rPr>
        <w:t>Sakimura</w:t>
      </w:r>
      <w:proofErr w:type="spellEnd"/>
      <w:r>
        <w:rPr>
          <w:rFonts w:ascii="Calibri" w:hAnsi="Calibri" w:cs="Calibri"/>
          <w:color w:val="000000"/>
        </w:rPr>
        <w:t xml:space="preserve">, N., Bradley, B., Jones, M., de Medeiros, B., and C. Mortimore     November 2014     https://openid.net/specs/openid-connect-core-1_0.html.    </w:t>
      </w:r>
    </w:p>
    <w:p w14:paraId="11541782" w14:textId="77777777" w:rsidR="007A10FC" w:rsidRDefault="007A10FC" w:rsidP="005F59F9">
      <w:pPr>
        <w:pStyle w:val="NormalWeb"/>
        <w:spacing w:before="0" w:beforeAutospacing="0" w:after="0" w:afterAutospacing="0"/>
      </w:pPr>
    </w:p>
    <w:p w14:paraId="138D631C" w14:textId="77777777" w:rsidR="005F59F9" w:rsidRDefault="005F59F9" w:rsidP="007574F0">
      <w:pPr>
        <w:pStyle w:val="Heading4"/>
      </w:pPr>
      <w:r>
        <w:t>Personal Identity Verification (PIV) of Federal Employees and Contractors</w:t>
      </w:r>
    </w:p>
    <w:p w14:paraId="321FEF62" w14:textId="62169996" w:rsidR="005F59F9" w:rsidRDefault="005F59F9" w:rsidP="005F59F9">
      <w:pPr>
        <w:pStyle w:val="NormalWeb"/>
        <w:spacing w:before="0" w:beforeAutospacing="0" w:after="0" w:afterAutospacing="0"/>
        <w:rPr>
          <w:rFonts w:ascii="Calibri" w:hAnsi="Calibri" w:cs="Calibri"/>
          <w:color w:val="000000"/>
        </w:rPr>
      </w:pPr>
      <w:r>
        <w:rPr>
          <w:rFonts w:ascii="Calibri" w:hAnsi="Calibri" w:cs="Calibri"/>
          <w:color w:val="000000"/>
        </w:rPr>
        <w:t xml:space="preserve">[FIPS 201-2]    NIST FIPS Publication 201-2     September 2013     https://doi.org/10.6028/NIST.FIPS.201-2    </w:t>
      </w:r>
    </w:p>
    <w:p w14:paraId="180EF4A6" w14:textId="77777777" w:rsidR="007A10FC" w:rsidRDefault="007A10FC" w:rsidP="005F59F9">
      <w:pPr>
        <w:pStyle w:val="NormalWeb"/>
        <w:spacing w:before="0" w:beforeAutospacing="0" w:after="0" w:afterAutospacing="0"/>
      </w:pPr>
    </w:p>
    <w:p w14:paraId="0E2F3DA6" w14:textId="77777777" w:rsidR="005F59F9" w:rsidRDefault="005F59F9" w:rsidP="007574F0">
      <w:pPr>
        <w:pStyle w:val="Heading4"/>
      </w:pPr>
      <w:r>
        <w:t>Biometric Data Specification for Personal Identity Verification</w:t>
      </w:r>
    </w:p>
    <w:p w14:paraId="1D133BBB" w14:textId="61191279" w:rsidR="005F59F9" w:rsidRPr="009142EC" w:rsidRDefault="005F59F9" w:rsidP="009142EC">
      <w:r w:rsidRPr="009142EC">
        <w:t xml:space="preserve">[SP 800-76-2]    NIST Special Publication 800-76-2     July 2013     https://doi.org/10.6028/NIST.SP.800-76-2    </w:t>
      </w:r>
    </w:p>
    <w:p w14:paraId="47EF4B85" w14:textId="77777777" w:rsidR="005F59F9" w:rsidRDefault="005F59F9" w:rsidP="005F59F9">
      <w:pPr>
        <w:pStyle w:val="Heading3"/>
      </w:pPr>
      <w:bookmarkStart w:id="100" w:name="_Toc115431707"/>
      <w:r>
        <w:rPr>
          <w:rFonts w:ascii="Calibri" w:hAnsi="Calibri" w:cs="Calibri"/>
          <w:color w:val="4472C4"/>
        </w:rPr>
        <w:t>Authorization</w:t>
      </w:r>
      <w:bookmarkEnd w:id="100"/>
    </w:p>
    <w:p w14:paraId="42311385" w14:textId="7D96794B" w:rsidR="005F59F9" w:rsidRDefault="005F59F9" w:rsidP="005F59F9">
      <w:pPr>
        <w:pStyle w:val="NormalWeb"/>
        <w:spacing w:before="0" w:beforeAutospacing="0" w:after="120" w:afterAutospacing="0"/>
        <w:rPr>
          <w:rFonts w:ascii="Calibri" w:hAnsi="Calibri" w:cs="Calibri"/>
          <w:color w:val="000000"/>
        </w:rPr>
      </w:pPr>
      <w:r>
        <w:rPr>
          <w:rFonts w:ascii="Calibri" w:hAnsi="Calibri" w:cs="Calibri"/>
          <w:color w:val="000000"/>
        </w:rPr>
        <w:t>Abstract: This article surveys the known standards concerning methods of access control. These standards involve protecting resources.  This is sometimes called authorization.</w:t>
      </w:r>
    </w:p>
    <w:p w14:paraId="78EB29E3" w14:textId="77777777" w:rsidR="005F59F9" w:rsidRDefault="005F59F9" w:rsidP="007574F0">
      <w:pPr>
        <w:pStyle w:val="Heading4"/>
      </w:pPr>
      <w:r>
        <w:t>The OAuth 2.0 Authorization Framework</w:t>
      </w:r>
    </w:p>
    <w:p w14:paraId="70B2D489" w14:textId="10CC4007" w:rsidR="005F59F9" w:rsidRDefault="005F59F9" w:rsidP="005F59F9">
      <w:pPr>
        <w:pStyle w:val="NormalWeb"/>
        <w:spacing w:before="0" w:beforeAutospacing="0" w:after="0" w:afterAutospacing="0"/>
        <w:rPr>
          <w:rFonts w:ascii="Calibri" w:hAnsi="Calibri" w:cs="Calibri"/>
          <w:color w:val="000000"/>
        </w:rPr>
      </w:pPr>
      <w:r>
        <w:rPr>
          <w:rFonts w:ascii="Calibri" w:hAnsi="Calibri" w:cs="Calibri"/>
          <w:color w:val="000000"/>
        </w:rPr>
        <w:t xml:space="preserve">[IETF RFC 6749]    RFC 6749    October 2012    https://tools.ietf.org/html/rfc6749    </w:t>
      </w:r>
    </w:p>
    <w:p w14:paraId="06C0F71B" w14:textId="77777777" w:rsidR="007A10FC" w:rsidRDefault="007A10FC" w:rsidP="005F59F9">
      <w:pPr>
        <w:pStyle w:val="NormalWeb"/>
        <w:spacing w:before="0" w:beforeAutospacing="0" w:after="0" w:afterAutospacing="0"/>
      </w:pPr>
    </w:p>
    <w:p w14:paraId="17907B57" w14:textId="77777777" w:rsidR="005F59F9" w:rsidRDefault="005F59F9" w:rsidP="007574F0">
      <w:pPr>
        <w:pStyle w:val="Heading4"/>
      </w:pPr>
      <w:r>
        <w:t>User-Managed Access (UMA) Profile of OAuth 2.0</w:t>
      </w:r>
    </w:p>
    <w:p w14:paraId="1CD87DEB" w14:textId="33D480E1" w:rsidR="005F59F9" w:rsidRDefault="005F59F9" w:rsidP="005F59F9">
      <w:pPr>
        <w:pStyle w:val="NormalWeb"/>
        <w:spacing w:before="0" w:beforeAutospacing="0" w:after="0" w:afterAutospacing="0"/>
        <w:rPr>
          <w:rFonts w:ascii="Arial" w:hAnsi="Arial" w:cs="Arial"/>
          <w:color w:val="333333"/>
          <w:sz w:val="23"/>
          <w:szCs w:val="23"/>
        </w:rPr>
      </w:pPr>
      <w:r>
        <w:rPr>
          <w:rFonts w:ascii="Calibri" w:hAnsi="Calibri" w:cs="Calibri"/>
          <w:color w:val="000000"/>
        </w:rPr>
        <w:t xml:space="preserve">Abstract: </w:t>
      </w:r>
      <w:r>
        <w:rPr>
          <w:rFonts w:ascii="Arial" w:hAnsi="Arial" w:cs="Arial"/>
          <w:color w:val="333333"/>
          <w:sz w:val="23"/>
          <w:szCs w:val="23"/>
        </w:rPr>
        <w:t xml:space="preserve">The weaknesses of many notice-and-consent paradigms of data privacy are clear. This article notes the social, </w:t>
      </w:r>
      <w:proofErr w:type="gramStart"/>
      <w:r>
        <w:rPr>
          <w:rFonts w:ascii="Arial" w:hAnsi="Arial" w:cs="Arial"/>
          <w:color w:val="333333"/>
          <w:sz w:val="23"/>
          <w:szCs w:val="23"/>
        </w:rPr>
        <w:t>legal</w:t>
      </w:r>
      <w:proofErr w:type="gramEnd"/>
      <w:r>
        <w:rPr>
          <w:rFonts w:ascii="Arial" w:hAnsi="Arial" w:cs="Arial"/>
          <w:color w:val="333333"/>
          <w:sz w:val="23"/>
          <w:szCs w:val="23"/>
        </w:rPr>
        <w:t xml:space="preserve"> and regulatory drivers and examines some approaches to satisfy them.</w:t>
      </w:r>
    </w:p>
    <w:p w14:paraId="7A6108CF" w14:textId="77777777" w:rsidR="007A10FC" w:rsidRDefault="007A10FC" w:rsidP="005F59F9">
      <w:pPr>
        <w:pStyle w:val="NormalWeb"/>
        <w:spacing w:before="0" w:beforeAutospacing="0" w:after="0" w:afterAutospacing="0"/>
      </w:pPr>
    </w:p>
    <w:p w14:paraId="10B81B13" w14:textId="7BEA284D" w:rsidR="005F59F9" w:rsidRPr="009142EC" w:rsidRDefault="005F59F9" w:rsidP="009142EC">
      <w:r w:rsidRPr="009142EC">
        <w:t xml:space="preserve">[KI UMA]    Kantara Initiative UMA Recommendation    December 2015    https://docs.kantarainitiative.org/uma/rec-uma-core.html    </w:t>
      </w:r>
    </w:p>
    <w:p w14:paraId="43DDBDD4" w14:textId="77777777" w:rsidR="005F59F9" w:rsidRDefault="005F59F9" w:rsidP="005F59F9">
      <w:pPr>
        <w:pStyle w:val="Heading3"/>
      </w:pPr>
      <w:bookmarkStart w:id="101" w:name="_Toc115431708"/>
      <w:r>
        <w:rPr>
          <w:rFonts w:ascii="Calibri" w:hAnsi="Calibri" w:cs="Calibri"/>
          <w:color w:val="4472C4"/>
        </w:rPr>
        <w:lastRenderedPageBreak/>
        <w:t>Federation</w:t>
      </w:r>
      <w:bookmarkEnd w:id="101"/>
    </w:p>
    <w:p w14:paraId="2CC853FF" w14:textId="6F2938A9" w:rsidR="005F59F9" w:rsidRDefault="005F59F9" w:rsidP="005F59F9">
      <w:pPr>
        <w:pStyle w:val="NormalWeb"/>
        <w:spacing w:before="0" w:beforeAutospacing="0" w:after="120" w:afterAutospacing="0"/>
        <w:rPr>
          <w:rFonts w:ascii="Calibri" w:hAnsi="Calibri" w:cs="Calibri"/>
          <w:color w:val="000000"/>
        </w:rPr>
      </w:pPr>
      <w:r>
        <w:rPr>
          <w:rFonts w:ascii="Calibri" w:hAnsi="Calibri" w:cs="Calibri"/>
          <w:color w:val="000000"/>
        </w:rPr>
        <w:t>Abstract: This article surveys the known standards concerning methods of allowing authentication from one domain to be honored in another.</w:t>
      </w:r>
    </w:p>
    <w:p w14:paraId="6ABA7BF5" w14:textId="77777777" w:rsidR="005F59F9" w:rsidRDefault="005F59F9" w:rsidP="007574F0">
      <w:pPr>
        <w:pStyle w:val="Heading4"/>
      </w:pPr>
      <w:r>
        <w:t>OpenID Connect Core 1.0 incorporating errata set 1</w:t>
      </w:r>
    </w:p>
    <w:p w14:paraId="0F326529" w14:textId="779BDB91" w:rsidR="005F59F9" w:rsidRDefault="005F59F9" w:rsidP="005F59F9">
      <w:pPr>
        <w:pStyle w:val="NormalWeb"/>
        <w:spacing w:before="0" w:beforeAutospacing="0" w:after="0" w:afterAutospacing="0"/>
        <w:rPr>
          <w:rFonts w:ascii="Calibri" w:hAnsi="Calibri" w:cs="Calibri"/>
          <w:color w:val="000000"/>
        </w:rPr>
      </w:pPr>
      <w:r>
        <w:rPr>
          <w:rFonts w:ascii="Calibri" w:hAnsi="Calibri" w:cs="Calibri"/>
          <w:color w:val="000000"/>
        </w:rPr>
        <w:t xml:space="preserve">[OIDC]    </w:t>
      </w:r>
      <w:proofErr w:type="spellStart"/>
      <w:r>
        <w:rPr>
          <w:rFonts w:ascii="Calibri" w:hAnsi="Calibri" w:cs="Calibri"/>
          <w:color w:val="000000"/>
        </w:rPr>
        <w:t>Sakimura</w:t>
      </w:r>
      <w:proofErr w:type="spellEnd"/>
      <w:r>
        <w:rPr>
          <w:rFonts w:ascii="Calibri" w:hAnsi="Calibri" w:cs="Calibri"/>
          <w:color w:val="000000"/>
        </w:rPr>
        <w:t xml:space="preserve">, N., Bradley, B., Jones, M., de Medeiros, B., and C. Mortimore     November 2014     https://openid.net/specs/openid-connect-core-1_0.html.    </w:t>
      </w:r>
    </w:p>
    <w:p w14:paraId="314338F2" w14:textId="77777777" w:rsidR="007A10FC" w:rsidRDefault="007A10FC" w:rsidP="005F59F9">
      <w:pPr>
        <w:pStyle w:val="NormalWeb"/>
        <w:spacing w:before="0" w:beforeAutospacing="0" w:after="0" w:afterAutospacing="0"/>
      </w:pPr>
    </w:p>
    <w:p w14:paraId="1B5F92BD" w14:textId="77777777" w:rsidR="005F59F9" w:rsidRDefault="005F59F9" w:rsidP="007574F0">
      <w:pPr>
        <w:pStyle w:val="Heading4"/>
      </w:pPr>
      <w:r>
        <w:t>Assertions and Protocols for the OASIS Security Assertion Markup Language (SAML) V2.0</w:t>
      </w:r>
    </w:p>
    <w:p w14:paraId="3C8D2305" w14:textId="7AEC6BB6" w:rsidR="005F59F9" w:rsidRDefault="005F59F9" w:rsidP="005F59F9">
      <w:pPr>
        <w:pStyle w:val="NormalWeb"/>
        <w:spacing w:before="0" w:beforeAutospacing="0" w:after="0" w:afterAutospacing="0"/>
        <w:rPr>
          <w:rFonts w:ascii="Calibri" w:hAnsi="Calibri" w:cs="Calibri"/>
          <w:color w:val="000000"/>
        </w:rPr>
      </w:pPr>
      <w:r>
        <w:rPr>
          <w:rFonts w:ascii="Calibri" w:hAnsi="Calibri" w:cs="Calibri"/>
          <w:color w:val="000000"/>
        </w:rPr>
        <w:t xml:space="preserve">[OASIS SAML 2]    SAML 2.0    March 2005    http://docs.oasis-open.org/security/saml/v2.0/saml-core-2.0-os.pdf    </w:t>
      </w:r>
    </w:p>
    <w:p w14:paraId="5AED101D" w14:textId="77777777" w:rsidR="007A10FC" w:rsidRDefault="007A10FC" w:rsidP="005F59F9">
      <w:pPr>
        <w:pStyle w:val="NormalWeb"/>
        <w:spacing w:before="0" w:beforeAutospacing="0" w:after="0" w:afterAutospacing="0"/>
      </w:pPr>
    </w:p>
    <w:p w14:paraId="0D853FCD" w14:textId="77777777" w:rsidR="005F59F9" w:rsidRDefault="005F59F9" w:rsidP="007574F0">
      <w:pPr>
        <w:pStyle w:val="Heading4"/>
      </w:pPr>
      <w:r>
        <w:t>Digital Identity Guidelines: Federation and Assertions</w:t>
      </w:r>
    </w:p>
    <w:p w14:paraId="4BED4BCD" w14:textId="77777777" w:rsidR="005F59F9" w:rsidRPr="009142EC" w:rsidRDefault="005F59F9" w:rsidP="009142EC">
      <w:r w:rsidRPr="009142EC">
        <w:t xml:space="preserve">[SP 800-63C]    NIST Special Publication 800-63C     December 2017     https://doi.org/10.6028/NIST.SP.800-63c    </w:t>
      </w:r>
    </w:p>
    <w:p w14:paraId="1B6FA42E" w14:textId="77777777" w:rsidR="005F59F9" w:rsidRDefault="005F59F9" w:rsidP="005F59F9">
      <w:pPr>
        <w:pStyle w:val="NormalWeb"/>
        <w:spacing w:before="0" w:beforeAutospacing="0" w:after="120" w:afterAutospacing="0"/>
      </w:pPr>
    </w:p>
    <w:p w14:paraId="6553EEA0" w14:textId="77777777" w:rsidR="005F59F9" w:rsidRDefault="005F59F9" w:rsidP="005F59F9">
      <w:pPr>
        <w:pStyle w:val="Heading3"/>
      </w:pPr>
      <w:bookmarkStart w:id="102" w:name="_Toc115431709"/>
      <w:r>
        <w:rPr>
          <w:rFonts w:ascii="Calibri" w:hAnsi="Calibri" w:cs="Calibri"/>
          <w:color w:val="4472C4"/>
        </w:rPr>
        <w:t>Lifecycle</w:t>
      </w:r>
      <w:bookmarkEnd w:id="102"/>
    </w:p>
    <w:p w14:paraId="5FF67007" w14:textId="234175D5" w:rsidR="005F59F9" w:rsidRDefault="005F59F9" w:rsidP="005F59F9">
      <w:pPr>
        <w:pStyle w:val="NormalWeb"/>
        <w:spacing w:before="0" w:beforeAutospacing="0" w:after="120" w:afterAutospacing="0"/>
        <w:rPr>
          <w:rFonts w:ascii="Calibri" w:hAnsi="Calibri" w:cs="Calibri"/>
          <w:color w:val="000000"/>
        </w:rPr>
      </w:pPr>
      <w:r>
        <w:rPr>
          <w:rFonts w:ascii="Calibri" w:hAnsi="Calibri" w:cs="Calibri"/>
          <w:color w:val="000000"/>
        </w:rPr>
        <w:t>Abstract: This article surveys the known standards concerning the creation and registration of identities and subsequent changes to the characteristics of those identities and the eventual removal of the same.</w:t>
      </w:r>
    </w:p>
    <w:p w14:paraId="65FFBFB0" w14:textId="77777777" w:rsidR="005F59F9" w:rsidRDefault="005F59F9" w:rsidP="007574F0">
      <w:pPr>
        <w:pStyle w:val="Heading4"/>
      </w:pPr>
      <w:r>
        <w:t>Standard on Identity and Credential Assurance</w:t>
      </w:r>
    </w:p>
    <w:p w14:paraId="1F69AC97" w14:textId="708B62A4" w:rsidR="005F59F9" w:rsidRDefault="005F59F9" w:rsidP="005F59F9">
      <w:pPr>
        <w:pStyle w:val="NormalWeb"/>
        <w:spacing w:before="0" w:beforeAutospacing="0" w:after="0" w:afterAutospacing="0"/>
        <w:rPr>
          <w:rFonts w:ascii="Calibri" w:hAnsi="Calibri" w:cs="Calibri"/>
          <w:color w:val="000000"/>
        </w:rPr>
      </w:pPr>
      <w:r>
        <w:rPr>
          <w:rFonts w:ascii="Calibri" w:hAnsi="Calibri" w:cs="Calibri"/>
          <w:color w:val="000000"/>
        </w:rPr>
        <w:t xml:space="preserve">[Canada]    Government of Canada     </w:t>
      </w:r>
      <w:r w:rsidR="00BF2ADC">
        <w:rPr>
          <w:rFonts w:ascii="Calibri" w:hAnsi="Calibri" w:cs="Calibri"/>
          <w:color w:val="000000"/>
        </w:rPr>
        <w:t>July 2019</w:t>
      </w:r>
      <w:r>
        <w:rPr>
          <w:rFonts w:ascii="Calibri" w:hAnsi="Calibri" w:cs="Calibri"/>
          <w:color w:val="000000"/>
        </w:rPr>
        <w:t xml:space="preserve">     </w:t>
      </w:r>
      <w:hyperlink r:id="rId26" w:history="1">
        <w:r w:rsidR="007A10FC" w:rsidRPr="002F7564">
          <w:rPr>
            <w:rStyle w:val="Hyperlink"/>
            <w:rFonts w:ascii="Calibri" w:hAnsi="Calibri" w:cs="Calibri"/>
          </w:rPr>
          <w:t>https://www.tbs-sct.gc.ca/pol/doc-eng.aspx?id=32612</w:t>
        </w:r>
      </w:hyperlink>
    </w:p>
    <w:p w14:paraId="58EB5533" w14:textId="77777777" w:rsidR="007A10FC" w:rsidRDefault="007A10FC" w:rsidP="005F59F9">
      <w:pPr>
        <w:pStyle w:val="NormalWeb"/>
        <w:spacing w:before="0" w:beforeAutospacing="0" w:after="0" w:afterAutospacing="0"/>
      </w:pPr>
    </w:p>
    <w:p w14:paraId="340ED4AE" w14:textId="77777777" w:rsidR="005F59F9" w:rsidRDefault="005F59F9" w:rsidP="007574F0">
      <w:pPr>
        <w:pStyle w:val="Heading4"/>
      </w:pPr>
      <w:r>
        <w:t>Digital Identity Guidelines: Enrollment and Identity Proofing Requirements</w:t>
      </w:r>
    </w:p>
    <w:p w14:paraId="3801D70D" w14:textId="0C43BCF3" w:rsidR="005F59F9" w:rsidRDefault="005F59F9" w:rsidP="005F59F9">
      <w:pPr>
        <w:pStyle w:val="NormalWeb"/>
        <w:spacing w:before="0" w:beforeAutospacing="0" w:after="0" w:afterAutospacing="0"/>
        <w:rPr>
          <w:rFonts w:ascii="Calibri" w:hAnsi="Calibri" w:cs="Calibri"/>
          <w:color w:val="000000"/>
        </w:rPr>
      </w:pPr>
      <w:r>
        <w:rPr>
          <w:rFonts w:ascii="Calibri" w:hAnsi="Calibri" w:cs="Calibri"/>
          <w:color w:val="000000"/>
        </w:rPr>
        <w:t xml:space="preserve">[SP 800-63A]    NIST Special Publication 800-63A     December 2017     https://doi.org/10.6028/NIST.SP.800-63a    </w:t>
      </w:r>
    </w:p>
    <w:p w14:paraId="1DB46BEE" w14:textId="77777777" w:rsidR="007A10FC" w:rsidRDefault="007A10FC" w:rsidP="005F59F9">
      <w:pPr>
        <w:pStyle w:val="NormalWeb"/>
        <w:spacing w:before="0" w:beforeAutospacing="0" w:after="0" w:afterAutospacing="0"/>
      </w:pPr>
    </w:p>
    <w:p w14:paraId="39A3DE45" w14:textId="77777777" w:rsidR="005F59F9" w:rsidRDefault="005F59F9" w:rsidP="007574F0">
      <w:pPr>
        <w:pStyle w:val="Heading4"/>
      </w:pPr>
      <w:r>
        <w:t>Digital Identity Guidelines: Authentication and Lifecycle Management</w:t>
      </w:r>
    </w:p>
    <w:p w14:paraId="21523297" w14:textId="2D9D3F09" w:rsidR="005F59F9" w:rsidRPr="009142EC" w:rsidRDefault="005F59F9" w:rsidP="009142EC">
      <w:r w:rsidRPr="009142EC">
        <w:t xml:space="preserve">[SP 800-63B]    NIST Special Publication 800-63C     December 2017     https://doi.org/10.6028/NIST.SP.800-63b    </w:t>
      </w:r>
    </w:p>
    <w:p w14:paraId="0488113E" w14:textId="77777777" w:rsidR="007A10FC" w:rsidRPr="009142EC" w:rsidRDefault="007A10FC" w:rsidP="009142EC"/>
    <w:p w14:paraId="44D491A8" w14:textId="77777777" w:rsidR="00BF2ADC" w:rsidRDefault="00BF2ADC" w:rsidP="007574F0">
      <w:pPr>
        <w:pStyle w:val="Heading4"/>
        <w:rPr>
          <w:rFonts w:eastAsia="Times New Roman"/>
          <w:b/>
          <w:bCs/>
        </w:rPr>
      </w:pPr>
      <w:r w:rsidRPr="00BF2ADC">
        <w:rPr>
          <w:rFonts w:eastAsia="Times New Roman"/>
        </w:rPr>
        <w:t>System for Cross-domain Identity Management: Protocol</w:t>
      </w:r>
    </w:p>
    <w:p w14:paraId="22E260E5" w14:textId="022D52FE" w:rsidR="00BF2ADC" w:rsidRPr="009142EC" w:rsidRDefault="00BF2ADC" w:rsidP="009142EC">
      <w:r w:rsidRPr="009142EC">
        <w:t>[IETF RFC 7644]</w:t>
      </w:r>
      <w:r w:rsidR="002E038B" w:rsidRPr="009142EC">
        <w:t>   </w:t>
      </w:r>
      <w:r w:rsidRPr="009142EC">
        <w:t>RFC 7644</w:t>
      </w:r>
      <w:r w:rsidR="002E038B" w:rsidRPr="009142EC">
        <w:t>   </w:t>
      </w:r>
      <w:r w:rsidRPr="009142EC">
        <w:t>September 2015</w:t>
      </w:r>
      <w:r w:rsidR="002E038B" w:rsidRPr="009142EC">
        <w:t>   </w:t>
      </w:r>
      <w:r w:rsidRPr="009142EC">
        <w:t>https://tools.ietf.org/html/rfc7644</w:t>
      </w:r>
    </w:p>
    <w:p w14:paraId="2425CEF2" w14:textId="77777777" w:rsidR="00BF2ADC" w:rsidRDefault="00BF2ADC" w:rsidP="007574F0">
      <w:pPr>
        <w:pStyle w:val="Heading4"/>
        <w:rPr>
          <w:rFonts w:eastAsia="Times New Roman"/>
          <w:b/>
          <w:bCs/>
        </w:rPr>
      </w:pPr>
      <w:r w:rsidRPr="00BF2ADC">
        <w:rPr>
          <w:rFonts w:eastAsia="Times New Roman"/>
        </w:rPr>
        <w:t>System for Cross-domain Identity Management: Core Schema</w:t>
      </w:r>
    </w:p>
    <w:p w14:paraId="3C80EFB4" w14:textId="5002356E" w:rsidR="00BF2ADC" w:rsidRPr="009142EC" w:rsidRDefault="00BF2ADC" w:rsidP="009142EC">
      <w:r w:rsidRPr="009142EC">
        <w:t>[IETF RFC 7643]</w:t>
      </w:r>
      <w:r w:rsidR="002E038B" w:rsidRPr="009142EC">
        <w:t>   </w:t>
      </w:r>
      <w:r w:rsidRPr="009142EC">
        <w:t>RFC 7643</w:t>
      </w:r>
      <w:r w:rsidR="002E038B" w:rsidRPr="009142EC">
        <w:t>   </w:t>
      </w:r>
      <w:r w:rsidRPr="009142EC">
        <w:t>September 2015</w:t>
      </w:r>
      <w:r w:rsidR="002E038B" w:rsidRPr="009142EC">
        <w:t>   </w:t>
      </w:r>
      <w:r w:rsidRPr="009142EC">
        <w:t>https://tools.ietf.org/html/rfc7643</w:t>
      </w:r>
    </w:p>
    <w:p w14:paraId="1351DBCB" w14:textId="77777777" w:rsidR="005F59F9" w:rsidRDefault="005F59F9" w:rsidP="005F59F9">
      <w:pPr>
        <w:pStyle w:val="Heading3"/>
      </w:pPr>
      <w:bookmarkStart w:id="103" w:name="_Toc115431710"/>
      <w:r>
        <w:rPr>
          <w:rFonts w:ascii="Calibri" w:hAnsi="Calibri" w:cs="Calibri"/>
          <w:color w:val="4472C4"/>
        </w:rPr>
        <w:t>Operations</w:t>
      </w:r>
      <w:bookmarkEnd w:id="103"/>
    </w:p>
    <w:p w14:paraId="4669B544" w14:textId="77777777" w:rsidR="005F59F9" w:rsidRDefault="005F59F9" w:rsidP="005F59F9">
      <w:pPr>
        <w:pStyle w:val="NormalWeb"/>
        <w:spacing w:before="0" w:beforeAutospacing="0" w:after="120" w:afterAutospacing="0"/>
      </w:pPr>
      <w:r>
        <w:rPr>
          <w:rFonts w:ascii="Calibri" w:hAnsi="Calibri" w:cs="Calibri"/>
          <w:color w:val="000000"/>
        </w:rPr>
        <w:t>Abstract: This article surveys the known standards concerning the operation of identity systems.</w:t>
      </w:r>
    </w:p>
    <w:p w14:paraId="09982858" w14:textId="73554E6A" w:rsidR="005F59F9" w:rsidRDefault="005F59F9" w:rsidP="007574F0">
      <w:pPr>
        <w:pStyle w:val="Heading4"/>
      </w:pPr>
      <w:r>
        <w:lastRenderedPageBreak/>
        <w:t>Information technology -- Security techniques -- A framework for identity management -- Part 3: Practice</w:t>
      </w:r>
      <w:r w:rsidR="00F26490">
        <w:t xml:space="preserve"> – </w:t>
      </w:r>
      <w:r w:rsidR="00A16FED">
        <w:t>P</w:t>
      </w:r>
      <w:r w:rsidR="00146B20">
        <w:t>ublished</w:t>
      </w:r>
    </w:p>
    <w:p w14:paraId="7128C909" w14:textId="21E2A531" w:rsidR="001265FF" w:rsidRDefault="001265FF" w:rsidP="001265FF">
      <w:pPr>
        <w:pStyle w:val="NormalWeb"/>
      </w:pPr>
      <w:r>
        <w:t xml:space="preserve">Abstract: The document reviewed here is the third and final part of the ISO/IEC 24760 standard, focusing on “Practice”, which in the abstract is described as providing </w:t>
      </w:r>
      <w:r>
        <w:rPr>
          <w:i/>
          <w:iCs/>
        </w:rPr>
        <w:t>“guidance for the management of identity information and for ensuring that an identity management system conforms to ISO/IEC 24760-1 and ISO/IEC 24760-2”.</w:t>
      </w:r>
      <w:r>
        <w:t xml:space="preserve"> Parts 1 and 2 covers “</w:t>
      </w:r>
      <w:r>
        <w:rPr>
          <w:i/>
          <w:iCs/>
        </w:rPr>
        <w:t>Terminology and concepts”</w:t>
      </w:r>
      <w:r>
        <w:t xml:space="preserve"> and “</w:t>
      </w:r>
      <w:r>
        <w:rPr>
          <w:i/>
          <w:iCs/>
        </w:rPr>
        <w:t>Reference architecture and requirements”. </w:t>
      </w:r>
      <w:r>
        <w:t>ISO/IEC 24760-3 is in its first edition, dated 2016-08.</w:t>
      </w:r>
    </w:p>
    <w:p w14:paraId="35F53DEE" w14:textId="77777777" w:rsidR="001265FF" w:rsidRDefault="001265FF" w:rsidP="001265FF">
      <w:pPr>
        <w:pStyle w:val="NormalWeb"/>
      </w:pPr>
      <w:r>
        <w:t xml:space="preserve">Bago, E., (2020) “Review – ISO/IEC 24760-3:2016”, </w:t>
      </w:r>
      <w:r>
        <w:rPr>
          <w:i/>
          <w:iCs/>
        </w:rPr>
        <w:t>IDPro Body of Knowledge</w:t>
      </w:r>
      <w:r>
        <w:t xml:space="preserve"> 1(2). </w:t>
      </w:r>
      <w:proofErr w:type="spellStart"/>
      <w:r>
        <w:t>doi</w:t>
      </w:r>
      <w:proofErr w:type="spellEnd"/>
      <w:r>
        <w:t xml:space="preserve">: </w:t>
      </w:r>
      <w:hyperlink r:id="rId27" w:history="1">
        <w:r>
          <w:rPr>
            <w:rStyle w:val="Hyperlink"/>
          </w:rPr>
          <w:t>https://doi.org/10.55621/idpro.39</w:t>
        </w:r>
      </w:hyperlink>
      <w:r>
        <w:t xml:space="preserve"> </w:t>
      </w:r>
    </w:p>
    <w:p w14:paraId="4C6ECF44" w14:textId="240E89CB" w:rsidR="005F59F9" w:rsidRDefault="005F59F9" w:rsidP="005F59F9">
      <w:pPr>
        <w:pStyle w:val="Heading3"/>
      </w:pPr>
      <w:bookmarkStart w:id="104" w:name="_Toc115431711"/>
      <w:r>
        <w:t>Terminology</w:t>
      </w:r>
      <w:bookmarkEnd w:id="104"/>
    </w:p>
    <w:p w14:paraId="5CC90869" w14:textId="730A2A3F" w:rsidR="005F59F9" w:rsidRPr="009142EC" w:rsidRDefault="005F59F9" w:rsidP="009142EC">
      <w:r w:rsidRPr="009142EC">
        <w:t>Abstract: This article surveys the known standards for the purpose of collating and contrasting terminology defined.</w:t>
      </w:r>
    </w:p>
    <w:p w14:paraId="6803B1F7" w14:textId="77777777" w:rsidR="007A10FC" w:rsidRPr="009142EC" w:rsidRDefault="007A10FC" w:rsidP="009142EC"/>
    <w:p w14:paraId="068F983A" w14:textId="77777777" w:rsidR="005F59F9" w:rsidRDefault="005F59F9" w:rsidP="007574F0">
      <w:pPr>
        <w:pStyle w:val="Heading4"/>
      </w:pPr>
      <w:r>
        <w:t>Digital Identity Guidelines</w:t>
      </w:r>
    </w:p>
    <w:p w14:paraId="4DCF9E0B" w14:textId="70CF2CF7" w:rsidR="005F59F9" w:rsidRDefault="005F59F9" w:rsidP="005F59F9">
      <w:pPr>
        <w:pStyle w:val="NormalWeb"/>
        <w:spacing w:before="0" w:beforeAutospacing="0" w:after="0" w:afterAutospacing="0"/>
        <w:rPr>
          <w:rFonts w:ascii="Calibri" w:hAnsi="Calibri" w:cs="Calibri"/>
          <w:color w:val="000000"/>
        </w:rPr>
      </w:pPr>
      <w:r>
        <w:rPr>
          <w:rFonts w:ascii="Calibri" w:hAnsi="Calibri" w:cs="Calibri"/>
          <w:color w:val="000000"/>
        </w:rPr>
        <w:t xml:space="preserve">[SP 800-63-3]    NIST Special Publication 800-63-3     June 2017     https://doi.org/10.6028/NIST.SP.800-63-3    </w:t>
      </w:r>
    </w:p>
    <w:p w14:paraId="56FCF092" w14:textId="77777777" w:rsidR="007A10FC" w:rsidRDefault="007A10FC" w:rsidP="005F59F9">
      <w:pPr>
        <w:pStyle w:val="NormalWeb"/>
        <w:spacing w:before="0" w:beforeAutospacing="0" w:after="0" w:afterAutospacing="0"/>
      </w:pPr>
    </w:p>
    <w:p w14:paraId="30EEF5F2" w14:textId="77777777" w:rsidR="005F59F9" w:rsidRDefault="005F59F9" w:rsidP="007574F0">
      <w:pPr>
        <w:pStyle w:val="Heading4"/>
      </w:pPr>
      <w:r>
        <w:t>An Ontology of Identity Credentials Part I: Background and Formulation</w:t>
      </w:r>
    </w:p>
    <w:p w14:paraId="5A5E189C" w14:textId="40A60028" w:rsidR="005F59F9" w:rsidRDefault="005F59F9" w:rsidP="005F59F9">
      <w:pPr>
        <w:pStyle w:val="NormalWeb"/>
        <w:spacing w:before="0" w:beforeAutospacing="0" w:after="0" w:afterAutospacing="0"/>
        <w:rPr>
          <w:rFonts w:ascii="Calibri" w:hAnsi="Calibri" w:cs="Calibri"/>
          <w:color w:val="000000"/>
        </w:rPr>
      </w:pPr>
      <w:r>
        <w:rPr>
          <w:rFonts w:ascii="Calibri" w:hAnsi="Calibri" w:cs="Calibri"/>
          <w:color w:val="000000"/>
        </w:rPr>
        <w:t xml:space="preserve">[SP 800-103]    NIST Special Publication 800-103 (Draft)     October 2006.    https://tsapps.nist.gov/publication/get_pdf.cfm?pub_id=906227    </w:t>
      </w:r>
    </w:p>
    <w:p w14:paraId="3B60E6AF" w14:textId="77777777" w:rsidR="007A10FC" w:rsidRDefault="007A10FC" w:rsidP="005F59F9">
      <w:pPr>
        <w:pStyle w:val="NormalWeb"/>
        <w:spacing w:before="0" w:beforeAutospacing="0" w:after="0" w:afterAutospacing="0"/>
      </w:pPr>
    </w:p>
    <w:p w14:paraId="66E2EE63" w14:textId="2CB92D4D" w:rsidR="005F59F9" w:rsidRDefault="005F59F9" w:rsidP="007574F0">
      <w:pPr>
        <w:pStyle w:val="Heading4"/>
      </w:pPr>
      <w:r>
        <w:t>Security and Privacy -- A Framework For Identity Management -- Part 1: Terminology And Concepts</w:t>
      </w:r>
      <w:r w:rsidR="00F26490">
        <w:t xml:space="preserve"> – </w:t>
      </w:r>
      <w:r w:rsidR="00A16FED">
        <w:t>P</w:t>
      </w:r>
      <w:r w:rsidR="00146B20">
        <w:t>ublished</w:t>
      </w:r>
    </w:p>
    <w:p w14:paraId="129C54E0" w14:textId="19C552C2" w:rsidR="001265FF" w:rsidRPr="001265FF" w:rsidRDefault="001265FF" w:rsidP="001265FF">
      <w:pPr>
        <w:spacing w:before="100" w:beforeAutospacing="1" w:after="240"/>
      </w:pPr>
      <w:r>
        <w:t xml:space="preserve">Abstract: </w:t>
      </w:r>
      <w:r w:rsidRPr="001265FF">
        <w:t>This review offers insight into the first part of the ISO standard for Identity Management, ISO/IEC 24760-1:2019, which covers terminology and concepts.</w:t>
      </w:r>
    </w:p>
    <w:p w14:paraId="48A0573B" w14:textId="77777777" w:rsidR="001265FF" w:rsidRPr="001265FF" w:rsidRDefault="001265FF" w:rsidP="001265FF">
      <w:pPr>
        <w:spacing w:before="100" w:beforeAutospacing="1" w:after="100" w:afterAutospacing="1"/>
      </w:pPr>
      <w:proofErr w:type="spellStart"/>
      <w:r w:rsidRPr="001265FF">
        <w:t>Scholefield</w:t>
      </w:r>
      <w:proofErr w:type="spellEnd"/>
      <w:r w:rsidRPr="001265FF">
        <w:t xml:space="preserve">, C., (2020) “Review - ISO/IEC 24760-1:2019”, </w:t>
      </w:r>
      <w:r w:rsidRPr="001265FF">
        <w:rPr>
          <w:i/>
          <w:iCs/>
        </w:rPr>
        <w:t>IDPro Body of Knowledge</w:t>
      </w:r>
      <w:r w:rsidRPr="001265FF">
        <w:t xml:space="preserve"> 1(1). </w:t>
      </w:r>
      <w:proofErr w:type="spellStart"/>
      <w:r w:rsidRPr="001265FF">
        <w:t>doi</w:t>
      </w:r>
      <w:proofErr w:type="spellEnd"/>
      <w:r w:rsidRPr="001265FF">
        <w:t xml:space="preserve">: </w:t>
      </w:r>
      <w:hyperlink r:id="rId28" w:history="1">
        <w:r w:rsidRPr="001265FF">
          <w:rPr>
            <w:color w:val="0000FF"/>
            <w:u w:val="single"/>
          </w:rPr>
          <w:t>https://doi.org/10.55621/idpro.18</w:t>
        </w:r>
      </w:hyperlink>
      <w:r w:rsidRPr="001265FF">
        <w:t xml:space="preserve"> </w:t>
      </w:r>
    </w:p>
    <w:p w14:paraId="05069396" w14:textId="77777777" w:rsidR="007A10FC" w:rsidRPr="009142EC" w:rsidRDefault="007A10FC" w:rsidP="009142EC"/>
    <w:p w14:paraId="421E3FE3" w14:textId="0090746B" w:rsidR="0023249E" w:rsidRDefault="0023249E" w:rsidP="0023249E">
      <w:pPr>
        <w:pStyle w:val="Heading2"/>
      </w:pPr>
      <w:bookmarkStart w:id="105" w:name="_Toc115431712"/>
      <w:r>
        <w:lastRenderedPageBreak/>
        <w:t>Emerging Societal Norms</w:t>
      </w:r>
      <w:bookmarkEnd w:id="105"/>
    </w:p>
    <w:p w14:paraId="40CECD2A" w14:textId="415376BB" w:rsidR="0023249E" w:rsidRPr="0023249E" w:rsidRDefault="0023249E" w:rsidP="0023249E">
      <w:pPr>
        <w:pStyle w:val="Heading3"/>
      </w:pPr>
      <w:bookmarkStart w:id="106" w:name="_Toc115431713"/>
      <w:r>
        <w:t>Managing Consent</w:t>
      </w:r>
      <w:bookmarkEnd w:id="106"/>
      <w:r>
        <w:t xml:space="preserve"> </w:t>
      </w:r>
    </w:p>
    <w:p w14:paraId="615CC0CD" w14:textId="77777777" w:rsidR="003913AE" w:rsidRDefault="002449FA">
      <w:pPr>
        <w:pStyle w:val="Heading1"/>
      </w:pPr>
      <w:bookmarkStart w:id="107" w:name="workforce-iam-internal-iam"/>
      <w:bookmarkStart w:id="108" w:name="_Toc115431714"/>
      <w:r>
        <w:t xml:space="preserve">Workforce IAM </w:t>
      </w:r>
      <w:r w:rsidR="00E55BC9">
        <w:t xml:space="preserve">/ </w:t>
      </w:r>
      <w:r>
        <w:t>Internal IAM</w:t>
      </w:r>
      <w:bookmarkEnd w:id="107"/>
      <w:bookmarkEnd w:id="108"/>
    </w:p>
    <w:p w14:paraId="74258FCE" w14:textId="7E155665" w:rsidR="00D07A63" w:rsidRDefault="00D07A63">
      <w:pPr>
        <w:pStyle w:val="Heading2"/>
      </w:pPr>
      <w:bookmarkStart w:id="109" w:name="iam-processes"/>
      <w:bookmarkStart w:id="110" w:name="_Toc115431715"/>
      <w:r>
        <w:t>Key Characteristics of Workforce IAM</w:t>
      </w:r>
      <w:bookmarkEnd w:id="110"/>
    </w:p>
    <w:p w14:paraId="3E5D5FCD" w14:textId="684D2F89" w:rsidR="003913AE" w:rsidRDefault="002449FA">
      <w:pPr>
        <w:pStyle w:val="Heading2"/>
      </w:pPr>
      <w:bookmarkStart w:id="111" w:name="_Toc115431716"/>
      <w:r>
        <w:t xml:space="preserve">IAM </w:t>
      </w:r>
      <w:r w:rsidR="009C16C6">
        <w:t>P</w:t>
      </w:r>
      <w:r>
        <w:t>rocesses</w:t>
      </w:r>
      <w:bookmarkEnd w:id="109"/>
      <w:bookmarkEnd w:id="111"/>
    </w:p>
    <w:p w14:paraId="1F310175" w14:textId="77777777" w:rsidR="003913AE" w:rsidRDefault="002449FA">
      <w:pPr>
        <w:pStyle w:val="Heading3"/>
      </w:pPr>
      <w:bookmarkStart w:id="112" w:name="joiner-mover-leaver"/>
      <w:bookmarkStart w:id="113" w:name="_Toc115431717"/>
      <w:r>
        <w:t>Joiner-Mover-Leaver</w:t>
      </w:r>
      <w:bookmarkEnd w:id="112"/>
      <w:bookmarkEnd w:id="113"/>
    </w:p>
    <w:p w14:paraId="3611B202" w14:textId="571194DF" w:rsidR="003913AE" w:rsidRDefault="002449FA">
      <w:pPr>
        <w:pStyle w:val="Heading3"/>
      </w:pPr>
      <w:bookmarkStart w:id="114" w:name="hr-ownership"/>
      <w:bookmarkStart w:id="115" w:name="_Toc115431718"/>
      <w:r>
        <w:t xml:space="preserve">HR </w:t>
      </w:r>
      <w:r w:rsidR="009C16C6">
        <w:t>O</w:t>
      </w:r>
      <w:r>
        <w:t>wnership</w:t>
      </w:r>
      <w:bookmarkEnd w:id="114"/>
      <w:bookmarkEnd w:id="115"/>
    </w:p>
    <w:p w14:paraId="5FE6BBA9" w14:textId="22DC821F" w:rsidR="003913AE" w:rsidRDefault="002449FA">
      <w:pPr>
        <w:pStyle w:val="Heading3"/>
        <w:rPr>
          <w:i/>
          <w:iCs/>
        </w:rPr>
      </w:pPr>
      <w:bookmarkStart w:id="116" w:name="provisioning-on-boarding-and-off-boardin"/>
      <w:bookmarkStart w:id="117" w:name="_Toc115431719"/>
      <w:r>
        <w:t>Provisioning (On-boarding and Off-boarding)</w:t>
      </w:r>
      <w:bookmarkEnd w:id="116"/>
      <w:r w:rsidR="00A91AC0">
        <w:t xml:space="preserve"> </w:t>
      </w:r>
      <w:r w:rsidR="00A91AC0">
        <w:rPr>
          <w:i/>
          <w:iCs/>
        </w:rPr>
        <w:t>–</w:t>
      </w:r>
      <w:r w:rsidR="00A91AC0" w:rsidRPr="00A91AC0">
        <w:rPr>
          <w:i/>
          <w:iCs/>
        </w:rPr>
        <w:t xml:space="preserve"> </w:t>
      </w:r>
      <w:r w:rsidR="00A16FED">
        <w:rPr>
          <w:i/>
          <w:iCs/>
        </w:rPr>
        <w:t>P</w:t>
      </w:r>
      <w:r w:rsidR="00A91AC0" w:rsidRPr="00A91AC0">
        <w:rPr>
          <w:i/>
          <w:iCs/>
        </w:rPr>
        <w:t>ublished</w:t>
      </w:r>
      <w:bookmarkEnd w:id="117"/>
    </w:p>
    <w:p w14:paraId="48CA39C3" w14:textId="77777777" w:rsidR="00A91AC0" w:rsidRPr="00A91AC0" w:rsidRDefault="00A91AC0" w:rsidP="00A91AC0">
      <w:pPr>
        <w:pStyle w:val="BodyText"/>
        <w:rPr>
          <w:rFonts w:asciiTheme="minorHAnsi" w:eastAsiaTheme="minorHAnsi" w:hAnsiTheme="minorHAnsi" w:cstheme="minorBidi"/>
        </w:rPr>
      </w:pPr>
      <w:r>
        <w:t xml:space="preserve">Abstract: </w:t>
      </w:r>
      <w:r w:rsidRPr="00A91AC0">
        <w:rPr>
          <w:rFonts w:asciiTheme="minorHAnsi" w:eastAsiaTheme="minorHAnsi" w:hAnsiTheme="minorHAnsi" w:cstheme="minorBidi"/>
        </w:rPr>
        <w:t xml:space="preserve">User provisioning is the means by which user accounts are created and maintained in a system (e.g., database, SaaS app, operating system, etc.). When we say that a user-provisioning system maintains a user account, we mean everything from changes to attributes in the user account, changes of entitlements or privileges associated with the user account, </w:t>
      </w:r>
      <w:proofErr w:type="gramStart"/>
      <w:r w:rsidRPr="00A91AC0">
        <w:rPr>
          <w:rFonts w:asciiTheme="minorHAnsi" w:eastAsiaTheme="minorHAnsi" w:hAnsiTheme="minorHAnsi" w:cstheme="minorBidi"/>
        </w:rPr>
        <w:t>locking</w:t>
      </w:r>
      <w:proofErr w:type="gramEnd"/>
      <w:r w:rsidRPr="00A91AC0">
        <w:rPr>
          <w:rFonts w:asciiTheme="minorHAnsi" w:eastAsiaTheme="minorHAnsi" w:hAnsiTheme="minorHAnsi" w:cstheme="minorBidi"/>
        </w:rPr>
        <w:t xml:space="preserve"> and unlocking the user account, and even deletion of the user account. User provisioning is primarily an admin-time affair: a user account is created (or changed) based on an administrative action as opposed to a user’s action at the time of resource use. This article explores the uses and components of a user-provisioning system and focuses mainly on situations where user accounts are maintained in central repositories, typically enterprise and workforce settings.</w:t>
      </w:r>
    </w:p>
    <w:p w14:paraId="0A8229E7" w14:textId="77777777" w:rsidR="00A91AC0" w:rsidRPr="00A91AC0" w:rsidRDefault="00A91AC0" w:rsidP="00A91AC0">
      <w:pPr>
        <w:pStyle w:val="BodyText"/>
      </w:pPr>
      <w:r w:rsidRPr="00A91AC0">
        <w:t xml:space="preserve">Glazer, I. &amp; Robinson, L. &amp; Hamlin, M., (2022) “User Provisioning in the Enterprise”, </w:t>
      </w:r>
      <w:r w:rsidRPr="00A91AC0">
        <w:rPr>
          <w:i/>
          <w:iCs/>
        </w:rPr>
        <w:t>IDPro Body of Knowledge</w:t>
      </w:r>
      <w:r w:rsidRPr="00A91AC0">
        <w:t xml:space="preserve"> 1(8). </w:t>
      </w:r>
      <w:proofErr w:type="spellStart"/>
      <w:r w:rsidRPr="00A91AC0">
        <w:t>doi</w:t>
      </w:r>
      <w:proofErr w:type="spellEnd"/>
      <w:r w:rsidRPr="00A91AC0">
        <w:t xml:space="preserve">: </w:t>
      </w:r>
      <w:hyperlink r:id="rId29" w:history="1">
        <w:r w:rsidRPr="00A91AC0">
          <w:rPr>
            <w:rStyle w:val="Hyperlink"/>
          </w:rPr>
          <w:t>https://doi.org/10.55621/idpro.84</w:t>
        </w:r>
      </w:hyperlink>
      <w:r w:rsidRPr="00A91AC0">
        <w:t xml:space="preserve"> </w:t>
      </w:r>
    </w:p>
    <w:p w14:paraId="14F77B22" w14:textId="3E8E3A84" w:rsidR="00A91AC0" w:rsidRPr="00A91AC0" w:rsidRDefault="00A91AC0" w:rsidP="00A91AC0">
      <w:pPr>
        <w:pStyle w:val="BodyText"/>
      </w:pPr>
    </w:p>
    <w:p w14:paraId="547E3234" w14:textId="12A55C27" w:rsidR="006524AF" w:rsidRPr="006524AF" w:rsidRDefault="006524AF" w:rsidP="006C21B9">
      <w:pPr>
        <w:pStyle w:val="Heading3"/>
      </w:pPr>
      <w:bookmarkStart w:id="118" w:name="_Toc115431720"/>
      <w:r w:rsidRPr="006524AF">
        <w:t>Role Management</w:t>
      </w:r>
      <w:bookmarkEnd w:id="118"/>
    </w:p>
    <w:p w14:paraId="4C7AF43A" w14:textId="48A63745" w:rsidR="003913AE" w:rsidRDefault="002449FA">
      <w:pPr>
        <w:pStyle w:val="Heading3"/>
      </w:pPr>
      <w:bookmarkStart w:id="119" w:name="re-certification"/>
      <w:bookmarkStart w:id="120" w:name="_Toc115431721"/>
      <w:r>
        <w:t>Re-certification</w:t>
      </w:r>
      <w:bookmarkEnd w:id="119"/>
      <w:bookmarkEnd w:id="120"/>
    </w:p>
    <w:p w14:paraId="2BA31AF9" w14:textId="43A76FD8" w:rsidR="006474A1" w:rsidRPr="006474A1" w:rsidRDefault="006474A1" w:rsidP="006474A1">
      <w:pPr>
        <w:pStyle w:val="Heading2"/>
      </w:pPr>
      <w:bookmarkStart w:id="121" w:name="_Toc115431722"/>
      <w:r>
        <w:t>Compliance</w:t>
      </w:r>
      <w:bookmarkEnd w:id="121"/>
    </w:p>
    <w:p w14:paraId="23F82DDD" w14:textId="263A3491" w:rsidR="003913AE" w:rsidRDefault="002449FA" w:rsidP="00020319">
      <w:pPr>
        <w:pStyle w:val="Heading2"/>
      </w:pPr>
      <w:bookmarkStart w:id="122" w:name="analytics-and-intelligence"/>
      <w:bookmarkStart w:id="123" w:name="_Toc115431723"/>
      <w:r>
        <w:t>Analytics and Intelligence</w:t>
      </w:r>
      <w:bookmarkEnd w:id="122"/>
      <w:bookmarkEnd w:id="123"/>
    </w:p>
    <w:p w14:paraId="5DD3D340" w14:textId="77777777" w:rsidR="006524AF" w:rsidRPr="006524AF" w:rsidRDefault="006524AF" w:rsidP="00020319">
      <w:pPr>
        <w:pStyle w:val="Heading2"/>
      </w:pPr>
      <w:bookmarkStart w:id="124" w:name="handling-business-partners-people"/>
      <w:bookmarkStart w:id="125" w:name="_Toc115431724"/>
      <w:r w:rsidRPr="006524AF">
        <w:t>Handling Business Partners’ People</w:t>
      </w:r>
      <w:bookmarkEnd w:id="124"/>
      <w:bookmarkEnd w:id="125"/>
    </w:p>
    <w:p w14:paraId="21FF6509" w14:textId="77777777" w:rsidR="006524AF" w:rsidRPr="006524AF" w:rsidRDefault="006524AF" w:rsidP="006524AF">
      <w:pPr>
        <w:pStyle w:val="BodyText"/>
      </w:pPr>
    </w:p>
    <w:p w14:paraId="03043422" w14:textId="77777777" w:rsidR="003913AE" w:rsidRDefault="002449FA">
      <w:pPr>
        <w:pStyle w:val="Heading1"/>
      </w:pPr>
      <w:bookmarkStart w:id="126" w:name="consumercitizen-iam-1"/>
      <w:bookmarkStart w:id="127" w:name="_Toc115431725"/>
      <w:r>
        <w:lastRenderedPageBreak/>
        <w:t>Consumer</w:t>
      </w:r>
      <w:r w:rsidR="00E55BC9">
        <w:t>/</w:t>
      </w:r>
      <w:r>
        <w:t>Citizen IAM</w:t>
      </w:r>
      <w:bookmarkEnd w:id="126"/>
      <w:bookmarkEnd w:id="127"/>
    </w:p>
    <w:p w14:paraId="0BE5952E" w14:textId="2917F4F6" w:rsidR="00D07A63" w:rsidRDefault="00D07A63" w:rsidP="003A4653">
      <w:pPr>
        <w:pStyle w:val="Heading2"/>
      </w:pPr>
      <w:bookmarkStart w:id="128" w:name="public-sector-vs.private-sector"/>
      <w:bookmarkStart w:id="129" w:name="_Toc115431726"/>
      <w:r>
        <w:t>Key Characteristics of CIAM</w:t>
      </w:r>
      <w:bookmarkEnd w:id="129"/>
    </w:p>
    <w:p w14:paraId="65E6864F" w14:textId="13A068EA" w:rsidR="003A4653" w:rsidRDefault="00AC2565" w:rsidP="003A4653">
      <w:pPr>
        <w:pStyle w:val="Heading2"/>
      </w:pPr>
      <w:bookmarkStart w:id="130" w:name="_Toc115431727"/>
      <w:r>
        <w:t>CIAM vs Workforce IAM</w:t>
      </w:r>
      <w:bookmarkEnd w:id="130"/>
    </w:p>
    <w:p w14:paraId="22E6C221" w14:textId="77777777" w:rsidR="00AC2565" w:rsidRPr="009142EC" w:rsidRDefault="00AC2565" w:rsidP="009142EC">
      <w:r w:rsidRPr="009142EC">
        <w:t xml:space="preserve">This introductory article reviews the main key differences between IAM in the consumer world versus IAM in the enterprise. Some of these differences </w:t>
      </w:r>
      <w:proofErr w:type="gramStart"/>
      <w:r w:rsidRPr="009142EC">
        <w:t>include:</w:t>
      </w:r>
      <w:proofErr w:type="gramEnd"/>
      <w:r w:rsidRPr="009142EC">
        <w:t xml:space="preserve"> focusing on the consumer experience and consumer needs as opposed to the needs of the enterprise and offering a different balance between what a consumer expects in terms of usability and security versus enterprise requirements.</w:t>
      </w:r>
    </w:p>
    <w:p w14:paraId="2DA7342B" w14:textId="77777777" w:rsidR="00AC2565" w:rsidRPr="00AC2565" w:rsidRDefault="00AC2565" w:rsidP="00AC2565">
      <w:pPr>
        <w:pStyle w:val="BodyText"/>
      </w:pPr>
    </w:p>
    <w:p w14:paraId="57BB71CB" w14:textId="6BC0B4CA" w:rsidR="003A4653" w:rsidRDefault="00AC2565" w:rsidP="00AC2565">
      <w:pPr>
        <w:pStyle w:val="Heading2"/>
      </w:pPr>
      <w:bookmarkStart w:id="131" w:name="digital-legacy---handling-deceased-perso"/>
      <w:bookmarkStart w:id="132" w:name="_Toc115431728"/>
      <w:r>
        <w:t>Consumer Journey</w:t>
      </w:r>
      <w:bookmarkEnd w:id="132"/>
    </w:p>
    <w:p w14:paraId="1E5EE5AD" w14:textId="77777777" w:rsidR="00AC2565" w:rsidRDefault="00AC2565" w:rsidP="00AC2565">
      <w:pPr>
        <w:pStyle w:val="NormalWeb"/>
        <w:spacing w:before="240" w:beforeAutospacing="0" w:after="240" w:afterAutospacing="0"/>
        <w:textAlignment w:val="baseline"/>
        <w:rPr>
          <w:rFonts w:ascii="Arial" w:hAnsi="Arial" w:cs="Arial"/>
          <w:color w:val="000000"/>
          <w:sz w:val="22"/>
          <w:szCs w:val="22"/>
        </w:rPr>
      </w:pPr>
      <w:r>
        <w:rPr>
          <w:rFonts w:ascii="Arial" w:hAnsi="Arial" w:cs="Arial"/>
          <w:color w:val="000000"/>
          <w:sz w:val="22"/>
          <w:szCs w:val="22"/>
        </w:rPr>
        <w:t xml:space="preserve">Consumers are the focus of the CIAM program. There are several areas that need to be considered that could help you implement a successful CIAM program, including the registration process for consumers, </w:t>
      </w:r>
      <w:proofErr w:type="gramStart"/>
      <w:r>
        <w:rPr>
          <w:rFonts w:ascii="Arial" w:hAnsi="Arial" w:cs="Arial"/>
          <w:color w:val="000000"/>
          <w:sz w:val="22"/>
          <w:szCs w:val="22"/>
        </w:rPr>
        <w:t>determining</w:t>
      </w:r>
      <w:proofErr w:type="gramEnd"/>
      <w:r>
        <w:rPr>
          <w:rFonts w:ascii="Arial" w:hAnsi="Arial" w:cs="Arial"/>
          <w:color w:val="000000"/>
          <w:sz w:val="22"/>
          <w:szCs w:val="22"/>
        </w:rPr>
        <w:t xml:space="preserve"> and implementing assurance requirements, and the handling of user consent. This section focuses on these areas, offering specific examples and guidance for the IAM practitioner in the consumer-focused industry.</w:t>
      </w:r>
    </w:p>
    <w:p w14:paraId="1751EDD9" w14:textId="4F4EE29D" w:rsidR="00AC2565" w:rsidRDefault="00AC2565" w:rsidP="00AC2565">
      <w:pPr>
        <w:pStyle w:val="Heading3"/>
      </w:pPr>
      <w:bookmarkStart w:id="133" w:name="_Toc115431729"/>
      <w:r>
        <w:t>Registration of consumers</w:t>
      </w:r>
      <w:bookmarkEnd w:id="133"/>
    </w:p>
    <w:p w14:paraId="3D1E5EA5" w14:textId="20587A80" w:rsidR="00AC2565" w:rsidRDefault="00AC2565" w:rsidP="00AC2565">
      <w:pPr>
        <w:pStyle w:val="NormalWeb"/>
        <w:spacing w:before="0" w:beforeAutospacing="0" w:after="0" w:afterAutospacing="0"/>
        <w:textAlignment w:val="baseline"/>
        <w:rPr>
          <w:rFonts w:ascii="Arial" w:hAnsi="Arial" w:cs="Arial"/>
          <w:color w:val="333333"/>
          <w:sz w:val="21"/>
          <w:szCs w:val="21"/>
          <w:shd w:val="clear" w:color="auto" w:fill="FFFFFF"/>
        </w:rPr>
      </w:pPr>
      <w:r>
        <w:rPr>
          <w:rFonts w:ascii="Arial" w:hAnsi="Arial" w:cs="Arial"/>
          <w:color w:val="000000"/>
          <w:sz w:val="22"/>
          <w:szCs w:val="22"/>
        </w:rPr>
        <w:t xml:space="preserve">This article discusses consumer registration in a product or service. Registration is one of the early experiences in your product. Too much friction in this step would result in consumers going away. </w:t>
      </w:r>
      <w:r>
        <w:rPr>
          <w:rFonts w:ascii="Arial" w:hAnsi="Arial" w:cs="Arial"/>
          <w:color w:val="333333"/>
          <w:sz w:val="21"/>
          <w:szCs w:val="21"/>
          <w:shd w:val="clear" w:color="auto" w:fill="FFFFFF"/>
        </w:rPr>
        <w:t xml:space="preserve">In general, it's the idea of asking for as little as possible on first contact (email-only or </w:t>
      </w:r>
      <w:proofErr w:type="spellStart"/>
      <w:r>
        <w:rPr>
          <w:rFonts w:ascii="Arial" w:hAnsi="Arial" w:cs="Arial"/>
          <w:color w:val="333333"/>
          <w:sz w:val="21"/>
          <w:szCs w:val="21"/>
          <w:shd w:val="clear" w:color="auto" w:fill="FFFFFF"/>
        </w:rPr>
        <w:t>email+password</w:t>
      </w:r>
      <w:proofErr w:type="spellEnd"/>
      <w:r>
        <w:rPr>
          <w:rFonts w:ascii="Arial" w:hAnsi="Arial" w:cs="Arial"/>
          <w:color w:val="333333"/>
          <w:sz w:val="21"/>
          <w:szCs w:val="21"/>
          <w:shd w:val="clear" w:color="auto" w:fill="FFFFFF"/>
        </w:rPr>
        <w:t xml:space="preserve"> registration) and then using various profile enrichment strategies later on, e.g., MFA, shipping address, phone number, etc.</w:t>
      </w:r>
    </w:p>
    <w:p w14:paraId="7D6055B1" w14:textId="77777777" w:rsidR="00AC2565" w:rsidRDefault="00AC2565" w:rsidP="00AC2565">
      <w:pPr>
        <w:pStyle w:val="NormalWeb"/>
        <w:spacing w:before="0" w:beforeAutospacing="0" w:after="0" w:afterAutospacing="0"/>
        <w:textAlignment w:val="baseline"/>
        <w:rPr>
          <w:rFonts w:ascii="Arial" w:hAnsi="Arial" w:cs="Arial"/>
          <w:color w:val="000000"/>
          <w:sz w:val="22"/>
          <w:szCs w:val="22"/>
        </w:rPr>
      </w:pPr>
    </w:p>
    <w:p w14:paraId="5121BE5A" w14:textId="77777777" w:rsidR="00AC2565" w:rsidRDefault="00AC2565" w:rsidP="00AC2565">
      <w:pPr>
        <w:pStyle w:val="Heading3"/>
      </w:pPr>
      <w:bookmarkStart w:id="134" w:name="_Toc115431730"/>
      <w:r>
        <w:t xml:space="preserve">Authentication assurance (meeting </w:t>
      </w:r>
      <w:proofErr w:type="spellStart"/>
      <w:r>
        <w:t>LoA</w:t>
      </w:r>
      <w:proofErr w:type="spellEnd"/>
      <w:r>
        <w:t xml:space="preserve"> requirements)</w:t>
      </w:r>
      <w:bookmarkEnd w:id="134"/>
    </w:p>
    <w:p w14:paraId="16905771" w14:textId="73C4554B" w:rsidR="00AC2565" w:rsidRDefault="00AC2565" w:rsidP="00AC2565">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Most activities in CIAM do not require a great level of assurance to be able to do an operation, for example, updating a birthday or a display name. This article explores the concept of levels of assurance (</w:t>
      </w:r>
      <w:proofErr w:type="spellStart"/>
      <w:r>
        <w:rPr>
          <w:rFonts w:ascii="Arial" w:hAnsi="Arial" w:cs="Arial"/>
          <w:color w:val="000000"/>
          <w:sz w:val="22"/>
          <w:szCs w:val="22"/>
        </w:rPr>
        <w:t>LoA</w:t>
      </w:r>
      <w:proofErr w:type="spellEnd"/>
      <w:r>
        <w:rPr>
          <w:rFonts w:ascii="Arial" w:hAnsi="Arial" w:cs="Arial"/>
          <w:color w:val="000000"/>
          <w:sz w:val="22"/>
          <w:szCs w:val="22"/>
        </w:rPr>
        <w:t>) as it applies to CIAM, including a review of activities that might require a high authentication level of assurance as those are sensitive activities such as the purchase of regulated goods, or access to health-related records. In this case, another authentication process might be rolled out, e.g., prompt another layer of authentication to make sure the consumer is the right people perform the activities. </w:t>
      </w:r>
    </w:p>
    <w:p w14:paraId="4E0910F6" w14:textId="77777777" w:rsidR="00AC2565" w:rsidRDefault="00AC2565" w:rsidP="00AC2565">
      <w:pPr>
        <w:pStyle w:val="NormalWeb"/>
        <w:spacing w:before="0" w:beforeAutospacing="0" w:after="0" w:afterAutospacing="0"/>
        <w:textAlignment w:val="baseline"/>
        <w:rPr>
          <w:rFonts w:ascii="Arial" w:hAnsi="Arial" w:cs="Arial"/>
          <w:color w:val="000000"/>
          <w:sz w:val="22"/>
          <w:szCs w:val="22"/>
        </w:rPr>
      </w:pPr>
    </w:p>
    <w:p w14:paraId="3A774E3C" w14:textId="77777777" w:rsidR="00AC2565" w:rsidRDefault="00AC2565" w:rsidP="00AC2565">
      <w:pPr>
        <w:pStyle w:val="Heading3"/>
      </w:pPr>
      <w:bookmarkStart w:id="135" w:name="_Toc115431731"/>
      <w:r>
        <w:t>Data usage consent</w:t>
      </w:r>
      <w:bookmarkEnd w:id="135"/>
    </w:p>
    <w:p w14:paraId="0E0138E1" w14:textId="4CDC8ACD" w:rsidR="00AC2565" w:rsidRDefault="00AC2565" w:rsidP="00AC2565">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consumer should know how his/her data is being used by the company to give a better experience to the consumer. That’s why it’s important to ask the consumer's consent to make sure they are all aware of their data usage and store the consent to help with a dispute in case it happens. This article references "Managing Consent" by Eve Maler and Graham Williamson, currently in the BoK queue and focuses on additional considerations specific to CIAM.</w:t>
      </w:r>
    </w:p>
    <w:p w14:paraId="43C5C7B8" w14:textId="77777777" w:rsidR="00AC2565" w:rsidRDefault="00AC2565" w:rsidP="00AC2565">
      <w:pPr>
        <w:pStyle w:val="NormalWeb"/>
        <w:spacing w:before="0" w:beforeAutospacing="0" w:after="0" w:afterAutospacing="0"/>
        <w:textAlignment w:val="baseline"/>
        <w:rPr>
          <w:rFonts w:ascii="Arial" w:hAnsi="Arial" w:cs="Arial"/>
          <w:color w:val="000000"/>
          <w:sz w:val="22"/>
          <w:szCs w:val="22"/>
        </w:rPr>
      </w:pPr>
    </w:p>
    <w:p w14:paraId="5FEFC47C" w14:textId="158BB13E" w:rsidR="00AC2565" w:rsidRDefault="00AC2565" w:rsidP="00AC2565">
      <w:pPr>
        <w:pStyle w:val="Heading3"/>
      </w:pPr>
      <w:bookmarkStart w:id="136" w:name="_Toc115431732"/>
      <w:r>
        <w:lastRenderedPageBreak/>
        <w:t>Social sign-in and sign-up</w:t>
      </w:r>
      <w:bookmarkEnd w:id="136"/>
    </w:p>
    <w:p w14:paraId="0C51C475" w14:textId="77777777" w:rsidR="00AC2565" w:rsidRDefault="00AC2565" w:rsidP="00AC2565">
      <w:pPr>
        <w:pStyle w:val="NormalWeb"/>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Social sign-up offers a consumer a way to sign-up to a CIAM system that takes advantage of existing accounts owned by the user. CIAM-focused companies can effectively outsource some of the user support (such as password management) to these social media systems and instead focus on what information is required for personalization. This article explores how social media logins can complement a CIAM infrastructure and offers suggestions on how to offer the maximum benefit to the consumer. This article ties closely to the Data Usage Content article.</w:t>
      </w:r>
    </w:p>
    <w:p w14:paraId="4FF4D816" w14:textId="77777777" w:rsidR="00AC2565" w:rsidRDefault="00AC2565" w:rsidP="00AC2565">
      <w:pPr>
        <w:pStyle w:val="Heading2"/>
        <w:rPr>
          <w:rFonts w:eastAsia="Times New Roman"/>
        </w:rPr>
      </w:pPr>
      <w:bookmarkStart w:id="137" w:name="_Toc115431733"/>
      <w:r w:rsidRPr="00AC2565">
        <w:rPr>
          <w:rFonts w:eastAsia="Times New Roman"/>
        </w:rPr>
        <w:t>Unified consumer view</w:t>
      </w:r>
      <w:bookmarkEnd w:id="137"/>
    </w:p>
    <w:p w14:paraId="54A89B0D" w14:textId="155579CD" w:rsidR="00AC2565" w:rsidRPr="009142EC" w:rsidRDefault="00AC2565" w:rsidP="009142EC">
      <w:r w:rsidRPr="009142EC">
        <w:br/>
        <w:t>This article describes the opportunities and challenges involved with supporting a unified view of the consumers of a product or service to a company in order to support targeted marketing, content, or product recommendations. In order to have a unified consumer view, the CIAM system could provide flexible attributes so the application is able to add its own unique fields and help shape the consumer profile. Done appropriately, this service can be of value to both the company and the consumer.</w:t>
      </w:r>
    </w:p>
    <w:p w14:paraId="10B114C4" w14:textId="60872496" w:rsidR="002C6F23" w:rsidRDefault="002C6F23" w:rsidP="002C6F23">
      <w:pPr>
        <w:pStyle w:val="Heading2"/>
      </w:pPr>
      <w:bookmarkStart w:id="138" w:name="_Toc115431734"/>
      <w:r>
        <w:t>Privacy and Compliance</w:t>
      </w:r>
      <w:r w:rsidR="00A91AC0">
        <w:t xml:space="preserve"> </w:t>
      </w:r>
      <w:r w:rsidR="00A91AC0" w:rsidRPr="00A91AC0">
        <w:rPr>
          <w:i/>
          <w:iCs/>
        </w:rPr>
        <w:t xml:space="preserve">- </w:t>
      </w:r>
      <w:r w:rsidR="00A16FED">
        <w:rPr>
          <w:i/>
          <w:iCs/>
        </w:rPr>
        <w:t>P</w:t>
      </w:r>
      <w:r w:rsidR="00A91AC0" w:rsidRPr="00A91AC0">
        <w:rPr>
          <w:i/>
          <w:iCs/>
        </w:rPr>
        <w:t>ublished</w:t>
      </w:r>
      <w:bookmarkEnd w:id="138"/>
    </w:p>
    <w:p w14:paraId="3C6EA2D4" w14:textId="59024559" w:rsidR="00A91AC0" w:rsidRPr="00A91AC0" w:rsidRDefault="00A91AC0" w:rsidP="00A91AC0">
      <w:r>
        <w:t xml:space="preserve">Abstract: </w:t>
      </w:r>
      <w:r w:rsidRPr="00A91AC0">
        <w:t xml:space="preserve">This article is the first of several sections of the IDPro Body of Knowledge that address </w:t>
      </w:r>
      <w:r w:rsidRPr="00A91AC0">
        <w:rPr>
          <w:i/>
          <w:iCs/>
        </w:rPr>
        <w:t>Privacy and Compliance for Consumers</w:t>
      </w:r>
      <w:r w:rsidRPr="00A91AC0">
        <w:t>. This introductory section sets the foundation for subsequent sections on privacy within the IDPro Body of Knowledge, providing an overview of a variety of topics, including definitions of privacy, different approaches to privacy in the consumer sector versus the workforce environment, and more.</w:t>
      </w:r>
    </w:p>
    <w:p w14:paraId="34F82A7F" w14:textId="77777777" w:rsidR="00A91AC0" w:rsidRPr="00A91AC0" w:rsidRDefault="00A91AC0" w:rsidP="00A91AC0">
      <w:r w:rsidRPr="00A91AC0">
        <w:t xml:space="preserve">Nelson, C., (2020) “Introduction to Privacy and Compliance for Consumers (v2)”, </w:t>
      </w:r>
      <w:r w:rsidRPr="00A91AC0">
        <w:rPr>
          <w:i/>
          <w:iCs/>
        </w:rPr>
        <w:t>IDPro Body of Knowledge</w:t>
      </w:r>
      <w:r w:rsidRPr="00A91AC0">
        <w:t xml:space="preserve"> 1(6). </w:t>
      </w:r>
      <w:proofErr w:type="spellStart"/>
      <w:r w:rsidRPr="00A91AC0">
        <w:t>doi</w:t>
      </w:r>
      <w:proofErr w:type="spellEnd"/>
      <w:r w:rsidRPr="00A91AC0">
        <w:t xml:space="preserve">: </w:t>
      </w:r>
      <w:hyperlink r:id="rId30" w:history="1">
        <w:r w:rsidRPr="00A91AC0">
          <w:rPr>
            <w:rStyle w:val="Hyperlink"/>
          </w:rPr>
          <w:t>https://doi.org/10.55621/idpro.44</w:t>
        </w:r>
      </w:hyperlink>
      <w:r w:rsidRPr="00A91AC0">
        <w:t xml:space="preserve"> </w:t>
      </w:r>
    </w:p>
    <w:p w14:paraId="2651CF4F" w14:textId="77777777" w:rsidR="002C6F23" w:rsidRDefault="002C6F23" w:rsidP="002C6F23">
      <w:pPr>
        <w:pStyle w:val="Heading2"/>
      </w:pPr>
      <w:bookmarkStart w:id="139" w:name="_Toc115431735"/>
      <w:r>
        <w:t>Security</w:t>
      </w:r>
      <w:bookmarkEnd w:id="139"/>
    </w:p>
    <w:p w14:paraId="2B8ACF29" w14:textId="6EA90512" w:rsidR="002C6F23" w:rsidRPr="009142EC" w:rsidRDefault="002C6F23" w:rsidP="009142EC">
      <w:r w:rsidRPr="009142EC">
        <w:t>Good security must underpin all CIAM initiatives as this is the key to protect consumer data and to maintain their trust in our system. It is important to remember user experience should be considered as well while creating a good security model. The following sections explain some key methods for achieving good security.</w:t>
      </w:r>
    </w:p>
    <w:p w14:paraId="073A19FC" w14:textId="77777777" w:rsidR="002C6F23" w:rsidRDefault="002C6F23" w:rsidP="002C6F23">
      <w:pPr>
        <w:pStyle w:val="NormalWeb"/>
        <w:spacing w:before="0" w:beforeAutospacing="0" w:after="0" w:afterAutospacing="0"/>
        <w:textAlignment w:val="baseline"/>
        <w:rPr>
          <w:rFonts w:ascii="Arial" w:hAnsi="Arial" w:cs="Arial"/>
          <w:color w:val="000000"/>
          <w:sz w:val="22"/>
          <w:szCs w:val="22"/>
        </w:rPr>
      </w:pPr>
    </w:p>
    <w:p w14:paraId="5B0393F7" w14:textId="77777777" w:rsidR="002C6F23" w:rsidRDefault="002C6F23" w:rsidP="002C6F23">
      <w:pPr>
        <w:pStyle w:val="Heading3"/>
      </w:pPr>
      <w:bookmarkStart w:id="140" w:name="_Toc115431736"/>
      <w:r>
        <w:t>Adaptive authentication</w:t>
      </w:r>
      <w:bookmarkEnd w:id="140"/>
    </w:p>
    <w:p w14:paraId="33504625" w14:textId="77777777" w:rsidR="002C6F23" w:rsidRPr="009142EC" w:rsidRDefault="002C6F23" w:rsidP="009142EC">
      <w:r w:rsidRPr="009142EC">
        <w:t>It is an authentication action that takes account of other dynamic-runtime environment data or context-based attributes, e.g., device location, time to login, etc., in addition to credentials such as username and password to authenticate users. The authentication is also known as risk-based or contextual authentication.</w:t>
      </w:r>
    </w:p>
    <w:p w14:paraId="299FC3FF" w14:textId="77777777" w:rsidR="002C6F23" w:rsidRDefault="002C6F23" w:rsidP="002C6F23">
      <w:pPr>
        <w:pStyle w:val="NormalWeb"/>
        <w:spacing w:before="0" w:beforeAutospacing="0" w:after="0" w:afterAutospacing="0"/>
        <w:textAlignment w:val="baseline"/>
        <w:rPr>
          <w:rFonts w:ascii="Arial" w:hAnsi="Arial" w:cs="Arial"/>
          <w:color w:val="000000"/>
          <w:sz w:val="22"/>
          <w:szCs w:val="22"/>
        </w:rPr>
      </w:pPr>
    </w:p>
    <w:p w14:paraId="712EDD35" w14:textId="77777777" w:rsidR="002C6F23" w:rsidRPr="00475710" w:rsidRDefault="002C6F23" w:rsidP="002C6F23">
      <w:pPr>
        <w:pStyle w:val="Heading3"/>
      </w:pPr>
      <w:bookmarkStart w:id="141" w:name="_Toc115431737"/>
      <w:r w:rsidRPr="00475710">
        <w:t>Multi-Factor Authentication (MFA)</w:t>
      </w:r>
      <w:bookmarkEnd w:id="141"/>
    </w:p>
    <w:p w14:paraId="0B2E77A8" w14:textId="44BE9F4E" w:rsidR="002C6F23" w:rsidRDefault="002C6F23" w:rsidP="009142EC">
      <w:r w:rsidRPr="009142EC">
        <w:t xml:space="preserve">This refers to the use of more than one credential in the authentication of the user. Generally, the use of multiple factors results in a higher </w:t>
      </w:r>
      <w:proofErr w:type="spellStart"/>
      <w:r w:rsidRPr="009142EC">
        <w:t>LoA</w:t>
      </w:r>
      <w:proofErr w:type="spellEnd"/>
      <w:r w:rsidRPr="009142EC">
        <w:t xml:space="preserve"> for the user's authentication. Two-factor (2FA) is the simplest example of MFA where two different credentials are used. MFA provides a variety of factors to choose from, ranging from asking a security question to capturing and confirming </w:t>
      </w:r>
      <w:r w:rsidRPr="009142EC">
        <w:lastRenderedPageBreak/>
        <w:t xml:space="preserve">biometric data to using physical authentication keys, </w:t>
      </w:r>
      <w:proofErr w:type="gramStart"/>
      <w:r w:rsidRPr="009142EC">
        <w:t>codes</w:t>
      </w:r>
      <w:proofErr w:type="gramEnd"/>
      <w:r w:rsidRPr="009142EC">
        <w:t xml:space="preserve"> or One-Time Passwords (OTPs) over SMS/email or Time-based One-time Password (TOTP) (Google Authenticator). </w:t>
      </w:r>
    </w:p>
    <w:p w14:paraId="5FF23AAB" w14:textId="77777777" w:rsidR="00040C94" w:rsidRPr="009142EC" w:rsidRDefault="00040C94" w:rsidP="009142EC"/>
    <w:p w14:paraId="10615BBE" w14:textId="7A159DD1" w:rsidR="003913AE" w:rsidRDefault="002449FA">
      <w:pPr>
        <w:pStyle w:val="Heading1"/>
      </w:pPr>
      <w:bookmarkStart w:id="142" w:name="non-human-entity"/>
      <w:bookmarkStart w:id="143" w:name="_Toc115431738"/>
      <w:bookmarkEnd w:id="128"/>
      <w:bookmarkEnd w:id="131"/>
      <w:r>
        <w:t>Non</w:t>
      </w:r>
      <w:r w:rsidR="00E55BC9">
        <w:t>-</w:t>
      </w:r>
      <w:r>
        <w:t>Human Entity</w:t>
      </w:r>
      <w:bookmarkEnd w:id="142"/>
      <w:bookmarkEnd w:id="143"/>
      <w:r w:rsidR="00146B20">
        <w:t xml:space="preserve"> </w:t>
      </w:r>
    </w:p>
    <w:p w14:paraId="2A545523" w14:textId="66797295" w:rsidR="002F2E5E" w:rsidRDefault="002F2E5E" w:rsidP="002F2E5E">
      <w:pPr>
        <w:pStyle w:val="Heading2"/>
        <w:rPr>
          <w:i/>
          <w:iCs/>
        </w:rPr>
      </w:pPr>
      <w:bookmarkStart w:id="144" w:name="_Toc115431739"/>
      <w:r>
        <w:t xml:space="preserve">Introduction </w:t>
      </w:r>
      <w:r w:rsidR="00552FEC">
        <w:t>–</w:t>
      </w:r>
      <w:r>
        <w:t xml:space="preserve"> </w:t>
      </w:r>
      <w:r w:rsidR="00A16FED">
        <w:rPr>
          <w:i/>
          <w:iCs/>
        </w:rPr>
        <w:t>P</w:t>
      </w:r>
      <w:r w:rsidRPr="002F2E5E">
        <w:rPr>
          <w:i/>
          <w:iCs/>
        </w:rPr>
        <w:t>ublished</w:t>
      </w:r>
      <w:bookmarkEnd w:id="144"/>
    </w:p>
    <w:p w14:paraId="2CE1C69B" w14:textId="77777777" w:rsidR="00552FEC" w:rsidRPr="00552FEC" w:rsidRDefault="00552FEC" w:rsidP="00552FEC">
      <w:pPr>
        <w:pStyle w:val="BodyText"/>
      </w:pPr>
      <w:r>
        <w:t xml:space="preserve">Abstract: </w:t>
      </w:r>
      <w:r w:rsidRPr="00552FEC">
        <w:t xml:space="preserve">Non-human accounts are often the “Achilles’ heel” of a robust IAM environment. While IAM professionals concern themselves with managing identities, authentication, RBAC, ABAC, governance, and auditing of user accounts, other IT staff are deploying devices and services that are given access to protected resources via hard-wired accounts, exposed services, and APIs. </w:t>
      </w:r>
    </w:p>
    <w:p w14:paraId="6C8CF422" w14:textId="77777777" w:rsidR="00552FEC" w:rsidRPr="00552FEC" w:rsidRDefault="00552FEC" w:rsidP="00552FEC">
      <w:pPr>
        <w:pStyle w:val="BodyText"/>
      </w:pPr>
      <w:r w:rsidRPr="00552FEC">
        <w:t xml:space="preserve">The management of non-human account control should be consistent with user-based account management, and controls placed on user account access to high-assurance applications should also be applied to non-human accounts. </w:t>
      </w:r>
    </w:p>
    <w:p w14:paraId="767EB5A8" w14:textId="77777777" w:rsidR="00552FEC" w:rsidRPr="00552FEC" w:rsidRDefault="00552FEC" w:rsidP="00552FEC">
      <w:pPr>
        <w:pStyle w:val="BodyText"/>
      </w:pPr>
      <w:r w:rsidRPr="00552FEC">
        <w:t>There is no single solution for dealing with non-human accounts. Some IAM professionals suggest all accounts should be managed via the same processes and same infrastructure to ensure consistent policy deployment. This consistency, they argue, should ensure that non-human accounts are not ‘left-out’ when IAM deployments occur. Others consider this impractical and recommend that purpose-specific processes be deployed for non-human accounts. But regardless of the mechanism(s) used to manage non-human accounts, ensuring that they are managed is paramount. Otherwise, non-human accounts will continue to be a cybersecurity attack vector favored by hackers for gaining access to corporate facilities.</w:t>
      </w:r>
    </w:p>
    <w:p w14:paraId="39FDE538" w14:textId="41507964" w:rsidR="00552FEC" w:rsidRPr="00552FEC" w:rsidRDefault="00552FEC" w:rsidP="00552FEC">
      <w:pPr>
        <w:pStyle w:val="BodyText"/>
      </w:pPr>
      <w:r w:rsidRPr="00552FEC">
        <w:t xml:space="preserve">Williamson, G. &amp; </w:t>
      </w:r>
      <w:proofErr w:type="spellStart"/>
      <w:r w:rsidRPr="00552FEC">
        <w:t>Koot</w:t>
      </w:r>
      <w:proofErr w:type="spellEnd"/>
      <w:r w:rsidRPr="00552FEC">
        <w:t xml:space="preserve">, A. &amp; Lee, G., (2022) “Non-human Account Management (v3)”, </w:t>
      </w:r>
      <w:r w:rsidRPr="00552FEC">
        <w:rPr>
          <w:i/>
          <w:iCs/>
        </w:rPr>
        <w:t>IDPro Body of Knowledge</w:t>
      </w:r>
      <w:r w:rsidRPr="00552FEC">
        <w:t xml:space="preserve"> 1(7). </w:t>
      </w:r>
      <w:proofErr w:type="spellStart"/>
      <w:r w:rsidRPr="00552FEC">
        <w:t>doi</w:t>
      </w:r>
      <w:proofErr w:type="spellEnd"/>
      <w:r w:rsidRPr="00552FEC">
        <w:t xml:space="preserve">: </w:t>
      </w:r>
      <w:hyperlink r:id="rId31" w:history="1">
        <w:r w:rsidRPr="00552FEC">
          <w:rPr>
            <w:rStyle w:val="Hyperlink"/>
          </w:rPr>
          <w:t>https://doi.org/10.55621/idpro.52</w:t>
        </w:r>
      </w:hyperlink>
      <w:r w:rsidRPr="00552FEC">
        <w:t xml:space="preserve"> </w:t>
      </w:r>
    </w:p>
    <w:p w14:paraId="4A23F67E" w14:textId="0614F4AD" w:rsidR="003913AE" w:rsidRDefault="002449FA">
      <w:pPr>
        <w:pStyle w:val="Heading1"/>
      </w:pPr>
      <w:bookmarkStart w:id="145" w:name="iam-architecture-and-solutions"/>
      <w:bookmarkStart w:id="146" w:name="_Toc115431740"/>
      <w:r>
        <w:t xml:space="preserve">IAM </w:t>
      </w:r>
      <w:r w:rsidR="00E55BC9">
        <w:t xml:space="preserve">Architecture </w:t>
      </w:r>
      <w:r w:rsidR="009C16C6">
        <w:t>a</w:t>
      </w:r>
      <w:r w:rsidR="00E55BC9">
        <w:t>nd Solutions</w:t>
      </w:r>
      <w:bookmarkEnd w:id="145"/>
      <w:bookmarkEnd w:id="146"/>
      <w:r w:rsidR="00643AEB">
        <w:t xml:space="preserve"> </w:t>
      </w:r>
    </w:p>
    <w:p w14:paraId="6CFB34D0" w14:textId="6941610C" w:rsidR="00AA19BA" w:rsidRDefault="00AA19BA" w:rsidP="00AA19BA">
      <w:pPr>
        <w:pStyle w:val="Heading2"/>
        <w:rPr>
          <w:i/>
          <w:iCs/>
        </w:rPr>
      </w:pPr>
      <w:bookmarkStart w:id="147" w:name="_Toc115431741"/>
      <w:r>
        <w:t xml:space="preserve">IAM Architecture Overview </w:t>
      </w:r>
      <w:r w:rsidRPr="0023249E">
        <w:rPr>
          <w:i/>
          <w:iCs/>
        </w:rPr>
        <w:t xml:space="preserve">– </w:t>
      </w:r>
      <w:r w:rsidR="00A16FED">
        <w:rPr>
          <w:i/>
          <w:iCs/>
        </w:rPr>
        <w:t>P</w:t>
      </w:r>
      <w:r w:rsidR="00146B20">
        <w:rPr>
          <w:i/>
          <w:iCs/>
        </w:rPr>
        <w:t>ublished</w:t>
      </w:r>
      <w:bookmarkEnd w:id="147"/>
    </w:p>
    <w:p w14:paraId="4886BCAF" w14:textId="77777777" w:rsidR="009A4022" w:rsidRPr="009A4022" w:rsidRDefault="009A4022" w:rsidP="009A4022">
      <w:pPr>
        <w:pStyle w:val="BodyText"/>
        <w:rPr>
          <w:rFonts w:asciiTheme="minorHAnsi" w:eastAsiaTheme="minorHAnsi" w:hAnsiTheme="minorHAnsi" w:cstheme="minorBidi"/>
        </w:rPr>
      </w:pPr>
      <w:r>
        <w:t xml:space="preserve">Abstract: </w:t>
      </w:r>
      <w:r w:rsidRPr="009A4022">
        <w:rPr>
          <w:rFonts w:asciiTheme="minorHAnsi" w:eastAsiaTheme="minorHAnsi" w:hAnsiTheme="minorHAnsi" w:cstheme="minorBidi"/>
        </w:rPr>
        <w:t>In this section of the BoK, you will explore several conceptual architectures and how they enable IAM solutions across your enterprise. IAM touches all aspects of an organization’s IT environment whether it’s the HR system, email system, phone system or corporate applications, they all need to interface to the IAM environment. Whether it is by supporting the enforcement of user provisioning rules or validating the access of non-corporate users, IAM will always play a role in making IT operations efficient and secure. An architectural approach will heighten the probability that a consistent and comprehensive IAM solution will be achieved.</w:t>
      </w:r>
    </w:p>
    <w:p w14:paraId="53858E13" w14:textId="77777777" w:rsidR="009A4022" w:rsidRPr="009A4022" w:rsidRDefault="009A4022" w:rsidP="009A4022">
      <w:pPr>
        <w:pStyle w:val="BodyText"/>
        <w:rPr>
          <w:rFonts w:asciiTheme="minorHAnsi" w:eastAsiaTheme="minorHAnsi" w:hAnsiTheme="minorHAnsi" w:cstheme="minorBidi"/>
        </w:rPr>
      </w:pPr>
      <w:r w:rsidRPr="009A4022">
        <w:rPr>
          <w:rFonts w:asciiTheme="minorHAnsi" w:eastAsiaTheme="minorHAnsi" w:hAnsiTheme="minorHAnsi" w:cstheme="minorBidi"/>
        </w:rPr>
        <w:t xml:space="preserve">Cameron, A. &amp; Williamson, G., (2020) “Introduction to IAM Architecture (v2)”, </w:t>
      </w:r>
      <w:r w:rsidRPr="009A4022">
        <w:rPr>
          <w:rFonts w:asciiTheme="minorHAnsi" w:eastAsiaTheme="minorHAnsi" w:hAnsiTheme="minorHAnsi" w:cstheme="minorBidi"/>
          <w:i/>
          <w:iCs/>
        </w:rPr>
        <w:t>IDPro Body of Knowledge</w:t>
      </w:r>
      <w:r w:rsidRPr="009A4022">
        <w:rPr>
          <w:rFonts w:asciiTheme="minorHAnsi" w:eastAsiaTheme="minorHAnsi" w:hAnsiTheme="minorHAnsi" w:cstheme="minorBidi"/>
        </w:rPr>
        <w:t xml:space="preserve"> 1(6). </w:t>
      </w:r>
      <w:proofErr w:type="spellStart"/>
      <w:r w:rsidRPr="009A4022">
        <w:rPr>
          <w:rFonts w:asciiTheme="minorHAnsi" w:eastAsiaTheme="minorHAnsi" w:hAnsiTheme="minorHAnsi" w:cstheme="minorBidi"/>
        </w:rPr>
        <w:t>doi</w:t>
      </w:r>
      <w:proofErr w:type="spellEnd"/>
      <w:r w:rsidRPr="009A4022">
        <w:rPr>
          <w:rFonts w:asciiTheme="minorHAnsi" w:eastAsiaTheme="minorHAnsi" w:hAnsiTheme="minorHAnsi" w:cstheme="minorBidi"/>
        </w:rPr>
        <w:t xml:space="preserve">: </w:t>
      </w:r>
      <w:hyperlink r:id="rId32" w:history="1">
        <w:r w:rsidRPr="009A4022">
          <w:rPr>
            <w:rStyle w:val="Hyperlink"/>
          </w:rPr>
          <w:t>https://doi.org/10.55621/idpro.38</w:t>
        </w:r>
      </w:hyperlink>
      <w:r w:rsidRPr="009A4022">
        <w:rPr>
          <w:rFonts w:asciiTheme="minorHAnsi" w:eastAsiaTheme="minorHAnsi" w:hAnsiTheme="minorHAnsi" w:cstheme="minorBidi"/>
        </w:rPr>
        <w:t xml:space="preserve"> </w:t>
      </w:r>
    </w:p>
    <w:p w14:paraId="04556C71" w14:textId="45A83FC0" w:rsidR="009A4022" w:rsidRPr="009A4022" w:rsidRDefault="009A4022" w:rsidP="009A4022">
      <w:pPr>
        <w:pStyle w:val="BodyText"/>
      </w:pPr>
    </w:p>
    <w:p w14:paraId="1C89B35B" w14:textId="013912CC" w:rsidR="00AA19BA" w:rsidRDefault="00411474" w:rsidP="00146B20">
      <w:pPr>
        <w:pStyle w:val="Heading3"/>
        <w:rPr>
          <w:i/>
          <w:iCs/>
        </w:rPr>
      </w:pPr>
      <w:bookmarkStart w:id="148" w:name="_Toc115431742"/>
      <w:r>
        <w:t xml:space="preserve">IAM Reference Architecture </w:t>
      </w:r>
      <w:r w:rsidR="009A4022">
        <w:t>–</w:t>
      </w:r>
      <w:r>
        <w:t xml:space="preserve"> </w:t>
      </w:r>
      <w:r w:rsidR="00A16FED">
        <w:rPr>
          <w:i/>
          <w:iCs/>
        </w:rPr>
        <w:t>P</w:t>
      </w:r>
      <w:r w:rsidRPr="00411474">
        <w:rPr>
          <w:i/>
          <w:iCs/>
        </w:rPr>
        <w:t>ublished</w:t>
      </w:r>
      <w:bookmarkEnd w:id="148"/>
    </w:p>
    <w:p w14:paraId="2F4D631C" w14:textId="77777777" w:rsidR="009A4022" w:rsidRPr="009A4022" w:rsidRDefault="009A4022" w:rsidP="009A4022">
      <w:pPr>
        <w:pStyle w:val="BodyText"/>
        <w:rPr>
          <w:rFonts w:asciiTheme="minorHAnsi" w:eastAsiaTheme="minorHAnsi" w:hAnsiTheme="minorHAnsi" w:cstheme="minorBidi"/>
        </w:rPr>
      </w:pPr>
      <w:r>
        <w:t xml:space="preserve">Abstract: </w:t>
      </w:r>
      <w:r w:rsidRPr="009A4022">
        <w:rPr>
          <w:rFonts w:asciiTheme="minorHAnsi" w:eastAsiaTheme="minorHAnsi" w:hAnsiTheme="minorHAnsi" w:cstheme="minorBidi"/>
        </w:rPr>
        <w:t>This article provides a reference model to organize the presentation of technical details associated with various implementations of identity and access management (IAM) architectural concepts. The model is conceptual, as are the set of abstract components which it provides.</w:t>
      </w:r>
    </w:p>
    <w:p w14:paraId="46DFF9CB" w14:textId="77777777" w:rsidR="009A4022" w:rsidRPr="009A4022" w:rsidRDefault="009A4022" w:rsidP="009A4022">
      <w:pPr>
        <w:pStyle w:val="BodyText"/>
        <w:rPr>
          <w:rFonts w:asciiTheme="minorHAnsi" w:eastAsiaTheme="minorHAnsi" w:hAnsiTheme="minorHAnsi" w:cstheme="minorBidi"/>
        </w:rPr>
      </w:pPr>
      <w:r w:rsidRPr="009A4022">
        <w:rPr>
          <w:rFonts w:asciiTheme="minorHAnsi" w:eastAsiaTheme="minorHAnsi" w:hAnsiTheme="minorHAnsi" w:cstheme="minorBidi"/>
        </w:rPr>
        <w:t>To move out of the conceptual realm into specifics additional articles follow, each with a focus on a specific technical use-cases. Each such use-case indicates which of the abstract components comprise a particular implementation</w:t>
      </w:r>
    </w:p>
    <w:p w14:paraId="44B619B8" w14:textId="71B03C64" w:rsidR="009A4022" w:rsidRPr="009A4022" w:rsidRDefault="009A4022" w:rsidP="009A4022">
      <w:pPr>
        <w:pStyle w:val="BodyText"/>
        <w:rPr>
          <w:rFonts w:asciiTheme="minorHAnsi" w:eastAsiaTheme="minorHAnsi" w:hAnsiTheme="minorHAnsi" w:cstheme="minorBidi"/>
        </w:rPr>
      </w:pPr>
      <w:r w:rsidRPr="009A4022">
        <w:rPr>
          <w:rFonts w:asciiTheme="minorHAnsi" w:eastAsiaTheme="minorHAnsi" w:hAnsiTheme="minorHAnsi" w:cstheme="minorBidi"/>
        </w:rPr>
        <w:t xml:space="preserve">Dobbs, G. B., (2021) “IAM Reference Architecture”, </w:t>
      </w:r>
      <w:r w:rsidRPr="009A4022">
        <w:rPr>
          <w:rFonts w:asciiTheme="minorHAnsi" w:eastAsiaTheme="minorHAnsi" w:hAnsiTheme="minorHAnsi" w:cstheme="minorBidi"/>
          <w:i/>
          <w:iCs/>
        </w:rPr>
        <w:t>IDPro Body of Knowledge</w:t>
      </w:r>
      <w:r w:rsidRPr="009A4022">
        <w:rPr>
          <w:rFonts w:asciiTheme="minorHAnsi" w:eastAsiaTheme="minorHAnsi" w:hAnsiTheme="minorHAnsi" w:cstheme="minorBidi"/>
        </w:rPr>
        <w:t xml:space="preserve"> 1(6). </w:t>
      </w:r>
      <w:proofErr w:type="spellStart"/>
      <w:r w:rsidRPr="009A4022">
        <w:rPr>
          <w:rFonts w:asciiTheme="minorHAnsi" w:eastAsiaTheme="minorHAnsi" w:hAnsiTheme="minorHAnsi" w:cstheme="minorBidi"/>
        </w:rPr>
        <w:t>doi</w:t>
      </w:r>
      <w:proofErr w:type="spellEnd"/>
      <w:r w:rsidRPr="009A4022">
        <w:rPr>
          <w:rFonts w:asciiTheme="minorHAnsi" w:eastAsiaTheme="minorHAnsi" w:hAnsiTheme="minorHAnsi" w:cstheme="minorBidi"/>
        </w:rPr>
        <w:t xml:space="preserve">: </w:t>
      </w:r>
      <w:hyperlink r:id="rId33" w:history="1">
        <w:r w:rsidRPr="009A4022">
          <w:rPr>
            <w:rStyle w:val="Hyperlink"/>
          </w:rPr>
          <w:t>https://doi.org/10.55621/idpro.76</w:t>
        </w:r>
      </w:hyperlink>
      <w:r w:rsidRPr="009A4022">
        <w:rPr>
          <w:rFonts w:asciiTheme="minorHAnsi" w:eastAsiaTheme="minorHAnsi" w:hAnsiTheme="minorHAnsi" w:cstheme="minorBidi"/>
        </w:rPr>
        <w:t xml:space="preserve"> </w:t>
      </w:r>
    </w:p>
    <w:p w14:paraId="5F388564" w14:textId="19057EC3" w:rsidR="009A4022" w:rsidRPr="009A4022" w:rsidRDefault="009A4022" w:rsidP="009A4022">
      <w:pPr>
        <w:pStyle w:val="BodyText"/>
      </w:pPr>
    </w:p>
    <w:p w14:paraId="475A4F09" w14:textId="4AF90767" w:rsidR="00411474" w:rsidRDefault="00AA19BA" w:rsidP="00146B20">
      <w:pPr>
        <w:pStyle w:val="Heading3"/>
      </w:pPr>
      <w:bookmarkStart w:id="149" w:name="_Toc115431743"/>
      <w:r>
        <w:t xml:space="preserve">Technical </w:t>
      </w:r>
      <w:r w:rsidR="00411474">
        <w:t>Use Cases</w:t>
      </w:r>
      <w:bookmarkEnd w:id="149"/>
    </w:p>
    <w:p w14:paraId="6E70DB56" w14:textId="51F7FC52" w:rsidR="00411474" w:rsidRPr="00411474" w:rsidRDefault="00411474" w:rsidP="00411474">
      <w:pPr>
        <w:spacing w:before="100" w:beforeAutospacing="1" w:after="100" w:afterAutospacing="1"/>
      </w:pPr>
      <w:r w:rsidRPr="00411474">
        <w:t>The articles</w:t>
      </w:r>
      <w:r>
        <w:t xml:space="preserve"> in this section</w:t>
      </w:r>
      <w:r w:rsidRPr="00411474">
        <w:t xml:space="preserve"> describe a single use-case as implemented in a particular architecture to illustrate a set of components and how they are connected and interact to perform the use-case. These articles are group by the functions defined in the FIRST article (things like authentication, provisioning, authorization...)</w:t>
      </w:r>
    </w:p>
    <w:p w14:paraId="7A9B6F5F" w14:textId="77777777" w:rsidR="00411474" w:rsidRPr="00411474" w:rsidRDefault="00411474" w:rsidP="00411474">
      <w:pPr>
        <w:spacing w:before="100" w:beforeAutospacing="1" w:after="100" w:afterAutospacing="1"/>
      </w:pPr>
      <w:r w:rsidRPr="00411474">
        <w:t>The use-case articles follow a common structure:</w:t>
      </w:r>
    </w:p>
    <w:p w14:paraId="380C768A" w14:textId="77777777" w:rsidR="00411474" w:rsidRPr="00411474" w:rsidRDefault="00411474" w:rsidP="00411474">
      <w:pPr>
        <w:numPr>
          <w:ilvl w:val="0"/>
          <w:numId w:val="44"/>
        </w:numPr>
        <w:spacing w:before="100" w:beforeAutospacing="1" w:after="100" w:afterAutospacing="1"/>
      </w:pPr>
      <w:r w:rsidRPr="00411474">
        <w:t>Use-case name</w:t>
      </w:r>
    </w:p>
    <w:p w14:paraId="512C5CAE" w14:textId="77777777" w:rsidR="00411474" w:rsidRPr="00411474" w:rsidRDefault="00411474" w:rsidP="00411474">
      <w:pPr>
        <w:numPr>
          <w:ilvl w:val="0"/>
          <w:numId w:val="44"/>
        </w:numPr>
        <w:spacing w:before="100" w:beforeAutospacing="1" w:after="100" w:afterAutospacing="1"/>
      </w:pPr>
      <w:r w:rsidRPr="00411474">
        <w:t>Architecture Type or types (The styles are described in "Introduction to IAM Architecture," IDPro Body of Knowledge" article: Host, Client-Server, N-tier, Hub &amp; Spoke, Remote Access, Cloud Environments. )</w:t>
      </w:r>
    </w:p>
    <w:p w14:paraId="2DEC632B" w14:textId="77777777" w:rsidR="00411474" w:rsidRPr="00411474" w:rsidRDefault="00411474" w:rsidP="00411474">
      <w:pPr>
        <w:numPr>
          <w:ilvl w:val="0"/>
          <w:numId w:val="44"/>
        </w:numPr>
        <w:spacing w:before="100" w:beforeAutospacing="1" w:after="100" w:afterAutospacing="1"/>
      </w:pPr>
      <w:r w:rsidRPr="00411474">
        <w:t>Short description</w:t>
      </w:r>
    </w:p>
    <w:p w14:paraId="60A527EF" w14:textId="567B8B33" w:rsidR="00411474" w:rsidRPr="00411474" w:rsidRDefault="00411474" w:rsidP="00411474">
      <w:pPr>
        <w:numPr>
          <w:ilvl w:val="0"/>
          <w:numId w:val="44"/>
        </w:numPr>
        <w:spacing w:before="100" w:beforeAutospacing="1" w:after="100" w:afterAutospacing="1"/>
      </w:pPr>
      <w:r w:rsidRPr="00411474">
        <w:t>Actors, components</w:t>
      </w:r>
      <w:r w:rsidR="002F2E5E">
        <w:t>,</w:t>
      </w:r>
      <w:r w:rsidRPr="00411474">
        <w:t xml:space="preserve"> and connectors included (with a diagram). The components and connectors refer to the abstract architectural components and their implementations in this use-case.</w:t>
      </w:r>
    </w:p>
    <w:p w14:paraId="3AF9E852" w14:textId="77777777" w:rsidR="00411474" w:rsidRPr="00411474" w:rsidRDefault="00411474" w:rsidP="00411474">
      <w:pPr>
        <w:numPr>
          <w:ilvl w:val="0"/>
          <w:numId w:val="44"/>
        </w:numPr>
        <w:spacing w:before="100" w:beforeAutospacing="1" w:after="100" w:afterAutospacing="1"/>
      </w:pPr>
      <w:r w:rsidRPr="00411474">
        <w:t>Prerequisites</w:t>
      </w:r>
    </w:p>
    <w:p w14:paraId="20526C3B" w14:textId="6EDAAF14" w:rsidR="00411474" w:rsidRPr="00411474" w:rsidRDefault="00411474" w:rsidP="00411474">
      <w:pPr>
        <w:numPr>
          <w:ilvl w:val="0"/>
          <w:numId w:val="44"/>
        </w:numPr>
        <w:spacing w:before="100" w:beforeAutospacing="1" w:after="100" w:afterAutospacing="1"/>
      </w:pPr>
      <w:r w:rsidRPr="00411474">
        <w:t xml:space="preserve">Exposition on how the components work together and some level of detail. In general this describes the external </w:t>
      </w:r>
      <w:r w:rsidR="002F2E5E" w:rsidRPr="00411474">
        <w:t>viewpoint</w:t>
      </w:r>
      <w:r w:rsidRPr="00411474">
        <w:t>. Internals of the component are minimized.</w:t>
      </w:r>
    </w:p>
    <w:p w14:paraId="150ED021" w14:textId="77777777" w:rsidR="00411474" w:rsidRPr="00411474" w:rsidRDefault="00411474" w:rsidP="00411474">
      <w:pPr>
        <w:numPr>
          <w:ilvl w:val="0"/>
          <w:numId w:val="44"/>
        </w:numPr>
        <w:spacing w:before="100" w:beforeAutospacing="1" w:after="100" w:afterAutospacing="1"/>
      </w:pPr>
      <w:r w:rsidRPr="00411474">
        <w:t>Where to find more information on this and adjacent use-cases</w:t>
      </w:r>
    </w:p>
    <w:p w14:paraId="74533A68" w14:textId="77777777" w:rsidR="00411474" w:rsidRPr="00411474" w:rsidRDefault="00411474" w:rsidP="00411474">
      <w:pPr>
        <w:spacing w:before="100" w:beforeAutospacing="1" w:after="100" w:afterAutospacing="1"/>
      </w:pPr>
      <w:r w:rsidRPr="00411474">
        <w:t>Example: of a use-case. This example is chosen to indicate how constrained these articles are intended to be. There could be quite a few variations on Windows login.</w:t>
      </w:r>
    </w:p>
    <w:p w14:paraId="4E9DD1EF" w14:textId="3197AD62" w:rsidR="00411474" w:rsidRPr="00411474" w:rsidRDefault="00411474" w:rsidP="00411474">
      <w:pPr>
        <w:spacing w:before="100" w:beforeAutospacing="1" w:after="100" w:afterAutospacing="1"/>
      </w:pPr>
      <w:r w:rsidRPr="00411474">
        <w:t>Name: Employee logs in to Windows domain - Kerberos Short Description: Interactive domain login using password (Kerberos) Architecture: Client-Server Description: An existing employee logs into the corporate Windows environment with a password. Actors/Components: User (employee), network attached computer running Windows 10, Microsoft Active Directory (IDENTITY REGISTER), Kerberos protocol (AUTHENTICATION)</w:t>
      </w:r>
    </w:p>
    <w:p w14:paraId="5B28CA5E" w14:textId="77777777" w:rsidR="00411474" w:rsidRDefault="00411474" w:rsidP="00411474">
      <w:pPr>
        <w:pStyle w:val="Heading4"/>
      </w:pPr>
      <w:r>
        <w:lastRenderedPageBreak/>
        <w:t>Function: Authentication</w:t>
      </w:r>
    </w:p>
    <w:p w14:paraId="46E8512A" w14:textId="77777777" w:rsidR="00411474" w:rsidRDefault="00411474" w:rsidP="00411474">
      <w:pPr>
        <w:numPr>
          <w:ilvl w:val="0"/>
          <w:numId w:val="40"/>
        </w:numPr>
        <w:spacing w:before="100" w:beforeAutospacing="1" w:after="100" w:afterAutospacing="1"/>
      </w:pPr>
      <w:r>
        <w:t>Employee logs in to Windows domain - Kerberos</w:t>
      </w:r>
    </w:p>
    <w:p w14:paraId="597E8A01" w14:textId="77777777" w:rsidR="00411474" w:rsidRDefault="00411474" w:rsidP="00411474">
      <w:pPr>
        <w:numPr>
          <w:ilvl w:val="0"/>
          <w:numId w:val="40"/>
        </w:numPr>
        <w:spacing w:before="100" w:beforeAutospacing="1" w:after="100" w:afterAutospacing="1"/>
      </w:pPr>
      <w:r>
        <w:t>Customer logs in from web browser - OpenID Connect</w:t>
      </w:r>
    </w:p>
    <w:p w14:paraId="668128B8" w14:textId="7940637E" w:rsidR="00411474" w:rsidRPr="00964351" w:rsidRDefault="00411474" w:rsidP="00411474">
      <w:pPr>
        <w:numPr>
          <w:ilvl w:val="0"/>
          <w:numId w:val="40"/>
        </w:numPr>
        <w:spacing w:before="100" w:beforeAutospacing="1" w:after="100" w:afterAutospacing="1"/>
      </w:pPr>
      <w:r>
        <w:t xml:space="preserve">Cloud service authenticates via delegation – SAML </w:t>
      </w:r>
      <w:r w:rsidR="00964351">
        <w:t>–</w:t>
      </w:r>
      <w:r>
        <w:t xml:space="preserve"> </w:t>
      </w:r>
      <w:r w:rsidRPr="00411474">
        <w:rPr>
          <w:i/>
          <w:iCs/>
        </w:rPr>
        <w:t>published</w:t>
      </w:r>
    </w:p>
    <w:p w14:paraId="7007EB9B" w14:textId="0A091552" w:rsidR="00964351" w:rsidRDefault="00964351" w:rsidP="00964351">
      <w:pPr>
        <w:pStyle w:val="ListParagraph"/>
        <w:numPr>
          <w:ilvl w:val="1"/>
          <w:numId w:val="40"/>
        </w:numPr>
      </w:pPr>
      <w:r w:rsidRPr="00964351">
        <w:t xml:space="preserve">Dobbs, G. B., (2021) “Cloud Service Authenticates Via Delegation - SAML”, </w:t>
      </w:r>
      <w:r w:rsidRPr="00964351">
        <w:rPr>
          <w:i/>
          <w:iCs/>
        </w:rPr>
        <w:t>IDPro Body of Knowledge</w:t>
      </w:r>
      <w:r w:rsidRPr="00964351">
        <w:t xml:space="preserve"> 1(6). </w:t>
      </w:r>
      <w:proofErr w:type="spellStart"/>
      <w:r w:rsidRPr="00964351">
        <w:t>doi</w:t>
      </w:r>
      <w:proofErr w:type="spellEnd"/>
      <w:r w:rsidRPr="00964351">
        <w:t xml:space="preserve">: </w:t>
      </w:r>
      <w:hyperlink r:id="rId34" w:history="1">
        <w:r w:rsidRPr="00964351">
          <w:rPr>
            <w:color w:val="0000FF"/>
            <w:u w:val="single"/>
          </w:rPr>
          <w:t>https://doi.org/10.55621/idpro.79</w:t>
        </w:r>
      </w:hyperlink>
    </w:p>
    <w:p w14:paraId="04040B51" w14:textId="77777777" w:rsidR="00411474" w:rsidRDefault="00411474" w:rsidP="00411474">
      <w:pPr>
        <w:pStyle w:val="Heading4"/>
      </w:pPr>
      <w:r>
        <w:t>Function: Provisioning</w:t>
      </w:r>
    </w:p>
    <w:p w14:paraId="2A32C831" w14:textId="77777777" w:rsidR="00411474" w:rsidRDefault="00411474" w:rsidP="00411474">
      <w:pPr>
        <w:numPr>
          <w:ilvl w:val="0"/>
          <w:numId w:val="41"/>
        </w:numPr>
        <w:spacing w:before="100" w:beforeAutospacing="1" w:after="100" w:afterAutospacing="1"/>
      </w:pPr>
      <w:r>
        <w:t>Directory absorbs changed people information from HR - LDAP</w:t>
      </w:r>
    </w:p>
    <w:p w14:paraId="7936C841" w14:textId="77777777" w:rsidR="00411474" w:rsidRDefault="00411474" w:rsidP="00411474">
      <w:pPr>
        <w:numPr>
          <w:ilvl w:val="0"/>
          <w:numId w:val="41"/>
        </w:numPr>
        <w:spacing w:before="100" w:beforeAutospacing="1" w:after="100" w:afterAutospacing="1"/>
      </w:pPr>
      <w:r>
        <w:t>Directory synchronizes with downstream resource - SCIM</w:t>
      </w:r>
    </w:p>
    <w:p w14:paraId="45AD5841" w14:textId="77777777" w:rsidR="00411474" w:rsidRDefault="00411474" w:rsidP="00411474">
      <w:pPr>
        <w:pStyle w:val="Heading4"/>
      </w:pPr>
      <w:r>
        <w:t>Function: Attribute Exchange</w:t>
      </w:r>
    </w:p>
    <w:p w14:paraId="261F8C28" w14:textId="77777777" w:rsidR="00411474" w:rsidRDefault="00411474" w:rsidP="00411474">
      <w:pPr>
        <w:numPr>
          <w:ilvl w:val="0"/>
          <w:numId w:val="42"/>
        </w:numPr>
        <w:spacing w:before="100" w:beforeAutospacing="1" w:after="100" w:afterAutospacing="1"/>
      </w:pPr>
      <w:r>
        <w:t>Attributes are provided in assertion - SAML</w:t>
      </w:r>
    </w:p>
    <w:p w14:paraId="2350AC81" w14:textId="77777777" w:rsidR="00411474" w:rsidRDefault="00411474" w:rsidP="00411474">
      <w:pPr>
        <w:numPr>
          <w:ilvl w:val="0"/>
          <w:numId w:val="42"/>
        </w:numPr>
        <w:spacing w:before="100" w:beforeAutospacing="1" w:after="100" w:afterAutospacing="1"/>
      </w:pPr>
      <w:r>
        <w:t>Attributes are requested - OpenID Connect</w:t>
      </w:r>
    </w:p>
    <w:p w14:paraId="68F69FC3" w14:textId="77777777" w:rsidR="00411474" w:rsidRDefault="00411474" w:rsidP="00411474">
      <w:pPr>
        <w:pStyle w:val="Heading4"/>
      </w:pPr>
      <w:r>
        <w:t>Function: Authorization</w:t>
      </w:r>
    </w:p>
    <w:p w14:paraId="585BDFF1" w14:textId="77777777" w:rsidR="00411474" w:rsidRDefault="00411474" w:rsidP="00411474">
      <w:pPr>
        <w:numPr>
          <w:ilvl w:val="0"/>
          <w:numId w:val="43"/>
        </w:numPr>
        <w:spacing w:before="100" w:beforeAutospacing="1" w:after="100" w:afterAutospacing="1"/>
      </w:pPr>
      <w:r>
        <w:t>File system authorizes access - Windows</w:t>
      </w:r>
    </w:p>
    <w:p w14:paraId="57AB142A" w14:textId="77777777" w:rsidR="00411474" w:rsidRDefault="00411474" w:rsidP="00411474">
      <w:pPr>
        <w:numPr>
          <w:ilvl w:val="0"/>
          <w:numId w:val="43"/>
        </w:numPr>
        <w:spacing w:before="100" w:beforeAutospacing="1" w:after="100" w:afterAutospacing="1"/>
      </w:pPr>
      <w:r>
        <w:t>Application authorizes based on attributes - custom</w:t>
      </w:r>
    </w:p>
    <w:p w14:paraId="59317383" w14:textId="77777777" w:rsidR="00411474" w:rsidRDefault="00411474" w:rsidP="00411474">
      <w:pPr>
        <w:numPr>
          <w:ilvl w:val="0"/>
          <w:numId w:val="43"/>
        </w:numPr>
        <w:spacing w:before="100" w:beforeAutospacing="1" w:after="100" w:afterAutospacing="1"/>
      </w:pPr>
      <w:r>
        <w:t>Application delegates to policy service - OAuth</w:t>
      </w:r>
    </w:p>
    <w:p w14:paraId="592943C7" w14:textId="74D2E39B" w:rsidR="00411474" w:rsidRDefault="00411474" w:rsidP="00411474">
      <w:pPr>
        <w:numPr>
          <w:ilvl w:val="0"/>
          <w:numId w:val="43"/>
        </w:numPr>
        <w:spacing w:before="100" w:beforeAutospacing="1" w:after="100" w:afterAutospacing="1"/>
      </w:pPr>
      <w:r>
        <w:t xml:space="preserve">Cloud service authorizes based on role assumed from single </w:t>
      </w:r>
      <w:proofErr w:type="spellStart"/>
      <w:r>
        <w:t>signon</w:t>
      </w:r>
      <w:proofErr w:type="spellEnd"/>
      <w:r>
        <w:t xml:space="preserve"> </w:t>
      </w:r>
      <w:r w:rsidR="00964351">
        <w:t>–</w:t>
      </w:r>
      <w:r>
        <w:t xml:space="preserve"> Cloud</w:t>
      </w:r>
    </w:p>
    <w:p w14:paraId="1C8D08E5" w14:textId="4339CFA8" w:rsidR="00964351" w:rsidRDefault="00964351" w:rsidP="00964351">
      <w:pPr>
        <w:pStyle w:val="Heading2"/>
      </w:pPr>
      <w:bookmarkStart w:id="150" w:name="_Toc115431744"/>
      <w:r>
        <w:t xml:space="preserve">Designing MFA Services </w:t>
      </w:r>
      <w:r w:rsidRPr="00964351">
        <w:rPr>
          <w:i/>
          <w:iCs/>
        </w:rPr>
        <w:t xml:space="preserve">- </w:t>
      </w:r>
      <w:r w:rsidR="00A16FED">
        <w:rPr>
          <w:i/>
          <w:iCs/>
        </w:rPr>
        <w:t>P</w:t>
      </w:r>
      <w:r w:rsidRPr="00964351">
        <w:rPr>
          <w:i/>
          <w:iCs/>
        </w:rPr>
        <w:t>ublished</w:t>
      </w:r>
      <w:bookmarkEnd w:id="150"/>
    </w:p>
    <w:p w14:paraId="7EA29FE5" w14:textId="6D445A4F" w:rsidR="00964351" w:rsidRDefault="00964351" w:rsidP="00964351">
      <w:pPr>
        <w:pStyle w:val="NormalWeb"/>
      </w:pPr>
      <w:r>
        <w:t>Abstract:</w:t>
      </w:r>
      <w:r w:rsidR="00AA19BA">
        <w:t xml:space="preserve"> </w:t>
      </w:r>
      <w:r>
        <w:t>This article describes how to deploy a thoughtful, consumer-friendly multi-factor authentication (MFA) program that will allow the IAM practitioner to successfully deliver on both the security and usability needs of their authentication systems. The approach is based on a framework of six pillars: determining the viability of different forms of MFA, allowing a multimodal rollout of MFA options, encouraging adoption, supporting MFA across all services and access channels, designing support processes, and creating a trusted environment where MFA can offer additional security to both the consumer and the company.</w:t>
      </w:r>
    </w:p>
    <w:p w14:paraId="06E1D82A" w14:textId="240D4F93" w:rsidR="00AA19BA" w:rsidRDefault="00964351" w:rsidP="00964351">
      <w:pPr>
        <w:pStyle w:val="NormalWeb"/>
      </w:pPr>
      <w:r>
        <w:t xml:space="preserve">Kaushik, N., (2020) “Designing MFA for Humans”, </w:t>
      </w:r>
      <w:r>
        <w:rPr>
          <w:i/>
          <w:iCs/>
        </w:rPr>
        <w:t>IDPro Body of Knowledge</w:t>
      </w:r>
      <w:r>
        <w:t xml:space="preserve"> 1(3). </w:t>
      </w:r>
      <w:proofErr w:type="spellStart"/>
      <w:r>
        <w:t>doi</w:t>
      </w:r>
      <w:proofErr w:type="spellEnd"/>
      <w:r>
        <w:t xml:space="preserve">: </w:t>
      </w:r>
      <w:hyperlink r:id="rId35" w:history="1">
        <w:r>
          <w:rPr>
            <w:rStyle w:val="Hyperlink"/>
          </w:rPr>
          <w:t>https://doi.org/10.55621/idpro.49</w:t>
        </w:r>
      </w:hyperlink>
      <w:r>
        <w:t xml:space="preserve"> </w:t>
      </w:r>
    </w:p>
    <w:p w14:paraId="2DB287E1" w14:textId="2F7620E2" w:rsidR="009A4022" w:rsidRDefault="009A4022" w:rsidP="009A4022">
      <w:pPr>
        <w:pStyle w:val="Heading2"/>
      </w:pPr>
      <w:bookmarkStart w:id="151" w:name="_Toc115431745"/>
      <w:r>
        <w:t>Federation Architecture</w:t>
      </w:r>
      <w:r w:rsidRPr="009A4022">
        <w:rPr>
          <w:i/>
          <w:iCs/>
        </w:rPr>
        <w:t xml:space="preserve"> - </w:t>
      </w:r>
      <w:r w:rsidR="00A16FED">
        <w:rPr>
          <w:i/>
          <w:iCs/>
        </w:rPr>
        <w:t>P</w:t>
      </w:r>
      <w:r w:rsidRPr="009A4022">
        <w:rPr>
          <w:i/>
          <w:iCs/>
        </w:rPr>
        <w:t>ublished</w:t>
      </w:r>
      <w:bookmarkEnd w:id="151"/>
    </w:p>
    <w:p w14:paraId="1BADE23B" w14:textId="4C60BAF1" w:rsidR="009A4022" w:rsidRPr="009A4022" w:rsidRDefault="009A4022" w:rsidP="009A4022">
      <w:pPr>
        <w:pStyle w:val="BodyText"/>
        <w:rPr>
          <w:rFonts w:asciiTheme="minorHAnsi" w:eastAsiaTheme="minorHAnsi" w:hAnsiTheme="minorHAnsi" w:cstheme="minorBidi"/>
        </w:rPr>
      </w:pPr>
      <w:r>
        <w:t xml:space="preserve">Abstract: </w:t>
      </w:r>
      <w:r w:rsidRPr="009A4022">
        <w:rPr>
          <w:rFonts w:asciiTheme="minorHAnsi" w:eastAsiaTheme="minorHAnsi" w:hAnsiTheme="minorHAnsi" w:cstheme="minorBidi"/>
        </w:rPr>
        <w:t xml:space="preserve">This article describes the fundamentals of enterprise identity federations, focusing on SAML and OpenID Connect (a protocol built on OAuth2.0). It will also contain common scenarios where federations are used and high-level terminology. Academic identity federations are out of scope but are mentioned briefly for comparison. </w:t>
      </w:r>
    </w:p>
    <w:p w14:paraId="45A14E5E" w14:textId="35F07F47" w:rsidR="009A4022" w:rsidRPr="009A4022" w:rsidRDefault="009A4022" w:rsidP="009A4022">
      <w:pPr>
        <w:pStyle w:val="BodyText"/>
      </w:pPr>
      <w:proofErr w:type="spellStart"/>
      <w:r w:rsidRPr="009A4022">
        <w:rPr>
          <w:rFonts w:asciiTheme="minorHAnsi" w:eastAsiaTheme="minorHAnsi" w:hAnsiTheme="minorHAnsi" w:cstheme="minorBidi"/>
        </w:rPr>
        <w:t>Lunney</w:t>
      </w:r>
      <w:proofErr w:type="spellEnd"/>
      <w:r w:rsidRPr="009A4022">
        <w:rPr>
          <w:rFonts w:asciiTheme="minorHAnsi" w:eastAsiaTheme="minorHAnsi" w:hAnsiTheme="minorHAnsi" w:cstheme="minorBidi"/>
        </w:rPr>
        <w:t xml:space="preserve">, P., (2021) “Federation Simplified (v2)”, </w:t>
      </w:r>
      <w:r w:rsidRPr="009A4022">
        <w:rPr>
          <w:rFonts w:asciiTheme="minorHAnsi" w:eastAsiaTheme="minorHAnsi" w:hAnsiTheme="minorHAnsi" w:cstheme="minorBidi"/>
          <w:i/>
          <w:iCs/>
        </w:rPr>
        <w:t>IDPro Body of Knowledge</w:t>
      </w:r>
      <w:r w:rsidRPr="009A4022">
        <w:rPr>
          <w:rFonts w:asciiTheme="minorHAnsi" w:eastAsiaTheme="minorHAnsi" w:hAnsiTheme="minorHAnsi" w:cstheme="minorBidi"/>
        </w:rPr>
        <w:t xml:space="preserve"> 1(8). </w:t>
      </w:r>
      <w:proofErr w:type="spellStart"/>
      <w:r w:rsidRPr="009A4022">
        <w:rPr>
          <w:rFonts w:asciiTheme="minorHAnsi" w:eastAsiaTheme="minorHAnsi" w:hAnsiTheme="minorHAnsi" w:cstheme="minorBidi"/>
        </w:rPr>
        <w:t>doi</w:t>
      </w:r>
      <w:proofErr w:type="spellEnd"/>
      <w:r w:rsidRPr="009A4022">
        <w:rPr>
          <w:rFonts w:asciiTheme="minorHAnsi" w:eastAsiaTheme="minorHAnsi" w:hAnsiTheme="minorHAnsi" w:cstheme="minorBidi"/>
        </w:rPr>
        <w:t xml:space="preserve">: </w:t>
      </w:r>
      <w:hyperlink r:id="rId36" w:history="1">
        <w:r w:rsidRPr="009A4022">
          <w:rPr>
            <w:rStyle w:val="Hyperlink"/>
          </w:rPr>
          <w:t>https://doi.org/10.55621/idpro.62</w:t>
        </w:r>
      </w:hyperlink>
      <w:r w:rsidRPr="009A4022">
        <w:rPr>
          <w:rFonts w:asciiTheme="minorHAnsi" w:eastAsiaTheme="minorHAnsi" w:hAnsiTheme="minorHAnsi" w:cstheme="minorBidi"/>
        </w:rPr>
        <w:t xml:space="preserve"> </w:t>
      </w:r>
    </w:p>
    <w:p w14:paraId="1E38FC91" w14:textId="47B30496" w:rsidR="003913AE" w:rsidRDefault="002449FA">
      <w:pPr>
        <w:pStyle w:val="Heading1"/>
      </w:pPr>
      <w:bookmarkStart w:id="152" w:name="operational-considerations"/>
      <w:bookmarkStart w:id="153" w:name="_Toc115431746"/>
      <w:r>
        <w:lastRenderedPageBreak/>
        <w:t>Operational Considerations</w:t>
      </w:r>
      <w:bookmarkEnd w:id="152"/>
      <w:bookmarkEnd w:id="153"/>
    </w:p>
    <w:p w14:paraId="39C3D25F" w14:textId="7068BFBD" w:rsidR="00552FEC" w:rsidRDefault="00552FEC" w:rsidP="00552FEC">
      <w:pPr>
        <w:pStyle w:val="Heading2"/>
      </w:pPr>
      <w:bookmarkStart w:id="154" w:name="_Toc115431747"/>
      <w:r>
        <w:t xml:space="preserve">Introduction </w:t>
      </w:r>
      <w:r w:rsidRPr="00552FEC">
        <w:rPr>
          <w:i/>
          <w:iCs/>
        </w:rPr>
        <w:t xml:space="preserve">– </w:t>
      </w:r>
      <w:r w:rsidR="00A16FED">
        <w:rPr>
          <w:i/>
          <w:iCs/>
        </w:rPr>
        <w:t>P</w:t>
      </w:r>
      <w:r w:rsidRPr="00552FEC">
        <w:rPr>
          <w:i/>
          <w:iCs/>
        </w:rPr>
        <w:t>ublished</w:t>
      </w:r>
      <w:bookmarkEnd w:id="154"/>
    </w:p>
    <w:p w14:paraId="3ABFF350" w14:textId="521D8327" w:rsidR="00552FEC" w:rsidRDefault="00552FEC" w:rsidP="00552FEC">
      <w:pPr>
        <w:pStyle w:val="BodyText"/>
      </w:pPr>
      <w:r>
        <w:t>Abstract: This article will establish recommendations for best practices when managing the identities of your end-users in a customer service environment, considering the risks of both external and malicious insider threats. The following recommendations are built from the authors’ experiences and observations, and the recommendations included should be considered a starting point to inspire discussion. More rigorous study is necessary to further refine guidelines for this subject.</w:t>
      </w:r>
    </w:p>
    <w:p w14:paraId="7A5CD064" w14:textId="08A3A568" w:rsidR="00552FEC" w:rsidRPr="00552FEC" w:rsidRDefault="00552FEC" w:rsidP="00552FEC">
      <w:pPr>
        <w:pStyle w:val="BodyText"/>
      </w:pPr>
      <w:r>
        <w:t xml:space="preserve">Crow, A. &amp; Rowan, J. P., (2021) “Managing Identity in Customer Service Operations”, IDPro Body of Knowledge 1(4). </w:t>
      </w:r>
      <w:proofErr w:type="spellStart"/>
      <w:r>
        <w:t>doi</w:t>
      </w:r>
      <w:proofErr w:type="spellEnd"/>
      <w:r>
        <w:t xml:space="preserve">: </w:t>
      </w:r>
      <w:hyperlink r:id="rId37" w:history="1">
        <w:r w:rsidRPr="008E7F23">
          <w:rPr>
            <w:rStyle w:val="Hyperlink"/>
          </w:rPr>
          <w:t>https://doi.org/10.55621/idpro.65</w:t>
        </w:r>
      </w:hyperlink>
      <w:r>
        <w:t xml:space="preserve"> </w:t>
      </w:r>
    </w:p>
    <w:p w14:paraId="0B3E0698" w14:textId="577D572A" w:rsidR="003913AE" w:rsidRDefault="002449FA">
      <w:pPr>
        <w:pStyle w:val="Heading2"/>
        <w:rPr>
          <w:i/>
          <w:iCs/>
        </w:rPr>
      </w:pPr>
      <w:bookmarkStart w:id="155" w:name="account-recovery"/>
      <w:bookmarkStart w:id="156" w:name="_Toc115431748"/>
      <w:r>
        <w:t>Account recovery</w:t>
      </w:r>
      <w:bookmarkEnd w:id="155"/>
      <w:r w:rsidR="00F4492C">
        <w:t xml:space="preserve"> </w:t>
      </w:r>
      <w:r w:rsidR="00F4492C">
        <w:rPr>
          <w:i/>
          <w:iCs/>
        </w:rPr>
        <w:t>–</w:t>
      </w:r>
      <w:r w:rsidR="00F4492C" w:rsidRPr="00F4492C">
        <w:rPr>
          <w:i/>
          <w:iCs/>
        </w:rPr>
        <w:t xml:space="preserve"> </w:t>
      </w:r>
      <w:r w:rsidR="00A16FED">
        <w:rPr>
          <w:i/>
          <w:iCs/>
        </w:rPr>
        <w:t>P</w:t>
      </w:r>
      <w:r w:rsidR="00F4492C" w:rsidRPr="00F4492C">
        <w:rPr>
          <w:i/>
          <w:iCs/>
        </w:rPr>
        <w:t>ublished</w:t>
      </w:r>
      <w:bookmarkEnd w:id="156"/>
    </w:p>
    <w:p w14:paraId="456B8C1E" w14:textId="77777777" w:rsidR="00F4492C" w:rsidRPr="00F4492C" w:rsidRDefault="00F4492C" w:rsidP="00F4492C">
      <w:pPr>
        <w:pStyle w:val="BodyText"/>
      </w:pPr>
      <w:r>
        <w:t xml:space="preserve">Abstract: </w:t>
      </w:r>
      <w:r w:rsidRPr="00F4492C">
        <w:t>All systems that require authentication of users share a common problem: users are human.  Users forget or lose their credentials, lose, reimage, break, or sell hardware with embedded credentials (e.g., a phone or laptop).  Account access is lost when users lose access to an email address their account is bound to.  In some systems, credentials expire and need to be reissued.  The common theme is that users need alternative mechanisms to restore access to the accounts whose credentials are unavailable.</w:t>
      </w:r>
      <w:r w:rsidRPr="00F4492C">
        <w:br/>
        <w:t> </w:t>
      </w:r>
      <w:r w:rsidRPr="00F4492C">
        <w:br/>
        <w:t>The following article establishes a framework for evaluating Account Recovery mechanisms and establishes recommendations for Account Recovery in consumer, education, enterprise, and government spaces by identifying the benefits and risks of common mechanisms.  Given the variety of concerns – privacy, security, and access continuity - in different domains, the reader of this document is expected to apply the guidance herein alongside their domain expertise and judgment to design, develop, and deploy Account Recovery mechanisms for their online systems.  Due to the intersection between Account Recovery actions and Customer Service teams, the author strongly recommends that the reader also consult the article “Managing Identity in Customer Service Operations” in the IDPro Body of Knowledge.</w:t>
      </w:r>
    </w:p>
    <w:p w14:paraId="623FA384" w14:textId="77777777" w:rsidR="00F4492C" w:rsidRPr="00F4492C" w:rsidRDefault="00F4492C" w:rsidP="00F4492C">
      <w:pPr>
        <w:pStyle w:val="BodyText"/>
      </w:pPr>
      <w:r w:rsidRPr="00F4492C">
        <w:t xml:space="preserve">Saxe, D. H., (2021) “Account Recovery (v2)”, </w:t>
      </w:r>
      <w:r w:rsidRPr="00F4492C">
        <w:rPr>
          <w:i/>
          <w:iCs/>
        </w:rPr>
        <w:t>IDPro Body of Knowledge</w:t>
      </w:r>
      <w:r w:rsidRPr="00F4492C">
        <w:t xml:space="preserve"> 1(8). </w:t>
      </w:r>
      <w:proofErr w:type="spellStart"/>
      <w:r w:rsidRPr="00F4492C">
        <w:t>doi</w:t>
      </w:r>
      <w:proofErr w:type="spellEnd"/>
      <w:r w:rsidRPr="00F4492C">
        <w:t xml:space="preserve">: </w:t>
      </w:r>
      <w:hyperlink r:id="rId38" w:history="1">
        <w:r w:rsidRPr="00F4492C">
          <w:rPr>
            <w:rStyle w:val="Hyperlink"/>
          </w:rPr>
          <w:t>https://doi.org/10.55621/idpro.64</w:t>
        </w:r>
      </w:hyperlink>
      <w:r w:rsidRPr="00F4492C">
        <w:t xml:space="preserve"> </w:t>
      </w:r>
    </w:p>
    <w:p w14:paraId="01399B3B" w14:textId="3E70E18F" w:rsidR="00F4492C" w:rsidRPr="00F4492C" w:rsidRDefault="00F4492C" w:rsidP="00F4492C">
      <w:pPr>
        <w:pStyle w:val="BodyText"/>
      </w:pPr>
    </w:p>
    <w:p w14:paraId="658FA65F" w14:textId="77777777" w:rsidR="003913AE" w:rsidRDefault="002449FA">
      <w:pPr>
        <w:pStyle w:val="Heading2"/>
      </w:pPr>
      <w:bookmarkStart w:id="157" w:name="call-centers"/>
      <w:bookmarkStart w:id="158" w:name="_Toc115431749"/>
      <w:r>
        <w:lastRenderedPageBreak/>
        <w:t>Call centers</w:t>
      </w:r>
      <w:bookmarkEnd w:id="157"/>
      <w:bookmarkEnd w:id="158"/>
    </w:p>
    <w:p w14:paraId="52EE6A58" w14:textId="77777777" w:rsidR="003913AE" w:rsidRDefault="002449FA">
      <w:pPr>
        <w:pStyle w:val="Heading2"/>
      </w:pPr>
      <w:bookmarkStart w:id="159" w:name="engagement-of-user-for-their-own-securit"/>
      <w:bookmarkStart w:id="160" w:name="_Toc115431750"/>
      <w:r>
        <w:t>Engagement of user for their own security</w:t>
      </w:r>
      <w:bookmarkEnd w:id="159"/>
      <w:bookmarkEnd w:id="160"/>
    </w:p>
    <w:p w14:paraId="1F729806" w14:textId="23F04F26" w:rsidR="003913AE" w:rsidRDefault="002449FA">
      <w:pPr>
        <w:pStyle w:val="Heading2"/>
      </w:pPr>
      <w:bookmarkStart w:id="161" w:name="security-events-and-operations"/>
      <w:bookmarkStart w:id="162" w:name="_Toc115431751"/>
      <w:r>
        <w:t>Security events and operations</w:t>
      </w:r>
      <w:bookmarkEnd w:id="161"/>
      <w:bookmarkEnd w:id="162"/>
    </w:p>
    <w:p w14:paraId="4C36276B" w14:textId="5470E99C" w:rsidR="00A16FED" w:rsidRDefault="00A16FED" w:rsidP="00A16FED">
      <w:pPr>
        <w:pStyle w:val="Heading2"/>
      </w:pPr>
      <w:bookmarkStart w:id="163" w:name="_Toc115431752"/>
      <w:r w:rsidRPr="00A16FED">
        <w:t>Identity and Access Management Workforce Planning</w:t>
      </w:r>
      <w:r>
        <w:t xml:space="preserve"> </w:t>
      </w:r>
      <w:r w:rsidRPr="00A16FED">
        <w:rPr>
          <w:i/>
          <w:iCs/>
        </w:rPr>
        <w:t>- Published</w:t>
      </w:r>
      <w:bookmarkEnd w:id="163"/>
    </w:p>
    <w:p w14:paraId="6B987901" w14:textId="5DDAA1E9" w:rsidR="00A16FED" w:rsidRDefault="00A16FED" w:rsidP="00A16FED">
      <w:pPr>
        <w:pStyle w:val="BodyText"/>
      </w:pPr>
      <w:r>
        <w:t xml:space="preserve">Abstract: </w:t>
      </w:r>
      <w:r w:rsidRPr="00A16FED">
        <w:t>This article offers a practical approach to help identity and access management (IAM) practitioners and managers understand how to advise organization leadership on identity and access management workforce planning. While workforce planning is usually a Human Resources (HR) task, the IAM practitioner, their hiring managers, and their HR teams should know the tasks, knowledge, and skills expected across the IAM industry. By capturing the tasks, knowledge, and skills across the various identity and access management service areas, this competency model is tailorable to fit most organizations’ needs to include any sector-specific training. Using the U.S. Federal Government’s IAM frameworks as a working example, this article seeks to help mature the identity and access management profession and create a more consistent experience across organizations for identity and access management practitioners.</w:t>
      </w:r>
    </w:p>
    <w:p w14:paraId="551935CD" w14:textId="075F8624" w:rsidR="00A16FED" w:rsidRPr="00A16FED" w:rsidRDefault="00A16FED" w:rsidP="00A16FED">
      <w:pPr>
        <w:pStyle w:val="BodyText"/>
      </w:pPr>
      <w:r>
        <w:t xml:space="preserve">Myers, K., (2022) “Identity and Access Management Workforce Planning”, </w:t>
      </w:r>
      <w:r>
        <w:rPr>
          <w:i/>
          <w:iCs/>
        </w:rPr>
        <w:t>IDPro Body of Knowledge</w:t>
      </w:r>
      <w:r>
        <w:t xml:space="preserve"> 1(9). </w:t>
      </w:r>
      <w:proofErr w:type="spellStart"/>
      <w:r>
        <w:t>doi</w:t>
      </w:r>
      <w:proofErr w:type="spellEnd"/>
      <w:r>
        <w:t xml:space="preserve">: </w:t>
      </w:r>
      <w:hyperlink r:id="rId39" w:history="1">
        <w:r>
          <w:rPr>
            <w:rStyle w:val="Hyperlink"/>
          </w:rPr>
          <w:t>https://doi.org/10.55621/idpro.85</w:t>
        </w:r>
      </w:hyperlink>
    </w:p>
    <w:p w14:paraId="0A3EE0CB" w14:textId="7302E2F6" w:rsidR="003913AE" w:rsidRDefault="002449FA">
      <w:pPr>
        <w:pStyle w:val="Heading1"/>
      </w:pPr>
      <w:bookmarkStart w:id="164" w:name="project-management"/>
      <w:bookmarkStart w:id="165" w:name="_Toc115431753"/>
      <w:r>
        <w:t>Project Management</w:t>
      </w:r>
      <w:bookmarkEnd w:id="164"/>
      <w:bookmarkEnd w:id="165"/>
    </w:p>
    <w:p w14:paraId="4CCBF134" w14:textId="5679A9BA" w:rsidR="00076697" w:rsidRPr="00076697" w:rsidRDefault="00076697" w:rsidP="009142EC">
      <w:r w:rsidRPr="00076697">
        <w:t xml:space="preserve">Many </w:t>
      </w:r>
      <w:proofErr w:type="gramStart"/>
      <w:r w:rsidRPr="00076697">
        <w:t>Identity</w:t>
      </w:r>
      <w:proofErr w:type="gramEnd"/>
      <w:r w:rsidRPr="00076697">
        <w:t xml:space="preserve"> and Access Management (IAM) projects proceed without a project manager. In these cases the IT group in charge of identity management are left to deploy the required solution in the absence of any overarching management. While this is sometimes seen as the most expedient way to get a system installed or updated, it is short-sighted and likely to cost the </w:t>
      </w:r>
      <w:proofErr w:type="spellStart"/>
      <w:r w:rsidRPr="00076697">
        <w:t>organisation</w:t>
      </w:r>
      <w:proofErr w:type="spellEnd"/>
      <w:r w:rsidRPr="00076697">
        <w:t xml:space="preserve"> more money in the longer term. An IAM solution touches so many systems within an </w:t>
      </w:r>
      <w:proofErr w:type="spellStart"/>
      <w:r w:rsidRPr="00076697">
        <w:t>organisation</w:t>
      </w:r>
      <w:proofErr w:type="spellEnd"/>
      <w:r w:rsidRPr="00076697">
        <w:t xml:space="preserve"> and is dependent on the current and planned condition of so many applications that to deploy a solution without properly considering the impact, managing the required </w:t>
      </w:r>
      <w:proofErr w:type="gramStart"/>
      <w:r w:rsidRPr="00076697">
        <w:t>resources</w:t>
      </w:r>
      <w:proofErr w:type="gramEnd"/>
      <w:r w:rsidRPr="00076697">
        <w:t xml:space="preserve"> and keeping management advised of progress, will result in a substandard deployment.</w:t>
      </w:r>
    </w:p>
    <w:p w14:paraId="46F1473C" w14:textId="77777777" w:rsidR="00076697" w:rsidRPr="009142EC" w:rsidRDefault="00076697" w:rsidP="009142EC"/>
    <w:p w14:paraId="31469F7D" w14:textId="77777777" w:rsidR="00076697" w:rsidRPr="009142EC" w:rsidRDefault="00076697" w:rsidP="009142EC">
      <w:r w:rsidRPr="009142EC">
        <w:t>Here we look at two ways to manage a project – “Classic”, sometimes called Waterfall, and “Agile, a way to manage projects that accommodates changes that inevitably arise during the course of a project.</w:t>
      </w:r>
    </w:p>
    <w:p w14:paraId="7D615E51" w14:textId="77777777" w:rsidR="00076697" w:rsidRPr="009142EC" w:rsidRDefault="00076697" w:rsidP="009142EC"/>
    <w:p w14:paraId="1B6C3673" w14:textId="77777777" w:rsidR="00076697" w:rsidRPr="009142EC" w:rsidRDefault="00076697" w:rsidP="009142EC">
      <w:r w:rsidRPr="009142EC">
        <w:t>Reference is made to the Project Management Institute (PMI) Framework. This document in no way seeks to replicate the PMI’s methodology or replace the project management training that the PMI provides. The reader is referred to the PMI Body of Knowledge for further information.</w:t>
      </w:r>
    </w:p>
    <w:p w14:paraId="50C9FD6A" w14:textId="700BA3B2" w:rsidR="00076697" w:rsidRPr="00076697" w:rsidRDefault="00076697" w:rsidP="00076697">
      <w:pPr>
        <w:pStyle w:val="BodyText"/>
      </w:pPr>
    </w:p>
    <w:p w14:paraId="4FC9A829" w14:textId="265E8081" w:rsidR="00076697" w:rsidRDefault="00076697" w:rsidP="00076697">
      <w:pPr>
        <w:pStyle w:val="Heading2"/>
        <w:rPr>
          <w:i/>
          <w:iCs/>
        </w:rPr>
      </w:pPr>
      <w:bookmarkStart w:id="166" w:name="_Toc115431754"/>
      <w:r w:rsidRPr="00076697">
        <w:rPr>
          <w:rFonts w:eastAsia="Times New Roman"/>
        </w:rPr>
        <w:lastRenderedPageBreak/>
        <w:t>Project Management Institute</w:t>
      </w:r>
      <w:r>
        <w:rPr>
          <w:rFonts w:eastAsia="Times New Roman"/>
        </w:rPr>
        <w:t xml:space="preserve"> Framework</w:t>
      </w:r>
      <w:r w:rsidR="00EA275E">
        <w:rPr>
          <w:rFonts w:eastAsia="Times New Roman"/>
        </w:rPr>
        <w:t xml:space="preserve"> and Project Management Office Issues</w:t>
      </w:r>
      <w:r w:rsidR="003C5389">
        <w:t xml:space="preserve"> </w:t>
      </w:r>
      <w:r w:rsidR="003C5389" w:rsidRPr="0023249E">
        <w:rPr>
          <w:i/>
          <w:iCs/>
        </w:rPr>
        <w:t xml:space="preserve">– </w:t>
      </w:r>
      <w:r w:rsidR="00A16FED">
        <w:rPr>
          <w:i/>
          <w:iCs/>
        </w:rPr>
        <w:t>P</w:t>
      </w:r>
      <w:r w:rsidR="00146B20">
        <w:rPr>
          <w:i/>
          <w:iCs/>
        </w:rPr>
        <w:t>ublished</w:t>
      </w:r>
      <w:bookmarkEnd w:id="166"/>
    </w:p>
    <w:p w14:paraId="791525C4" w14:textId="02F2239D" w:rsidR="00552FEC" w:rsidRDefault="00552FEC" w:rsidP="00552FEC">
      <w:pPr>
        <w:pStyle w:val="BodyText"/>
      </w:pPr>
      <w:r>
        <w:t>Abstract: This article serves as an introduction to the practice of project management for an IAM project, describing basic project management terminology and practices. Given the number of systems an IAM project generally impacts, excellent project management is essential for the stakeholders involved.</w:t>
      </w:r>
    </w:p>
    <w:p w14:paraId="389436F3" w14:textId="3451A8FA" w:rsidR="00552FEC" w:rsidRPr="00552FEC" w:rsidRDefault="00552FEC" w:rsidP="00552FEC">
      <w:pPr>
        <w:pStyle w:val="BodyText"/>
      </w:pPr>
      <w:r>
        <w:t xml:space="preserve">Williamson, G. &amp; </w:t>
      </w:r>
      <w:proofErr w:type="spellStart"/>
      <w:r>
        <w:t>Scholefield</w:t>
      </w:r>
      <w:proofErr w:type="spellEnd"/>
      <w:r>
        <w:t>, C., (202</w:t>
      </w:r>
      <w:r w:rsidR="00A16FED">
        <w:t>2</w:t>
      </w:r>
      <w:r>
        <w:t>) “Introduction to Project Management for IAM Projects (v</w:t>
      </w:r>
      <w:r w:rsidR="00A16FED">
        <w:t>3</w:t>
      </w:r>
      <w:r>
        <w:t>)”, IDPro Body of Knowledge 1(</w:t>
      </w:r>
      <w:r w:rsidR="00A16FED">
        <w:t>9</w:t>
      </w:r>
      <w:r>
        <w:t xml:space="preserve">). </w:t>
      </w:r>
      <w:proofErr w:type="spellStart"/>
      <w:r>
        <w:t>doi</w:t>
      </w:r>
      <w:proofErr w:type="spellEnd"/>
      <w:r>
        <w:t xml:space="preserve">: </w:t>
      </w:r>
      <w:hyperlink r:id="rId40" w:history="1">
        <w:r w:rsidRPr="00552FEC">
          <w:rPr>
            <w:rStyle w:val="Hyperlink"/>
          </w:rPr>
          <w:t>https://doi.org/10.55621/idpro.25</w:t>
        </w:r>
      </w:hyperlink>
    </w:p>
    <w:p w14:paraId="3DCF4CC0" w14:textId="671265B6" w:rsidR="00B46969" w:rsidRPr="00C75577" w:rsidRDefault="003C5389" w:rsidP="00C75577">
      <w:pPr>
        <w:pStyle w:val="Heading2"/>
        <w:rPr>
          <w:rFonts w:eastAsia="Times New Roman"/>
        </w:rPr>
      </w:pPr>
      <w:bookmarkStart w:id="167" w:name="_Toc115431755"/>
      <w:r>
        <w:rPr>
          <w:rFonts w:eastAsia="Times New Roman"/>
        </w:rPr>
        <w:t>New Implementation Projects</w:t>
      </w:r>
      <w:bookmarkEnd w:id="167"/>
    </w:p>
    <w:sectPr w:rsidR="00B46969" w:rsidRPr="00C7557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ED7B1A" w14:textId="77777777" w:rsidR="00815820" w:rsidRDefault="00815820">
      <w:r>
        <w:separator/>
      </w:r>
    </w:p>
  </w:endnote>
  <w:endnote w:type="continuationSeparator" w:id="0">
    <w:p w14:paraId="49A9FEC9" w14:textId="77777777" w:rsidR="00815820" w:rsidRDefault="008158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B66733" w14:textId="77777777" w:rsidR="00815820" w:rsidRDefault="00815820">
      <w:r>
        <w:separator/>
      </w:r>
    </w:p>
  </w:footnote>
  <w:footnote w:type="continuationSeparator" w:id="0">
    <w:p w14:paraId="05755E0A" w14:textId="77777777" w:rsidR="00815820" w:rsidRDefault="008158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E1A3CA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A70482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470E2F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BB0883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BE445F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C68D8C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29E660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5700B2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0B07DB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29C3E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AC36DC"/>
    <w:multiLevelType w:val="hybridMultilevel"/>
    <w:tmpl w:val="899A38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E0166E3"/>
    <w:multiLevelType w:val="hybridMultilevel"/>
    <w:tmpl w:val="E012B8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1115C3F"/>
    <w:multiLevelType w:val="hybridMultilevel"/>
    <w:tmpl w:val="6C94C3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4D146AA"/>
    <w:multiLevelType w:val="multilevel"/>
    <w:tmpl w:val="65668E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70CD2DE"/>
    <w:multiLevelType w:val="multilevel"/>
    <w:tmpl w:val="B40840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5" w15:restartNumberingAfterBreak="0">
    <w:nsid w:val="1BB52146"/>
    <w:multiLevelType w:val="multilevel"/>
    <w:tmpl w:val="47E6A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8BF6312"/>
    <w:multiLevelType w:val="multilevel"/>
    <w:tmpl w:val="E3469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C1AE401"/>
    <w:multiLevelType w:val="multilevel"/>
    <w:tmpl w:val="1F5C95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8" w15:restartNumberingAfterBreak="0">
    <w:nsid w:val="2F5746C3"/>
    <w:multiLevelType w:val="multilevel"/>
    <w:tmpl w:val="D56E5E0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9C571D8"/>
    <w:multiLevelType w:val="multilevel"/>
    <w:tmpl w:val="9D88F29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C6E7F64"/>
    <w:multiLevelType w:val="multilevel"/>
    <w:tmpl w:val="D9F66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7AD6B2A"/>
    <w:multiLevelType w:val="hybridMultilevel"/>
    <w:tmpl w:val="1630A5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A561B59"/>
    <w:multiLevelType w:val="multilevel"/>
    <w:tmpl w:val="CF708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13D5B5A"/>
    <w:multiLevelType w:val="multilevel"/>
    <w:tmpl w:val="9FA61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0057A5E"/>
    <w:multiLevelType w:val="multilevel"/>
    <w:tmpl w:val="6E3EB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116435C"/>
    <w:multiLevelType w:val="multilevel"/>
    <w:tmpl w:val="C85CF27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36E4B66"/>
    <w:multiLevelType w:val="multilevel"/>
    <w:tmpl w:val="82E2B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82808DB"/>
    <w:multiLevelType w:val="multilevel"/>
    <w:tmpl w:val="C786D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8E020B7"/>
    <w:multiLevelType w:val="hybridMultilevel"/>
    <w:tmpl w:val="6E4A9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AF167D9"/>
    <w:multiLevelType w:val="multilevel"/>
    <w:tmpl w:val="9A6EF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7F12562"/>
    <w:multiLevelType w:val="hybridMultilevel"/>
    <w:tmpl w:val="B74C55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DD521B7"/>
    <w:multiLevelType w:val="hybridMultilevel"/>
    <w:tmpl w:val="5F4C7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66765670">
    <w:abstractNumId w:val="14"/>
  </w:num>
  <w:num w:numId="2" w16cid:durableId="501547941">
    <w:abstractNumId w:val="14"/>
  </w:num>
  <w:num w:numId="3" w16cid:durableId="961230160">
    <w:abstractNumId w:val="26"/>
  </w:num>
  <w:num w:numId="4" w16cid:durableId="1357972942">
    <w:abstractNumId w:val="20"/>
  </w:num>
  <w:num w:numId="5" w16cid:durableId="484708398">
    <w:abstractNumId w:val="13"/>
  </w:num>
  <w:num w:numId="6" w16cid:durableId="1017535362">
    <w:abstractNumId w:val="13"/>
  </w:num>
  <w:num w:numId="7" w16cid:durableId="1934632918">
    <w:abstractNumId w:val="13"/>
  </w:num>
  <w:num w:numId="8" w16cid:durableId="1918440403">
    <w:abstractNumId w:val="13"/>
  </w:num>
  <w:num w:numId="9" w16cid:durableId="217011748">
    <w:abstractNumId w:val="13"/>
  </w:num>
  <w:num w:numId="10" w16cid:durableId="489178505">
    <w:abstractNumId w:val="10"/>
  </w:num>
  <w:num w:numId="11" w16cid:durableId="1112823499">
    <w:abstractNumId w:val="25"/>
  </w:num>
  <w:num w:numId="12" w16cid:durableId="1075708399">
    <w:abstractNumId w:val="25"/>
  </w:num>
  <w:num w:numId="13" w16cid:durableId="1241672945">
    <w:abstractNumId w:val="25"/>
  </w:num>
  <w:num w:numId="14" w16cid:durableId="751005694">
    <w:abstractNumId w:val="25"/>
  </w:num>
  <w:num w:numId="15" w16cid:durableId="115177919">
    <w:abstractNumId w:val="25"/>
  </w:num>
  <w:num w:numId="16" w16cid:durableId="142163830">
    <w:abstractNumId w:val="25"/>
  </w:num>
  <w:num w:numId="17" w16cid:durableId="483426120">
    <w:abstractNumId w:val="25"/>
  </w:num>
  <w:num w:numId="18" w16cid:durableId="90514166">
    <w:abstractNumId w:val="25"/>
  </w:num>
  <w:num w:numId="19" w16cid:durableId="423107762">
    <w:abstractNumId w:val="25"/>
  </w:num>
  <w:num w:numId="20" w16cid:durableId="1823766770">
    <w:abstractNumId w:val="25"/>
  </w:num>
  <w:num w:numId="21" w16cid:durableId="689068632">
    <w:abstractNumId w:val="12"/>
  </w:num>
  <w:num w:numId="22" w16cid:durableId="245382237">
    <w:abstractNumId w:val="0"/>
  </w:num>
  <w:num w:numId="23" w16cid:durableId="664940072">
    <w:abstractNumId w:val="1"/>
  </w:num>
  <w:num w:numId="24" w16cid:durableId="1753310901">
    <w:abstractNumId w:val="2"/>
  </w:num>
  <w:num w:numId="25" w16cid:durableId="397166321">
    <w:abstractNumId w:val="3"/>
  </w:num>
  <w:num w:numId="26" w16cid:durableId="1247421243">
    <w:abstractNumId w:val="8"/>
  </w:num>
  <w:num w:numId="27" w16cid:durableId="1843668402">
    <w:abstractNumId w:val="4"/>
  </w:num>
  <w:num w:numId="28" w16cid:durableId="467941509">
    <w:abstractNumId w:val="5"/>
  </w:num>
  <w:num w:numId="29" w16cid:durableId="1053429833">
    <w:abstractNumId w:val="6"/>
  </w:num>
  <w:num w:numId="30" w16cid:durableId="889800597">
    <w:abstractNumId w:val="7"/>
  </w:num>
  <w:num w:numId="31" w16cid:durableId="2027779488">
    <w:abstractNumId w:val="9"/>
  </w:num>
  <w:num w:numId="32" w16cid:durableId="419303619">
    <w:abstractNumId w:val="19"/>
  </w:num>
  <w:num w:numId="33" w16cid:durableId="301926252">
    <w:abstractNumId w:val="19"/>
  </w:num>
  <w:num w:numId="34" w16cid:durableId="2017075920">
    <w:abstractNumId w:val="19"/>
  </w:num>
  <w:num w:numId="35" w16cid:durableId="1385443934">
    <w:abstractNumId w:val="30"/>
  </w:num>
  <w:num w:numId="36" w16cid:durableId="1455977372">
    <w:abstractNumId w:val="28"/>
  </w:num>
  <w:num w:numId="37" w16cid:durableId="974259266">
    <w:abstractNumId w:val="24"/>
  </w:num>
  <w:num w:numId="38" w16cid:durableId="317199474">
    <w:abstractNumId w:val="11"/>
  </w:num>
  <w:num w:numId="39" w16cid:durableId="58358892">
    <w:abstractNumId w:val="31"/>
  </w:num>
  <w:num w:numId="40" w16cid:durableId="357701535">
    <w:abstractNumId w:val="18"/>
  </w:num>
  <w:num w:numId="41" w16cid:durableId="1712804956">
    <w:abstractNumId w:val="16"/>
  </w:num>
  <w:num w:numId="42" w16cid:durableId="615867033">
    <w:abstractNumId w:val="22"/>
  </w:num>
  <w:num w:numId="43" w16cid:durableId="1626428589">
    <w:abstractNumId w:val="27"/>
  </w:num>
  <w:num w:numId="44" w16cid:durableId="2018580167">
    <w:abstractNumId w:val="23"/>
  </w:num>
  <w:num w:numId="45" w16cid:durableId="317422688">
    <w:abstractNumId w:val="29"/>
  </w:num>
  <w:num w:numId="46" w16cid:durableId="923148474">
    <w:abstractNumId w:val="15"/>
  </w:num>
  <w:num w:numId="47" w16cid:durableId="140326183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20319"/>
    <w:rsid w:val="00040C94"/>
    <w:rsid w:val="00076697"/>
    <w:rsid w:val="000A68C6"/>
    <w:rsid w:val="000B4207"/>
    <w:rsid w:val="000B4C5A"/>
    <w:rsid w:val="0010135D"/>
    <w:rsid w:val="00107F6C"/>
    <w:rsid w:val="00115FA2"/>
    <w:rsid w:val="001265FF"/>
    <w:rsid w:val="00146B20"/>
    <w:rsid w:val="001471CB"/>
    <w:rsid w:val="00153E2F"/>
    <w:rsid w:val="001C6943"/>
    <w:rsid w:val="0023249E"/>
    <w:rsid w:val="002449FA"/>
    <w:rsid w:val="002463B3"/>
    <w:rsid w:val="00277096"/>
    <w:rsid w:val="002828CB"/>
    <w:rsid w:val="002847B8"/>
    <w:rsid w:val="002C3EFF"/>
    <w:rsid w:val="002C6F23"/>
    <w:rsid w:val="002E038B"/>
    <w:rsid w:val="002F2E5E"/>
    <w:rsid w:val="002F63F1"/>
    <w:rsid w:val="0035173B"/>
    <w:rsid w:val="00363337"/>
    <w:rsid w:val="00363FC5"/>
    <w:rsid w:val="00390AAE"/>
    <w:rsid w:val="003913AE"/>
    <w:rsid w:val="0039761E"/>
    <w:rsid w:val="003A4653"/>
    <w:rsid w:val="003A58A8"/>
    <w:rsid w:val="003C5389"/>
    <w:rsid w:val="003E4DDB"/>
    <w:rsid w:val="003F7ED1"/>
    <w:rsid w:val="00411474"/>
    <w:rsid w:val="00471AB6"/>
    <w:rsid w:val="00475710"/>
    <w:rsid w:val="0048738A"/>
    <w:rsid w:val="00492130"/>
    <w:rsid w:val="004C190E"/>
    <w:rsid w:val="004D0625"/>
    <w:rsid w:val="004E29B3"/>
    <w:rsid w:val="004E4538"/>
    <w:rsid w:val="004E65E2"/>
    <w:rsid w:val="00552FEC"/>
    <w:rsid w:val="0058380E"/>
    <w:rsid w:val="00586D84"/>
    <w:rsid w:val="00590D07"/>
    <w:rsid w:val="005A4C6D"/>
    <w:rsid w:val="005D37A1"/>
    <w:rsid w:val="005F59F9"/>
    <w:rsid w:val="006130C6"/>
    <w:rsid w:val="006177D5"/>
    <w:rsid w:val="00636D5E"/>
    <w:rsid w:val="00643AEB"/>
    <w:rsid w:val="006474A1"/>
    <w:rsid w:val="006524AF"/>
    <w:rsid w:val="00657805"/>
    <w:rsid w:val="00666F7F"/>
    <w:rsid w:val="00682FE4"/>
    <w:rsid w:val="006C21B9"/>
    <w:rsid w:val="006C2F64"/>
    <w:rsid w:val="007115BC"/>
    <w:rsid w:val="00725E01"/>
    <w:rsid w:val="00734718"/>
    <w:rsid w:val="007574F0"/>
    <w:rsid w:val="00771594"/>
    <w:rsid w:val="00784D58"/>
    <w:rsid w:val="007A10FC"/>
    <w:rsid w:val="007A627F"/>
    <w:rsid w:val="007B6BE3"/>
    <w:rsid w:val="007C4674"/>
    <w:rsid w:val="007D05EE"/>
    <w:rsid w:val="007F37E8"/>
    <w:rsid w:val="00815820"/>
    <w:rsid w:val="00816BD4"/>
    <w:rsid w:val="008515D6"/>
    <w:rsid w:val="0085279F"/>
    <w:rsid w:val="008B7D1C"/>
    <w:rsid w:val="008D6863"/>
    <w:rsid w:val="008D7FFA"/>
    <w:rsid w:val="00911915"/>
    <w:rsid w:val="009142EC"/>
    <w:rsid w:val="00915885"/>
    <w:rsid w:val="00964351"/>
    <w:rsid w:val="009A4022"/>
    <w:rsid w:val="009C16C6"/>
    <w:rsid w:val="009D3879"/>
    <w:rsid w:val="009F177C"/>
    <w:rsid w:val="009F30EB"/>
    <w:rsid w:val="00A0691F"/>
    <w:rsid w:val="00A16FED"/>
    <w:rsid w:val="00A27C7A"/>
    <w:rsid w:val="00A57D0B"/>
    <w:rsid w:val="00A7577B"/>
    <w:rsid w:val="00A91AC0"/>
    <w:rsid w:val="00AA19BA"/>
    <w:rsid w:val="00AB1380"/>
    <w:rsid w:val="00AC2565"/>
    <w:rsid w:val="00B46969"/>
    <w:rsid w:val="00B86B75"/>
    <w:rsid w:val="00BC48D5"/>
    <w:rsid w:val="00BD7F09"/>
    <w:rsid w:val="00BF2ADC"/>
    <w:rsid w:val="00C228A3"/>
    <w:rsid w:val="00C36279"/>
    <w:rsid w:val="00C75577"/>
    <w:rsid w:val="00D07A63"/>
    <w:rsid w:val="00D74BDB"/>
    <w:rsid w:val="00DB4044"/>
    <w:rsid w:val="00DD58D8"/>
    <w:rsid w:val="00E16DA0"/>
    <w:rsid w:val="00E315A3"/>
    <w:rsid w:val="00E44BDC"/>
    <w:rsid w:val="00E55BC9"/>
    <w:rsid w:val="00E64553"/>
    <w:rsid w:val="00E83229"/>
    <w:rsid w:val="00EA275E"/>
    <w:rsid w:val="00EF4517"/>
    <w:rsid w:val="00F02448"/>
    <w:rsid w:val="00F26490"/>
    <w:rsid w:val="00F44270"/>
    <w:rsid w:val="00F4492C"/>
    <w:rsid w:val="00F54803"/>
    <w:rsid w:val="00FA4BE7"/>
    <w:rsid w:val="00FC1631"/>
    <w:rsid w:val="00FD630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97FDA"/>
  <w15:docId w15:val="{A78571EF-BBEC-9741-849A-2E2FBFA22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2" w:uiPriority="9" w:qFormat="1"/>
    <w:lsdException w:name="heading 3" w:uiPriority="9" w:qFormat="1"/>
    <w:lsdException w:name="heading 4" w:uiPriority="9"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52FEC"/>
    <w:pPr>
      <w:spacing w:after="0"/>
    </w:pPr>
    <w:rPr>
      <w:rFonts w:ascii="Times New Roman" w:eastAsia="Times New Roman" w:hAnsi="Times New Roman" w:cs="Times New Roman"/>
    </w:rPr>
  </w:style>
  <w:style w:type="paragraph" w:styleId="Heading1">
    <w:name w:val="heading 1"/>
    <w:basedOn w:val="Normal"/>
    <w:next w:val="BodyText"/>
    <w:uiPriority w:val="9"/>
    <w:qFormat/>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rsid w:val="007574F0"/>
    <w:pPr>
      <w:keepNext/>
      <w:keepLines/>
      <w:spacing w:before="40"/>
      <w:outlineLvl w:val="3"/>
    </w:pPr>
    <w:rPr>
      <w:rFonts w:ascii="Calibri" w:eastAsiaTheme="majorEastAsia" w:hAnsi="Calibri" w:cs="Calibri"/>
      <w:i/>
      <w:iCs/>
      <w:color w:val="2F5496"/>
    </w:rPr>
  </w:style>
  <w:style w:type="paragraph" w:styleId="Heading5">
    <w:name w:val="heading 5"/>
    <w:basedOn w:val="Normal"/>
    <w:next w:val="BodyText"/>
    <w:uiPriority w:val="9"/>
    <w:unhideWhenUsed/>
    <w:qFormat/>
    <w:pPr>
      <w:keepNext/>
      <w:keepLines/>
      <w:spacing w:before="20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semiHidden/>
    <w:unhideWhenUsed/>
    <w:rsid w:val="00B46969"/>
    <w:rPr>
      <w:sz w:val="18"/>
      <w:szCs w:val="18"/>
    </w:rPr>
  </w:style>
  <w:style w:type="character" w:customStyle="1" w:styleId="BalloonTextChar">
    <w:name w:val="Balloon Text Char"/>
    <w:basedOn w:val="DefaultParagraphFont"/>
    <w:link w:val="BalloonText"/>
    <w:semiHidden/>
    <w:rsid w:val="00B46969"/>
    <w:rPr>
      <w:rFonts w:ascii="Times New Roman" w:hAnsi="Times New Roman" w:cs="Times New Roman"/>
      <w:sz w:val="18"/>
      <w:szCs w:val="18"/>
    </w:rPr>
  </w:style>
  <w:style w:type="paragraph" w:styleId="NormalWeb">
    <w:name w:val="Normal (Web)"/>
    <w:basedOn w:val="Normal"/>
    <w:uiPriority w:val="99"/>
    <w:unhideWhenUsed/>
    <w:rsid w:val="005F59F9"/>
    <w:pPr>
      <w:spacing w:before="100" w:beforeAutospacing="1" w:after="100" w:afterAutospacing="1"/>
    </w:pPr>
  </w:style>
  <w:style w:type="character" w:customStyle="1" w:styleId="apple-converted-space">
    <w:name w:val="apple-converted-space"/>
    <w:basedOn w:val="DefaultParagraphFont"/>
    <w:rsid w:val="00076697"/>
  </w:style>
  <w:style w:type="character" w:styleId="UnresolvedMention">
    <w:name w:val="Unresolved Mention"/>
    <w:basedOn w:val="DefaultParagraphFont"/>
    <w:uiPriority w:val="99"/>
    <w:semiHidden/>
    <w:unhideWhenUsed/>
    <w:rsid w:val="00BF2ADC"/>
    <w:rPr>
      <w:color w:val="605E5C"/>
      <w:shd w:val="clear" w:color="auto" w:fill="E1DFDD"/>
    </w:rPr>
  </w:style>
  <w:style w:type="character" w:customStyle="1" w:styleId="BodyTextChar">
    <w:name w:val="Body Text Char"/>
    <w:basedOn w:val="DefaultParagraphFont"/>
    <w:link w:val="BodyText"/>
    <w:rsid w:val="00AC2565"/>
  </w:style>
  <w:style w:type="paragraph" w:styleId="ListParagraph">
    <w:name w:val="List Paragraph"/>
    <w:basedOn w:val="Normal"/>
    <w:rsid w:val="001471CB"/>
    <w:pPr>
      <w:ind w:left="720"/>
      <w:contextualSpacing/>
    </w:pPr>
  </w:style>
  <w:style w:type="paragraph" w:styleId="TOC1">
    <w:name w:val="toc 1"/>
    <w:basedOn w:val="Normal"/>
    <w:next w:val="Normal"/>
    <w:autoRedefine/>
    <w:uiPriority w:val="39"/>
    <w:unhideWhenUsed/>
    <w:rsid w:val="00DB4044"/>
    <w:pPr>
      <w:spacing w:before="120" w:after="120"/>
    </w:pPr>
    <w:rPr>
      <w:b/>
      <w:bCs/>
      <w:caps/>
      <w:sz w:val="20"/>
      <w:szCs w:val="20"/>
    </w:rPr>
  </w:style>
  <w:style w:type="paragraph" w:styleId="TOC2">
    <w:name w:val="toc 2"/>
    <w:basedOn w:val="Normal"/>
    <w:next w:val="Normal"/>
    <w:autoRedefine/>
    <w:uiPriority w:val="39"/>
    <w:unhideWhenUsed/>
    <w:rsid w:val="00DB4044"/>
    <w:pPr>
      <w:ind w:left="240"/>
    </w:pPr>
    <w:rPr>
      <w:smallCaps/>
      <w:sz w:val="20"/>
      <w:szCs w:val="20"/>
    </w:rPr>
  </w:style>
  <w:style w:type="paragraph" w:styleId="TOC3">
    <w:name w:val="toc 3"/>
    <w:basedOn w:val="Normal"/>
    <w:next w:val="Normal"/>
    <w:autoRedefine/>
    <w:uiPriority w:val="39"/>
    <w:unhideWhenUsed/>
    <w:rsid w:val="00DB4044"/>
    <w:pPr>
      <w:ind w:left="480"/>
    </w:pPr>
    <w:rPr>
      <w:i/>
      <w:iCs/>
      <w:sz w:val="20"/>
      <w:szCs w:val="20"/>
    </w:rPr>
  </w:style>
  <w:style w:type="paragraph" w:styleId="TOC4">
    <w:name w:val="toc 4"/>
    <w:basedOn w:val="Normal"/>
    <w:next w:val="Normal"/>
    <w:autoRedefine/>
    <w:uiPriority w:val="39"/>
    <w:unhideWhenUsed/>
    <w:rsid w:val="00DB4044"/>
    <w:pPr>
      <w:ind w:left="720"/>
    </w:pPr>
    <w:rPr>
      <w:sz w:val="18"/>
      <w:szCs w:val="18"/>
    </w:rPr>
  </w:style>
  <w:style w:type="paragraph" w:styleId="TOC5">
    <w:name w:val="toc 5"/>
    <w:basedOn w:val="Normal"/>
    <w:next w:val="Normal"/>
    <w:autoRedefine/>
    <w:uiPriority w:val="39"/>
    <w:unhideWhenUsed/>
    <w:rsid w:val="00DB4044"/>
    <w:pPr>
      <w:ind w:left="960"/>
    </w:pPr>
    <w:rPr>
      <w:sz w:val="18"/>
      <w:szCs w:val="18"/>
    </w:rPr>
  </w:style>
  <w:style w:type="paragraph" w:styleId="TOC6">
    <w:name w:val="toc 6"/>
    <w:basedOn w:val="Normal"/>
    <w:next w:val="Normal"/>
    <w:autoRedefine/>
    <w:uiPriority w:val="39"/>
    <w:unhideWhenUsed/>
    <w:rsid w:val="00DB4044"/>
    <w:pPr>
      <w:ind w:left="1200"/>
    </w:pPr>
    <w:rPr>
      <w:sz w:val="18"/>
      <w:szCs w:val="18"/>
    </w:rPr>
  </w:style>
  <w:style w:type="paragraph" w:styleId="TOC7">
    <w:name w:val="toc 7"/>
    <w:basedOn w:val="Normal"/>
    <w:next w:val="Normal"/>
    <w:autoRedefine/>
    <w:uiPriority w:val="39"/>
    <w:unhideWhenUsed/>
    <w:rsid w:val="00DB4044"/>
    <w:pPr>
      <w:ind w:left="1440"/>
    </w:pPr>
    <w:rPr>
      <w:sz w:val="18"/>
      <w:szCs w:val="18"/>
    </w:rPr>
  </w:style>
  <w:style w:type="paragraph" w:styleId="TOC8">
    <w:name w:val="toc 8"/>
    <w:basedOn w:val="Normal"/>
    <w:next w:val="Normal"/>
    <w:autoRedefine/>
    <w:uiPriority w:val="39"/>
    <w:unhideWhenUsed/>
    <w:rsid w:val="00DB4044"/>
    <w:pPr>
      <w:ind w:left="1680"/>
    </w:pPr>
    <w:rPr>
      <w:sz w:val="18"/>
      <w:szCs w:val="18"/>
    </w:rPr>
  </w:style>
  <w:style w:type="paragraph" w:styleId="TOC9">
    <w:name w:val="toc 9"/>
    <w:basedOn w:val="Normal"/>
    <w:next w:val="Normal"/>
    <w:autoRedefine/>
    <w:uiPriority w:val="39"/>
    <w:unhideWhenUsed/>
    <w:rsid w:val="00DB4044"/>
    <w:pPr>
      <w:ind w:left="1920"/>
    </w:pPr>
    <w:rPr>
      <w:sz w:val="18"/>
      <w:szCs w:val="18"/>
    </w:rPr>
  </w:style>
  <w:style w:type="character" w:styleId="Strong">
    <w:name w:val="Strong"/>
    <w:basedOn w:val="DefaultParagraphFont"/>
    <w:uiPriority w:val="22"/>
    <w:qFormat/>
    <w:rsid w:val="001265FF"/>
    <w:rPr>
      <w:b/>
      <w:bCs/>
    </w:rPr>
  </w:style>
  <w:style w:type="character" w:styleId="FollowedHyperlink">
    <w:name w:val="FollowedHyperlink"/>
    <w:basedOn w:val="DefaultParagraphFont"/>
    <w:semiHidden/>
    <w:unhideWhenUsed/>
    <w:rsid w:val="001265F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46953">
      <w:bodyDiv w:val="1"/>
      <w:marLeft w:val="0"/>
      <w:marRight w:val="0"/>
      <w:marTop w:val="0"/>
      <w:marBottom w:val="0"/>
      <w:divBdr>
        <w:top w:val="none" w:sz="0" w:space="0" w:color="auto"/>
        <w:left w:val="none" w:sz="0" w:space="0" w:color="auto"/>
        <w:bottom w:val="none" w:sz="0" w:space="0" w:color="auto"/>
        <w:right w:val="none" w:sz="0" w:space="0" w:color="auto"/>
      </w:divBdr>
    </w:div>
    <w:div w:id="34276949">
      <w:bodyDiv w:val="1"/>
      <w:marLeft w:val="0"/>
      <w:marRight w:val="0"/>
      <w:marTop w:val="0"/>
      <w:marBottom w:val="0"/>
      <w:divBdr>
        <w:top w:val="none" w:sz="0" w:space="0" w:color="auto"/>
        <w:left w:val="none" w:sz="0" w:space="0" w:color="auto"/>
        <w:bottom w:val="none" w:sz="0" w:space="0" w:color="auto"/>
        <w:right w:val="none" w:sz="0" w:space="0" w:color="auto"/>
      </w:divBdr>
    </w:div>
    <w:div w:id="57215537">
      <w:bodyDiv w:val="1"/>
      <w:marLeft w:val="0"/>
      <w:marRight w:val="0"/>
      <w:marTop w:val="0"/>
      <w:marBottom w:val="0"/>
      <w:divBdr>
        <w:top w:val="none" w:sz="0" w:space="0" w:color="auto"/>
        <w:left w:val="none" w:sz="0" w:space="0" w:color="auto"/>
        <w:bottom w:val="none" w:sz="0" w:space="0" w:color="auto"/>
        <w:right w:val="none" w:sz="0" w:space="0" w:color="auto"/>
      </w:divBdr>
    </w:div>
    <w:div w:id="93482113">
      <w:bodyDiv w:val="1"/>
      <w:marLeft w:val="0"/>
      <w:marRight w:val="0"/>
      <w:marTop w:val="0"/>
      <w:marBottom w:val="0"/>
      <w:divBdr>
        <w:top w:val="none" w:sz="0" w:space="0" w:color="auto"/>
        <w:left w:val="none" w:sz="0" w:space="0" w:color="auto"/>
        <w:bottom w:val="none" w:sz="0" w:space="0" w:color="auto"/>
        <w:right w:val="none" w:sz="0" w:space="0" w:color="auto"/>
      </w:divBdr>
    </w:div>
    <w:div w:id="98960759">
      <w:bodyDiv w:val="1"/>
      <w:marLeft w:val="0"/>
      <w:marRight w:val="0"/>
      <w:marTop w:val="0"/>
      <w:marBottom w:val="0"/>
      <w:divBdr>
        <w:top w:val="none" w:sz="0" w:space="0" w:color="auto"/>
        <w:left w:val="none" w:sz="0" w:space="0" w:color="auto"/>
        <w:bottom w:val="none" w:sz="0" w:space="0" w:color="auto"/>
        <w:right w:val="none" w:sz="0" w:space="0" w:color="auto"/>
      </w:divBdr>
    </w:div>
    <w:div w:id="101188869">
      <w:bodyDiv w:val="1"/>
      <w:marLeft w:val="0"/>
      <w:marRight w:val="0"/>
      <w:marTop w:val="0"/>
      <w:marBottom w:val="0"/>
      <w:divBdr>
        <w:top w:val="none" w:sz="0" w:space="0" w:color="auto"/>
        <w:left w:val="none" w:sz="0" w:space="0" w:color="auto"/>
        <w:bottom w:val="none" w:sz="0" w:space="0" w:color="auto"/>
        <w:right w:val="none" w:sz="0" w:space="0" w:color="auto"/>
      </w:divBdr>
    </w:div>
    <w:div w:id="130367014">
      <w:bodyDiv w:val="1"/>
      <w:marLeft w:val="0"/>
      <w:marRight w:val="0"/>
      <w:marTop w:val="0"/>
      <w:marBottom w:val="0"/>
      <w:divBdr>
        <w:top w:val="none" w:sz="0" w:space="0" w:color="auto"/>
        <w:left w:val="none" w:sz="0" w:space="0" w:color="auto"/>
        <w:bottom w:val="none" w:sz="0" w:space="0" w:color="auto"/>
        <w:right w:val="none" w:sz="0" w:space="0" w:color="auto"/>
      </w:divBdr>
    </w:div>
    <w:div w:id="132138750">
      <w:bodyDiv w:val="1"/>
      <w:marLeft w:val="0"/>
      <w:marRight w:val="0"/>
      <w:marTop w:val="0"/>
      <w:marBottom w:val="0"/>
      <w:divBdr>
        <w:top w:val="none" w:sz="0" w:space="0" w:color="auto"/>
        <w:left w:val="none" w:sz="0" w:space="0" w:color="auto"/>
        <w:bottom w:val="none" w:sz="0" w:space="0" w:color="auto"/>
        <w:right w:val="none" w:sz="0" w:space="0" w:color="auto"/>
      </w:divBdr>
    </w:div>
    <w:div w:id="145975528">
      <w:bodyDiv w:val="1"/>
      <w:marLeft w:val="0"/>
      <w:marRight w:val="0"/>
      <w:marTop w:val="0"/>
      <w:marBottom w:val="0"/>
      <w:divBdr>
        <w:top w:val="none" w:sz="0" w:space="0" w:color="auto"/>
        <w:left w:val="none" w:sz="0" w:space="0" w:color="auto"/>
        <w:bottom w:val="none" w:sz="0" w:space="0" w:color="auto"/>
        <w:right w:val="none" w:sz="0" w:space="0" w:color="auto"/>
      </w:divBdr>
    </w:div>
    <w:div w:id="157155539">
      <w:bodyDiv w:val="1"/>
      <w:marLeft w:val="0"/>
      <w:marRight w:val="0"/>
      <w:marTop w:val="0"/>
      <w:marBottom w:val="0"/>
      <w:divBdr>
        <w:top w:val="none" w:sz="0" w:space="0" w:color="auto"/>
        <w:left w:val="none" w:sz="0" w:space="0" w:color="auto"/>
        <w:bottom w:val="none" w:sz="0" w:space="0" w:color="auto"/>
        <w:right w:val="none" w:sz="0" w:space="0" w:color="auto"/>
      </w:divBdr>
    </w:div>
    <w:div w:id="212696314">
      <w:bodyDiv w:val="1"/>
      <w:marLeft w:val="0"/>
      <w:marRight w:val="0"/>
      <w:marTop w:val="0"/>
      <w:marBottom w:val="0"/>
      <w:divBdr>
        <w:top w:val="none" w:sz="0" w:space="0" w:color="auto"/>
        <w:left w:val="none" w:sz="0" w:space="0" w:color="auto"/>
        <w:bottom w:val="none" w:sz="0" w:space="0" w:color="auto"/>
        <w:right w:val="none" w:sz="0" w:space="0" w:color="auto"/>
      </w:divBdr>
    </w:div>
    <w:div w:id="249852965">
      <w:bodyDiv w:val="1"/>
      <w:marLeft w:val="0"/>
      <w:marRight w:val="0"/>
      <w:marTop w:val="0"/>
      <w:marBottom w:val="0"/>
      <w:divBdr>
        <w:top w:val="none" w:sz="0" w:space="0" w:color="auto"/>
        <w:left w:val="none" w:sz="0" w:space="0" w:color="auto"/>
        <w:bottom w:val="none" w:sz="0" w:space="0" w:color="auto"/>
        <w:right w:val="none" w:sz="0" w:space="0" w:color="auto"/>
      </w:divBdr>
    </w:div>
    <w:div w:id="275449451">
      <w:bodyDiv w:val="1"/>
      <w:marLeft w:val="0"/>
      <w:marRight w:val="0"/>
      <w:marTop w:val="0"/>
      <w:marBottom w:val="0"/>
      <w:divBdr>
        <w:top w:val="none" w:sz="0" w:space="0" w:color="auto"/>
        <w:left w:val="none" w:sz="0" w:space="0" w:color="auto"/>
        <w:bottom w:val="none" w:sz="0" w:space="0" w:color="auto"/>
        <w:right w:val="none" w:sz="0" w:space="0" w:color="auto"/>
      </w:divBdr>
    </w:div>
    <w:div w:id="285743613">
      <w:bodyDiv w:val="1"/>
      <w:marLeft w:val="0"/>
      <w:marRight w:val="0"/>
      <w:marTop w:val="0"/>
      <w:marBottom w:val="0"/>
      <w:divBdr>
        <w:top w:val="none" w:sz="0" w:space="0" w:color="auto"/>
        <w:left w:val="none" w:sz="0" w:space="0" w:color="auto"/>
        <w:bottom w:val="none" w:sz="0" w:space="0" w:color="auto"/>
        <w:right w:val="none" w:sz="0" w:space="0" w:color="auto"/>
      </w:divBdr>
    </w:div>
    <w:div w:id="288517453">
      <w:bodyDiv w:val="1"/>
      <w:marLeft w:val="0"/>
      <w:marRight w:val="0"/>
      <w:marTop w:val="0"/>
      <w:marBottom w:val="0"/>
      <w:divBdr>
        <w:top w:val="none" w:sz="0" w:space="0" w:color="auto"/>
        <w:left w:val="none" w:sz="0" w:space="0" w:color="auto"/>
        <w:bottom w:val="none" w:sz="0" w:space="0" w:color="auto"/>
        <w:right w:val="none" w:sz="0" w:space="0" w:color="auto"/>
      </w:divBdr>
    </w:div>
    <w:div w:id="292442913">
      <w:bodyDiv w:val="1"/>
      <w:marLeft w:val="0"/>
      <w:marRight w:val="0"/>
      <w:marTop w:val="0"/>
      <w:marBottom w:val="0"/>
      <w:divBdr>
        <w:top w:val="none" w:sz="0" w:space="0" w:color="auto"/>
        <w:left w:val="none" w:sz="0" w:space="0" w:color="auto"/>
        <w:bottom w:val="none" w:sz="0" w:space="0" w:color="auto"/>
        <w:right w:val="none" w:sz="0" w:space="0" w:color="auto"/>
      </w:divBdr>
    </w:div>
    <w:div w:id="310715818">
      <w:bodyDiv w:val="1"/>
      <w:marLeft w:val="0"/>
      <w:marRight w:val="0"/>
      <w:marTop w:val="0"/>
      <w:marBottom w:val="0"/>
      <w:divBdr>
        <w:top w:val="none" w:sz="0" w:space="0" w:color="auto"/>
        <w:left w:val="none" w:sz="0" w:space="0" w:color="auto"/>
        <w:bottom w:val="none" w:sz="0" w:space="0" w:color="auto"/>
        <w:right w:val="none" w:sz="0" w:space="0" w:color="auto"/>
      </w:divBdr>
    </w:div>
    <w:div w:id="408695104">
      <w:bodyDiv w:val="1"/>
      <w:marLeft w:val="0"/>
      <w:marRight w:val="0"/>
      <w:marTop w:val="0"/>
      <w:marBottom w:val="0"/>
      <w:divBdr>
        <w:top w:val="none" w:sz="0" w:space="0" w:color="auto"/>
        <w:left w:val="none" w:sz="0" w:space="0" w:color="auto"/>
        <w:bottom w:val="none" w:sz="0" w:space="0" w:color="auto"/>
        <w:right w:val="none" w:sz="0" w:space="0" w:color="auto"/>
      </w:divBdr>
    </w:div>
    <w:div w:id="437216325">
      <w:bodyDiv w:val="1"/>
      <w:marLeft w:val="0"/>
      <w:marRight w:val="0"/>
      <w:marTop w:val="0"/>
      <w:marBottom w:val="0"/>
      <w:divBdr>
        <w:top w:val="none" w:sz="0" w:space="0" w:color="auto"/>
        <w:left w:val="none" w:sz="0" w:space="0" w:color="auto"/>
        <w:bottom w:val="none" w:sz="0" w:space="0" w:color="auto"/>
        <w:right w:val="none" w:sz="0" w:space="0" w:color="auto"/>
      </w:divBdr>
    </w:div>
    <w:div w:id="456989327">
      <w:bodyDiv w:val="1"/>
      <w:marLeft w:val="0"/>
      <w:marRight w:val="0"/>
      <w:marTop w:val="0"/>
      <w:marBottom w:val="0"/>
      <w:divBdr>
        <w:top w:val="none" w:sz="0" w:space="0" w:color="auto"/>
        <w:left w:val="none" w:sz="0" w:space="0" w:color="auto"/>
        <w:bottom w:val="none" w:sz="0" w:space="0" w:color="auto"/>
        <w:right w:val="none" w:sz="0" w:space="0" w:color="auto"/>
      </w:divBdr>
    </w:div>
    <w:div w:id="457728452">
      <w:bodyDiv w:val="1"/>
      <w:marLeft w:val="0"/>
      <w:marRight w:val="0"/>
      <w:marTop w:val="0"/>
      <w:marBottom w:val="0"/>
      <w:divBdr>
        <w:top w:val="none" w:sz="0" w:space="0" w:color="auto"/>
        <w:left w:val="none" w:sz="0" w:space="0" w:color="auto"/>
        <w:bottom w:val="none" w:sz="0" w:space="0" w:color="auto"/>
        <w:right w:val="none" w:sz="0" w:space="0" w:color="auto"/>
      </w:divBdr>
      <w:divsChild>
        <w:div w:id="1759015117">
          <w:marLeft w:val="0"/>
          <w:marRight w:val="0"/>
          <w:marTop w:val="0"/>
          <w:marBottom w:val="0"/>
          <w:divBdr>
            <w:top w:val="none" w:sz="0" w:space="0" w:color="auto"/>
            <w:left w:val="none" w:sz="0" w:space="0" w:color="auto"/>
            <w:bottom w:val="none" w:sz="0" w:space="0" w:color="auto"/>
            <w:right w:val="none" w:sz="0" w:space="0" w:color="auto"/>
          </w:divBdr>
          <w:divsChild>
            <w:div w:id="1040059185">
              <w:marLeft w:val="0"/>
              <w:marRight w:val="0"/>
              <w:marTop w:val="0"/>
              <w:marBottom w:val="0"/>
              <w:divBdr>
                <w:top w:val="none" w:sz="0" w:space="0" w:color="auto"/>
                <w:left w:val="none" w:sz="0" w:space="0" w:color="auto"/>
                <w:bottom w:val="none" w:sz="0" w:space="0" w:color="auto"/>
                <w:right w:val="none" w:sz="0" w:space="0" w:color="auto"/>
              </w:divBdr>
              <w:divsChild>
                <w:div w:id="447742120">
                  <w:marLeft w:val="0"/>
                  <w:marRight w:val="0"/>
                  <w:marTop w:val="0"/>
                  <w:marBottom w:val="0"/>
                  <w:divBdr>
                    <w:top w:val="none" w:sz="0" w:space="0" w:color="auto"/>
                    <w:left w:val="none" w:sz="0" w:space="0" w:color="auto"/>
                    <w:bottom w:val="none" w:sz="0" w:space="0" w:color="auto"/>
                    <w:right w:val="none" w:sz="0" w:space="0" w:color="auto"/>
                  </w:divBdr>
                  <w:divsChild>
                    <w:div w:id="807362133">
                      <w:marLeft w:val="0"/>
                      <w:marRight w:val="0"/>
                      <w:marTop w:val="0"/>
                      <w:marBottom w:val="0"/>
                      <w:divBdr>
                        <w:top w:val="none" w:sz="0" w:space="0" w:color="auto"/>
                        <w:left w:val="none" w:sz="0" w:space="0" w:color="auto"/>
                        <w:bottom w:val="none" w:sz="0" w:space="0" w:color="auto"/>
                        <w:right w:val="none" w:sz="0" w:space="0" w:color="auto"/>
                      </w:divBdr>
                      <w:divsChild>
                        <w:div w:id="373501946">
                          <w:marLeft w:val="0"/>
                          <w:marRight w:val="0"/>
                          <w:marTop w:val="0"/>
                          <w:marBottom w:val="0"/>
                          <w:divBdr>
                            <w:top w:val="none" w:sz="0" w:space="0" w:color="auto"/>
                            <w:left w:val="none" w:sz="0" w:space="0" w:color="auto"/>
                            <w:bottom w:val="none" w:sz="0" w:space="0" w:color="auto"/>
                            <w:right w:val="none" w:sz="0" w:space="0" w:color="auto"/>
                          </w:divBdr>
                          <w:divsChild>
                            <w:div w:id="540753288">
                              <w:marLeft w:val="0"/>
                              <w:marRight w:val="0"/>
                              <w:marTop w:val="0"/>
                              <w:marBottom w:val="0"/>
                              <w:divBdr>
                                <w:top w:val="none" w:sz="0" w:space="0" w:color="auto"/>
                                <w:left w:val="none" w:sz="0" w:space="0" w:color="auto"/>
                                <w:bottom w:val="none" w:sz="0" w:space="0" w:color="auto"/>
                                <w:right w:val="none" w:sz="0" w:space="0" w:color="auto"/>
                              </w:divBdr>
                              <w:divsChild>
                                <w:div w:id="829249191">
                                  <w:marLeft w:val="0"/>
                                  <w:marRight w:val="0"/>
                                  <w:marTop w:val="0"/>
                                  <w:marBottom w:val="0"/>
                                  <w:divBdr>
                                    <w:top w:val="none" w:sz="0" w:space="0" w:color="auto"/>
                                    <w:left w:val="none" w:sz="0" w:space="0" w:color="auto"/>
                                    <w:bottom w:val="none" w:sz="0" w:space="0" w:color="auto"/>
                                    <w:right w:val="none" w:sz="0" w:space="0" w:color="auto"/>
                                  </w:divBdr>
                                </w:div>
                                <w:div w:id="1792283307">
                                  <w:marLeft w:val="0"/>
                                  <w:marRight w:val="0"/>
                                  <w:marTop w:val="0"/>
                                  <w:marBottom w:val="0"/>
                                  <w:divBdr>
                                    <w:top w:val="none" w:sz="0" w:space="0" w:color="auto"/>
                                    <w:left w:val="none" w:sz="0" w:space="0" w:color="auto"/>
                                    <w:bottom w:val="none" w:sz="0" w:space="0" w:color="auto"/>
                                    <w:right w:val="none" w:sz="0" w:space="0" w:color="auto"/>
                                  </w:divBdr>
                                </w:div>
                                <w:div w:id="180036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64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171274">
          <w:marLeft w:val="0"/>
          <w:marRight w:val="0"/>
          <w:marTop w:val="0"/>
          <w:marBottom w:val="0"/>
          <w:divBdr>
            <w:top w:val="none" w:sz="0" w:space="0" w:color="auto"/>
            <w:left w:val="none" w:sz="0" w:space="0" w:color="auto"/>
            <w:bottom w:val="none" w:sz="0" w:space="0" w:color="auto"/>
            <w:right w:val="none" w:sz="0" w:space="0" w:color="auto"/>
          </w:divBdr>
          <w:divsChild>
            <w:div w:id="827986913">
              <w:marLeft w:val="0"/>
              <w:marRight w:val="0"/>
              <w:marTop w:val="0"/>
              <w:marBottom w:val="0"/>
              <w:divBdr>
                <w:top w:val="none" w:sz="0" w:space="0" w:color="auto"/>
                <w:left w:val="none" w:sz="0" w:space="0" w:color="auto"/>
                <w:bottom w:val="none" w:sz="0" w:space="0" w:color="auto"/>
                <w:right w:val="none" w:sz="0" w:space="0" w:color="auto"/>
              </w:divBdr>
            </w:div>
            <w:div w:id="1984237427">
              <w:marLeft w:val="0"/>
              <w:marRight w:val="0"/>
              <w:marTop w:val="0"/>
              <w:marBottom w:val="0"/>
              <w:divBdr>
                <w:top w:val="none" w:sz="0" w:space="0" w:color="auto"/>
                <w:left w:val="none" w:sz="0" w:space="0" w:color="auto"/>
                <w:bottom w:val="none" w:sz="0" w:space="0" w:color="auto"/>
                <w:right w:val="none" w:sz="0" w:space="0" w:color="auto"/>
              </w:divBdr>
            </w:div>
            <w:div w:id="750351616">
              <w:marLeft w:val="0"/>
              <w:marRight w:val="0"/>
              <w:marTop w:val="0"/>
              <w:marBottom w:val="0"/>
              <w:divBdr>
                <w:top w:val="none" w:sz="0" w:space="0" w:color="auto"/>
                <w:left w:val="none" w:sz="0" w:space="0" w:color="auto"/>
                <w:bottom w:val="none" w:sz="0" w:space="0" w:color="auto"/>
                <w:right w:val="none" w:sz="0" w:space="0" w:color="auto"/>
              </w:divBdr>
            </w:div>
            <w:div w:id="1801606566">
              <w:marLeft w:val="0"/>
              <w:marRight w:val="0"/>
              <w:marTop w:val="0"/>
              <w:marBottom w:val="0"/>
              <w:divBdr>
                <w:top w:val="none" w:sz="0" w:space="0" w:color="auto"/>
                <w:left w:val="none" w:sz="0" w:space="0" w:color="auto"/>
                <w:bottom w:val="none" w:sz="0" w:space="0" w:color="auto"/>
                <w:right w:val="none" w:sz="0" w:space="0" w:color="auto"/>
              </w:divBdr>
            </w:div>
            <w:div w:id="175231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394414">
      <w:bodyDiv w:val="1"/>
      <w:marLeft w:val="0"/>
      <w:marRight w:val="0"/>
      <w:marTop w:val="0"/>
      <w:marBottom w:val="0"/>
      <w:divBdr>
        <w:top w:val="none" w:sz="0" w:space="0" w:color="auto"/>
        <w:left w:val="none" w:sz="0" w:space="0" w:color="auto"/>
        <w:bottom w:val="none" w:sz="0" w:space="0" w:color="auto"/>
        <w:right w:val="none" w:sz="0" w:space="0" w:color="auto"/>
      </w:divBdr>
    </w:div>
    <w:div w:id="521287256">
      <w:bodyDiv w:val="1"/>
      <w:marLeft w:val="0"/>
      <w:marRight w:val="0"/>
      <w:marTop w:val="0"/>
      <w:marBottom w:val="0"/>
      <w:divBdr>
        <w:top w:val="none" w:sz="0" w:space="0" w:color="auto"/>
        <w:left w:val="none" w:sz="0" w:space="0" w:color="auto"/>
        <w:bottom w:val="none" w:sz="0" w:space="0" w:color="auto"/>
        <w:right w:val="none" w:sz="0" w:space="0" w:color="auto"/>
      </w:divBdr>
    </w:div>
    <w:div w:id="524946469">
      <w:bodyDiv w:val="1"/>
      <w:marLeft w:val="0"/>
      <w:marRight w:val="0"/>
      <w:marTop w:val="0"/>
      <w:marBottom w:val="0"/>
      <w:divBdr>
        <w:top w:val="none" w:sz="0" w:space="0" w:color="auto"/>
        <w:left w:val="none" w:sz="0" w:space="0" w:color="auto"/>
        <w:bottom w:val="none" w:sz="0" w:space="0" w:color="auto"/>
        <w:right w:val="none" w:sz="0" w:space="0" w:color="auto"/>
      </w:divBdr>
    </w:div>
    <w:div w:id="538052310">
      <w:bodyDiv w:val="1"/>
      <w:marLeft w:val="0"/>
      <w:marRight w:val="0"/>
      <w:marTop w:val="0"/>
      <w:marBottom w:val="0"/>
      <w:divBdr>
        <w:top w:val="none" w:sz="0" w:space="0" w:color="auto"/>
        <w:left w:val="none" w:sz="0" w:space="0" w:color="auto"/>
        <w:bottom w:val="none" w:sz="0" w:space="0" w:color="auto"/>
        <w:right w:val="none" w:sz="0" w:space="0" w:color="auto"/>
      </w:divBdr>
    </w:div>
    <w:div w:id="547111764">
      <w:bodyDiv w:val="1"/>
      <w:marLeft w:val="0"/>
      <w:marRight w:val="0"/>
      <w:marTop w:val="0"/>
      <w:marBottom w:val="0"/>
      <w:divBdr>
        <w:top w:val="none" w:sz="0" w:space="0" w:color="auto"/>
        <w:left w:val="none" w:sz="0" w:space="0" w:color="auto"/>
        <w:bottom w:val="none" w:sz="0" w:space="0" w:color="auto"/>
        <w:right w:val="none" w:sz="0" w:space="0" w:color="auto"/>
      </w:divBdr>
    </w:div>
    <w:div w:id="565607348">
      <w:bodyDiv w:val="1"/>
      <w:marLeft w:val="0"/>
      <w:marRight w:val="0"/>
      <w:marTop w:val="0"/>
      <w:marBottom w:val="0"/>
      <w:divBdr>
        <w:top w:val="none" w:sz="0" w:space="0" w:color="auto"/>
        <w:left w:val="none" w:sz="0" w:space="0" w:color="auto"/>
        <w:bottom w:val="none" w:sz="0" w:space="0" w:color="auto"/>
        <w:right w:val="none" w:sz="0" w:space="0" w:color="auto"/>
      </w:divBdr>
    </w:div>
    <w:div w:id="586497874">
      <w:bodyDiv w:val="1"/>
      <w:marLeft w:val="0"/>
      <w:marRight w:val="0"/>
      <w:marTop w:val="0"/>
      <w:marBottom w:val="0"/>
      <w:divBdr>
        <w:top w:val="none" w:sz="0" w:space="0" w:color="auto"/>
        <w:left w:val="none" w:sz="0" w:space="0" w:color="auto"/>
        <w:bottom w:val="none" w:sz="0" w:space="0" w:color="auto"/>
        <w:right w:val="none" w:sz="0" w:space="0" w:color="auto"/>
      </w:divBdr>
    </w:div>
    <w:div w:id="589041675">
      <w:bodyDiv w:val="1"/>
      <w:marLeft w:val="0"/>
      <w:marRight w:val="0"/>
      <w:marTop w:val="0"/>
      <w:marBottom w:val="0"/>
      <w:divBdr>
        <w:top w:val="none" w:sz="0" w:space="0" w:color="auto"/>
        <w:left w:val="none" w:sz="0" w:space="0" w:color="auto"/>
        <w:bottom w:val="none" w:sz="0" w:space="0" w:color="auto"/>
        <w:right w:val="none" w:sz="0" w:space="0" w:color="auto"/>
      </w:divBdr>
    </w:div>
    <w:div w:id="593170225">
      <w:bodyDiv w:val="1"/>
      <w:marLeft w:val="0"/>
      <w:marRight w:val="0"/>
      <w:marTop w:val="0"/>
      <w:marBottom w:val="0"/>
      <w:divBdr>
        <w:top w:val="none" w:sz="0" w:space="0" w:color="auto"/>
        <w:left w:val="none" w:sz="0" w:space="0" w:color="auto"/>
        <w:bottom w:val="none" w:sz="0" w:space="0" w:color="auto"/>
        <w:right w:val="none" w:sz="0" w:space="0" w:color="auto"/>
      </w:divBdr>
    </w:div>
    <w:div w:id="706412973">
      <w:bodyDiv w:val="1"/>
      <w:marLeft w:val="0"/>
      <w:marRight w:val="0"/>
      <w:marTop w:val="0"/>
      <w:marBottom w:val="0"/>
      <w:divBdr>
        <w:top w:val="none" w:sz="0" w:space="0" w:color="auto"/>
        <w:left w:val="none" w:sz="0" w:space="0" w:color="auto"/>
        <w:bottom w:val="none" w:sz="0" w:space="0" w:color="auto"/>
        <w:right w:val="none" w:sz="0" w:space="0" w:color="auto"/>
      </w:divBdr>
    </w:div>
    <w:div w:id="721640885">
      <w:bodyDiv w:val="1"/>
      <w:marLeft w:val="0"/>
      <w:marRight w:val="0"/>
      <w:marTop w:val="0"/>
      <w:marBottom w:val="0"/>
      <w:divBdr>
        <w:top w:val="none" w:sz="0" w:space="0" w:color="auto"/>
        <w:left w:val="none" w:sz="0" w:space="0" w:color="auto"/>
        <w:bottom w:val="none" w:sz="0" w:space="0" w:color="auto"/>
        <w:right w:val="none" w:sz="0" w:space="0" w:color="auto"/>
      </w:divBdr>
    </w:div>
    <w:div w:id="832989997">
      <w:bodyDiv w:val="1"/>
      <w:marLeft w:val="0"/>
      <w:marRight w:val="0"/>
      <w:marTop w:val="0"/>
      <w:marBottom w:val="0"/>
      <w:divBdr>
        <w:top w:val="none" w:sz="0" w:space="0" w:color="auto"/>
        <w:left w:val="none" w:sz="0" w:space="0" w:color="auto"/>
        <w:bottom w:val="none" w:sz="0" w:space="0" w:color="auto"/>
        <w:right w:val="none" w:sz="0" w:space="0" w:color="auto"/>
      </w:divBdr>
    </w:div>
    <w:div w:id="841311982">
      <w:bodyDiv w:val="1"/>
      <w:marLeft w:val="0"/>
      <w:marRight w:val="0"/>
      <w:marTop w:val="0"/>
      <w:marBottom w:val="0"/>
      <w:divBdr>
        <w:top w:val="none" w:sz="0" w:space="0" w:color="auto"/>
        <w:left w:val="none" w:sz="0" w:space="0" w:color="auto"/>
        <w:bottom w:val="none" w:sz="0" w:space="0" w:color="auto"/>
        <w:right w:val="none" w:sz="0" w:space="0" w:color="auto"/>
      </w:divBdr>
    </w:div>
    <w:div w:id="863900639">
      <w:bodyDiv w:val="1"/>
      <w:marLeft w:val="0"/>
      <w:marRight w:val="0"/>
      <w:marTop w:val="0"/>
      <w:marBottom w:val="0"/>
      <w:divBdr>
        <w:top w:val="none" w:sz="0" w:space="0" w:color="auto"/>
        <w:left w:val="none" w:sz="0" w:space="0" w:color="auto"/>
        <w:bottom w:val="none" w:sz="0" w:space="0" w:color="auto"/>
        <w:right w:val="none" w:sz="0" w:space="0" w:color="auto"/>
      </w:divBdr>
    </w:div>
    <w:div w:id="969288785">
      <w:bodyDiv w:val="1"/>
      <w:marLeft w:val="0"/>
      <w:marRight w:val="0"/>
      <w:marTop w:val="0"/>
      <w:marBottom w:val="0"/>
      <w:divBdr>
        <w:top w:val="none" w:sz="0" w:space="0" w:color="auto"/>
        <w:left w:val="none" w:sz="0" w:space="0" w:color="auto"/>
        <w:bottom w:val="none" w:sz="0" w:space="0" w:color="auto"/>
        <w:right w:val="none" w:sz="0" w:space="0" w:color="auto"/>
      </w:divBdr>
    </w:div>
    <w:div w:id="981345657">
      <w:bodyDiv w:val="1"/>
      <w:marLeft w:val="0"/>
      <w:marRight w:val="0"/>
      <w:marTop w:val="0"/>
      <w:marBottom w:val="0"/>
      <w:divBdr>
        <w:top w:val="none" w:sz="0" w:space="0" w:color="auto"/>
        <w:left w:val="none" w:sz="0" w:space="0" w:color="auto"/>
        <w:bottom w:val="none" w:sz="0" w:space="0" w:color="auto"/>
        <w:right w:val="none" w:sz="0" w:space="0" w:color="auto"/>
      </w:divBdr>
    </w:div>
    <w:div w:id="989401635">
      <w:bodyDiv w:val="1"/>
      <w:marLeft w:val="0"/>
      <w:marRight w:val="0"/>
      <w:marTop w:val="0"/>
      <w:marBottom w:val="0"/>
      <w:divBdr>
        <w:top w:val="none" w:sz="0" w:space="0" w:color="auto"/>
        <w:left w:val="none" w:sz="0" w:space="0" w:color="auto"/>
        <w:bottom w:val="none" w:sz="0" w:space="0" w:color="auto"/>
        <w:right w:val="none" w:sz="0" w:space="0" w:color="auto"/>
      </w:divBdr>
    </w:div>
    <w:div w:id="1003702629">
      <w:bodyDiv w:val="1"/>
      <w:marLeft w:val="0"/>
      <w:marRight w:val="0"/>
      <w:marTop w:val="0"/>
      <w:marBottom w:val="0"/>
      <w:divBdr>
        <w:top w:val="none" w:sz="0" w:space="0" w:color="auto"/>
        <w:left w:val="none" w:sz="0" w:space="0" w:color="auto"/>
        <w:bottom w:val="none" w:sz="0" w:space="0" w:color="auto"/>
        <w:right w:val="none" w:sz="0" w:space="0" w:color="auto"/>
      </w:divBdr>
    </w:div>
    <w:div w:id="1010840791">
      <w:bodyDiv w:val="1"/>
      <w:marLeft w:val="0"/>
      <w:marRight w:val="0"/>
      <w:marTop w:val="0"/>
      <w:marBottom w:val="0"/>
      <w:divBdr>
        <w:top w:val="none" w:sz="0" w:space="0" w:color="auto"/>
        <w:left w:val="none" w:sz="0" w:space="0" w:color="auto"/>
        <w:bottom w:val="none" w:sz="0" w:space="0" w:color="auto"/>
        <w:right w:val="none" w:sz="0" w:space="0" w:color="auto"/>
      </w:divBdr>
    </w:div>
    <w:div w:id="1022631620">
      <w:bodyDiv w:val="1"/>
      <w:marLeft w:val="0"/>
      <w:marRight w:val="0"/>
      <w:marTop w:val="0"/>
      <w:marBottom w:val="0"/>
      <w:divBdr>
        <w:top w:val="none" w:sz="0" w:space="0" w:color="auto"/>
        <w:left w:val="none" w:sz="0" w:space="0" w:color="auto"/>
        <w:bottom w:val="none" w:sz="0" w:space="0" w:color="auto"/>
        <w:right w:val="none" w:sz="0" w:space="0" w:color="auto"/>
      </w:divBdr>
    </w:div>
    <w:div w:id="1033381549">
      <w:bodyDiv w:val="1"/>
      <w:marLeft w:val="0"/>
      <w:marRight w:val="0"/>
      <w:marTop w:val="0"/>
      <w:marBottom w:val="0"/>
      <w:divBdr>
        <w:top w:val="none" w:sz="0" w:space="0" w:color="auto"/>
        <w:left w:val="none" w:sz="0" w:space="0" w:color="auto"/>
        <w:bottom w:val="none" w:sz="0" w:space="0" w:color="auto"/>
        <w:right w:val="none" w:sz="0" w:space="0" w:color="auto"/>
      </w:divBdr>
    </w:div>
    <w:div w:id="1053773981">
      <w:bodyDiv w:val="1"/>
      <w:marLeft w:val="0"/>
      <w:marRight w:val="0"/>
      <w:marTop w:val="0"/>
      <w:marBottom w:val="0"/>
      <w:divBdr>
        <w:top w:val="none" w:sz="0" w:space="0" w:color="auto"/>
        <w:left w:val="none" w:sz="0" w:space="0" w:color="auto"/>
        <w:bottom w:val="none" w:sz="0" w:space="0" w:color="auto"/>
        <w:right w:val="none" w:sz="0" w:space="0" w:color="auto"/>
      </w:divBdr>
    </w:div>
    <w:div w:id="1131241019">
      <w:bodyDiv w:val="1"/>
      <w:marLeft w:val="0"/>
      <w:marRight w:val="0"/>
      <w:marTop w:val="0"/>
      <w:marBottom w:val="0"/>
      <w:divBdr>
        <w:top w:val="none" w:sz="0" w:space="0" w:color="auto"/>
        <w:left w:val="none" w:sz="0" w:space="0" w:color="auto"/>
        <w:bottom w:val="none" w:sz="0" w:space="0" w:color="auto"/>
        <w:right w:val="none" w:sz="0" w:space="0" w:color="auto"/>
      </w:divBdr>
    </w:div>
    <w:div w:id="1131510799">
      <w:bodyDiv w:val="1"/>
      <w:marLeft w:val="0"/>
      <w:marRight w:val="0"/>
      <w:marTop w:val="0"/>
      <w:marBottom w:val="0"/>
      <w:divBdr>
        <w:top w:val="none" w:sz="0" w:space="0" w:color="auto"/>
        <w:left w:val="none" w:sz="0" w:space="0" w:color="auto"/>
        <w:bottom w:val="none" w:sz="0" w:space="0" w:color="auto"/>
        <w:right w:val="none" w:sz="0" w:space="0" w:color="auto"/>
      </w:divBdr>
    </w:div>
    <w:div w:id="1140726751">
      <w:bodyDiv w:val="1"/>
      <w:marLeft w:val="0"/>
      <w:marRight w:val="0"/>
      <w:marTop w:val="0"/>
      <w:marBottom w:val="0"/>
      <w:divBdr>
        <w:top w:val="none" w:sz="0" w:space="0" w:color="auto"/>
        <w:left w:val="none" w:sz="0" w:space="0" w:color="auto"/>
        <w:bottom w:val="none" w:sz="0" w:space="0" w:color="auto"/>
        <w:right w:val="none" w:sz="0" w:space="0" w:color="auto"/>
      </w:divBdr>
    </w:div>
    <w:div w:id="1172835310">
      <w:bodyDiv w:val="1"/>
      <w:marLeft w:val="0"/>
      <w:marRight w:val="0"/>
      <w:marTop w:val="0"/>
      <w:marBottom w:val="0"/>
      <w:divBdr>
        <w:top w:val="none" w:sz="0" w:space="0" w:color="auto"/>
        <w:left w:val="none" w:sz="0" w:space="0" w:color="auto"/>
        <w:bottom w:val="none" w:sz="0" w:space="0" w:color="auto"/>
        <w:right w:val="none" w:sz="0" w:space="0" w:color="auto"/>
      </w:divBdr>
    </w:div>
    <w:div w:id="1246840413">
      <w:bodyDiv w:val="1"/>
      <w:marLeft w:val="0"/>
      <w:marRight w:val="0"/>
      <w:marTop w:val="0"/>
      <w:marBottom w:val="0"/>
      <w:divBdr>
        <w:top w:val="none" w:sz="0" w:space="0" w:color="auto"/>
        <w:left w:val="none" w:sz="0" w:space="0" w:color="auto"/>
        <w:bottom w:val="none" w:sz="0" w:space="0" w:color="auto"/>
        <w:right w:val="none" w:sz="0" w:space="0" w:color="auto"/>
      </w:divBdr>
    </w:div>
    <w:div w:id="1250112908">
      <w:bodyDiv w:val="1"/>
      <w:marLeft w:val="0"/>
      <w:marRight w:val="0"/>
      <w:marTop w:val="0"/>
      <w:marBottom w:val="0"/>
      <w:divBdr>
        <w:top w:val="none" w:sz="0" w:space="0" w:color="auto"/>
        <w:left w:val="none" w:sz="0" w:space="0" w:color="auto"/>
        <w:bottom w:val="none" w:sz="0" w:space="0" w:color="auto"/>
        <w:right w:val="none" w:sz="0" w:space="0" w:color="auto"/>
      </w:divBdr>
    </w:div>
    <w:div w:id="1256401378">
      <w:bodyDiv w:val="1"/>
      <w:marLeft w:val="0"/>
      <w:marRight w:val="0"/>
      <w:marTop w:val="0"/>
      <w:marBottom w:val="0"/>
      <w:divBdr>
        <w:top w:val="none" w:sz="0" w:space="0" w:color="auto"/>
        <w:left w:val="none" w:sz="0" w:space="0" w:color="auto"/>
        <w:bottom w:val="none" w:sz="0" w:space="0" w:color="auto"/>
        <w:right w:val="none" w:sz="0" w:space="0" w:color="auto"/>
      </w:divBdr>
    </w:div>
    <w:div w:id="1264609066">
      <w:bodyDiv w:val="1"/>
      <w:marLeft w:val="0"/>
      <w:marRight w:val="0"/>
      <w:marTop w:val="0"/>
      <w:marBottom w:val="0"/>
      <w:divBdr>
        <w:top w:val="none" w:sz="0" w:space="0" w:color="auto"/>
        <w:left w:val="none" w:sz="0" w:space="0" w:color="auto"/>
        <w:bottom w:val="none" w:sz="0" w:space="0" w:color="auto"/>
        <w:right w:val="none" w:sz="0" w:space="0" w:color="auto"/>
      </w:divBdr>
    </w:div>
    <w:div w:id="1302274563">
      <w:bodyDiv w:val="1"/>
      <w:marLeft w:val="0"/>
      <w:marRight w:val="0"/>
      <w:marTop w:val="0"/>
      <w:marBottom w:val="0"/>
      <w:divBdr>
        <w:top w:val="none" w:sz="0" w:space="0" w:color="auto"/>
        <w:left w:val="none" w:sz="0" w:space="0" w:color="auto"/>
        <w:bottom w:val="none" w:sz="0" w:space="0" w:color="auto"/>
        <w:right w:val="none" w:sz="0" w:space="0" w:color="auto"/>
      </w:divBdr>
    </w:div>
    <w:div w:id="1311716665">
      <w:bodyDiv w:val="1"/>
      <w:marLeft w:val="0"/>
      <w:marRight w:val="0"/>
      <w:marTop w:val="0"/>
      <w:marBottom w:val="0"/>
      <w:divBdr>
        <w:top w:val="none" w:sz="0" w:space="0" w:color="auto"/>
        <w:left w:val="none" w:sz="0" w:space="0" w:color="auto"/>
        <w:bottom w:val="none" w:sz="0" w:space="0" w:color="auto"/>
        <w:right w:val="none" w:sz="0" w:space="0" w:color="auto"/>
      </w:divBdr>
    </w:div>
    <w:div w:id="1312634921">
      <w:bodyDiv w:val="1"/>
      <w:marLeft w:val="0"/>
      <w:marRight w:val="0"/>
      <w:marTop w:val="0"/>
      <w:marBottom w:val="0"/>
      <w:divBdr>
        <w:top w:val="none" w:sz="0" w:space="0" w:color="auto"/>
        <w:left w:val="none" w:sz="0" w:space="0" w:color="auto"/>
        <w:bottom w:val="none" w:sz="0" w:space="0" w:color="auto"/>
        <w:right w:val="none" w:sz="0" w:space="0" w:color="auto"/>
      </w:divBdr>
    </w:div>
    <w:div w:id="1323851540">
      <w:bodyDiv w:val="1"/>
      <w:marLeft w:val="0"/>
      <w:marRight w:val="0"/>
      <w:marTop w:val="0"/>
      <w:marBottom w:val="0"/>
      <w:divBdr>
        <w:top w:val="none" w:sz="0" w:space="0" w:color="auto"/>
        <w:left w:val="none" w:sz="0" w:space="0" w:color="auto"/>
        <w:bottom w:val="none" w:sz="0" w:space="0" w:color="auto"/>
        <w:right w:val="none" w:sz="0" w:space="0" w:color="auto"/>
      </w:divBdr>
    </w:div>
    <w:div w:id="1352226407">
      <w:bodyDiv w:val="1"/>
      <w:marLeft w:val="0"/>
      <w:marRight w:val="0"/>
      <w:marTop w:val="0"/>
      <w:marBottom w:val="0"/>
      <w:divBdr>
        <w:top w:val="none" w:sz="0" w:space="0" w:color="auto"/>
        <w:left w:val="none" w:sz="0" w:space="0" w:color="auto"/>
        <w:bottom w:val="none" w:sz="0" w:space="0" w:color="auto"/>
        <w:right w:val="none" w:sz="0" w:space="0" w:color="auto"/>
      </w:divBdr>
    </w:div>
    <w:div w:id="1353992438">
      <w:bodyDiv w:val="1"/>
      <w:marLeft w:val="0"/>
      <w:marRight w:val="0"/>
      <w:marTop w:val="0"/>
      <w:marBottom w:val="0"/>
      <w:divBdr>
        <w:top w:val="none" w:sz="0" w:space="0" w:color="auto"/>
        <w:left w:val="none" w:sz="0" w:space="0" w:color="auto"/>
        <w:bottom w:val="none" w:sz="0" w:space="0" w:color="auto"/>
        <w:right w:val="none" w:sz="0" w:space="0" w:color="auto"/>
      </w:divBdr>
      <w:divsChild>
        <w:div w:id="1486437976">
          <w:marLeft w:val="0"/>
          <w:marRight w:val="0"/>
          <w:marTop w:val="0"/>
          <w:marBottom w:val="0"/>
          <w:divBdr>
            <w:top w:val="none" w:sz="0" w:space="0" w:color="auto"/>
            <w:left w:val="none" w:sz="0" w:space="0" w:color="auto"/>
            <w:bottom w:val="none" w:sz="0" w:space="0" w:color="auto"/>
            <w:right w:val="none" w:sz="0" w:space="0" w:color="auto"/>
          </w:divBdr>
        </w:div>
        <w:div w:id="1181502972">
          <w:marLeft w:val="0"/>
          <w:marRight w:val="0"/>
          <w:marTop w:val="0"/>
          <w:marBottom w:val="0"/>
          <w:divBdr>
            <w:top w:val="none" w:sz="0" w:space="0" w:color="auto"/>
            <w:left w:val="none" w:sz="0" w:space="0" w:color="auto"/>
            <w:bottom w:val="none" w:sz="0" w:space="0" w:color="auto"/>
            <w:right w:val="none" w:sz="0" w:space="0" w:color="auto"/>
          </w:divBdr>
        </w:div>
        <w:div w:id="1235968057">
          <w:marLeft w:val="0"/>
          <w:marRight w:val="0"/>
          <w:marTop w:val="0"/>
          <w:marBottom w:val="0"/>
          <w:divBdr>
            <w:top w:val="none" w:sz="0" w:space="0" w:color="auto"/>
            <w:left w:val="none" w:sz="0" w:space="0" w:color="auto"/>
            <w:bottom w:val="none" w:sz="0" w:space="0" w:color="auto"/>
            <w:right w:val="none" w:sz="0" w:space="0" w:color="auto"/>
          </w:divBdr>
        </w:div>
        <w:div w:id="222182080">
          <w:marLeft w:val="0"/>
          <w:marRight w:val="0"/>
          <w:marTop w:val="0"/>
          <w:marBottom w:val="0"/>
          <w:divBdr>
            <w:top w:val="none" w:sz="0" w:space="0" w:color="auto"/>
            <w:left w:val="none" w:sz="0" w:space="0" w:color="auto"/>
            <w:bottom w:val="none" w:sz="0" w:space="0" w:color="auto"/>
            <w:right w:val="none" w:sz="0" w:space="0" w:color="auto"/>
          </w:divBdr>
        </w:div>
        <w:div w:id="2063170675">
          <w:marLeft w:val="0"/>
          <w:marRight w:val="0"/>
          <w:marTop w:val="0"/>
          <w:marBottom w:val="0"/>
          <w:divBdr>
            <w:top w:val="none" w:sz="0" w:space="0" w:color="auto"/>
            <w:left w:val="none" w:sz="0" w:space="0" w:color="auto"/>
            <w:bottom w:val="none" w:sz="0" w:space="0" w:color="auto"/>
            <w:right w:val="none" w:sz="0" w:space="0" w:color="auto"/>
          </w:divBdr>
        </w:div>
        <w:div w:id="2059471861">
          <w:marLeft w:val="0"/>
          <w:marRight w:val="0"/>
          <w:marTop w:val="0"/>
          <w:marBottom w:val="0"/>
          <w:divBdr>
            <w:top w:val="none" w:sz="0" w:space="0" w:color="auto"/>
            <w:left w:val="none" w:sz="0" w:space="0" w:color="auto"/>
            <w:bottom w:val="none" w:sz="0" w:space="0" w:color="auto"/>
            <w:right w:val="none" w:sz="0" w:space="0" w:color="auto"/>
          </w:divBdr>
        </w:div>
        <w:div w:id="1267545233">
          <w:marLeft w:val="0"/>
          <w:marRight w:val="0"/>
          <w:marTop w:val="0"/>
          <w:marBottom w:val="0"/>
          <w:divBdr>
            <w:top w:val="none" w:sz="0" w:space="0" w:color="auto"/>
            <w:left w:val="none" w:sz="0" w:space="0" w:color="auto"/>
            <w:bottom w:val="none" w:sz="0" w:space="0" w:color="auto"/>
            <w:right w:val="none" w:sz="0" w:space="0" w:color="auto"/>
          </w:divBdr>
        </w:div>
        <w:div w:id="1105269797">
          <w:marLeft w:val="0"/>
          <w:marRight w:val="0"/>
          <w:marTop w:val="0"/>
          <w:marBottom w:val="0"/>
          <w:divBdr>
            <w:top w:val="none" w:sz="0" w:space="0" w:color="auto"/>
            <w:left w:val="none" w:sz="0" w:space="0" w:color="auto"/>
            <w:bottom w:val="none" w:sz="0" w:space="0" w:color="auto"/>
            <w:right w:val="none" w:sz="0" w:space="0" w:color="auto"/>
          </w:divBdr>
        </w:div>
        <w:div w:id="1673953089">
          <w:marLeft w:val="0"/>
          <w:marRight w:val="0"/>
          <w:marTop w:val="0"/>
          <w:marBottom w:val="0"/>
          <w:divBdr>
            <w:top w:val="none" w:sz="0" w:space="0" w:color="auto"/>
            <w:left w:val="none" w:sz="0" w:space="0" w:color="auto"/>
            <w:bottom w:val="none" w:sz="0" w:space="0" w:color="auto"/>
            <w:right w:val="none" w:sz="0" w:space="0" w:color="auto"/>
          </w:divBdr>
        </w:div>
        <w:div w:id="16123527">
          <w:marLeft w:val="0"/>
          <w:marRight w:val="0"/>
          <w:marTop w:val="0"/>
          <w:marBottom w:val="0"/>
          <w:divBdr>
            <w:top w:val="none" w:sz="0" w:space="0" w:color="auto"/>
            <w:left w:val="none" w:sz="0" w:space="0" w:color="auto"/>
            <w:bottom w:val="none" w:sz="0" w:space="0" w:color="auto"/>
            <w:right w:val="none" w:sz="0" w:space="0" w:color="auto"/>
          </w:divBdr>
        </w:div>
        <w:div w:id="87192705">
          <w:marLeft w:val="0"/>
          <w:marRight w:val="0"/>
          <w:marTop w:val="0"/>
          <w:marBottom w:val="0"/>
          <w:divBdr>
            <w:top w:val="none" w:sz="0" w:space="0" w:color="auto"/>
            <w:left w:val="none" w:sz="0" w:space="0" w:color="auto"/>
            <w:bottom w:val="none" w:sz="0" w:space="0" w:color="auto"/>
            <w:right w:val="none" w:sz="0" w:space="0" w:color="auto"/>
          </w:divBdr>
        </w:div>
        <w:div w:id="391470075">
          <w:marLeft w:val="0"/>
          <w:marRight w:val="0"/>
          <w:marTop w:val="0"/>
          <w:marBottom w:val="0"/>
          <w:divBdr>
            <w:top w:val="none" w:sz="0" w:space="0" w:color="auto"/>
            <w:left w:val="none" w:sz="0" w:space="0" w:color="auto"/>
            <w:bottom w:val="none" w:sz="0" w:space="0" w:color="auto"/>
            <w:right w:val="none" w:sz="0" w:space="0" w:color="auto"/>
          </w:divBdr>
        </w:div>
      </w:divsChild>
    </w:div>
    <w:div w:id="1381712509">
      <w:bodyDiv w:val="1"/>
      <w:marLeft w:val="0"/>
      <w:marRight w:val="0"/>
      <w:marTop w:val="0"/>
      <w:marBottom w:val="0"/>
      <w:divBdr>
        <w:top w:val="none" w:sz="0" w:space="0" w:color="auto"/>
        <w:left w:val="none" w:sz="0" w:space="0" w:color="auto"/>
        <w:bottom w:val="none" w:sz="0" w:space="0" w:color="auto"/>
        <w:right w:val="none" w:sz="0" w:space="0" w:color="auto"/>
      </w:divBdr>
    </w:div>
    <w:div w:id="1419256803">
      <w:bodyDiv w:val="1"/>
      <w:marLeft w:val="0"/>
      <w:marRight w:val="0"/>
      <w:marTop w:val="0"/>
      <w:marBottom w:val="0"/>
      <w:divBdr>
        <w:top w:val="none" w:sz="0" w:space="0" w:color="auto"/>
        <w:left w:val="none" w:sz="0" w:space="0" w:color="auto"/>
        <w:bottom w:val="none" w:sz="0" w:space="0" w:color="auto"/>
        <w:right w:val="none" w:sz="0" w:space="0" w:color="auto"/>
      </w:divBdr>
    </w:div>
    <w:div w:id="1468745311">
      <w:bodyDiv w:val="1"/>
      <w:marLeft w:val="0"/>
      <w:marRight w:val="0"/>
      <w:marTop w:val="0"/>
      <w:marBottom w:val="0"/>
      <w:divBdr>
        <w:top w:val="none" w:sz="0" w:space="0" w:color="auto"/>
        <w:left w:val="none" w:sz="0" w:space="0" w:color="auto"/>
        <w:bottom w:val="none" w:sz="0" w:space="0" w:color="auto"/>
        <w:right w:val="none" w:sz="0" w:space="0" w:color="auto"/>
      </w:divBdr>
    </w:div>
    <w:div w:id="1482697983">
      <w:bodyDiv w:val="1"/>
      <w:marLeft w:val="0"/>
      <w:marRight w:val="0"/>
      <w:marTop w:val="0"/>
      <w:marBottom w:val="0"/>
      <w:divBdr>
        <w:top w:val="none" w:sz="0" w:space="0" w:color="auto"/>
        <w:left w:val="none" w:sz="0" w:space="0" w:color="auto"/>
        <w:bottom w:val="none" w:sz="0" w:space="0" w:color="auto"/>
        <w:right w:val="none" w:sz="0" w:space="0" w:color="auto"/>
      </w:divBdr>
    </w:div>
    <w:div w:id="1484463398">
      <w:bodyDiv w:val="1"/>
      <w:marLeft w:val="0"/>
      <w:marRight w:val="0"/>
      <w:marTop w:val="0"/>
      <w:marBottom w:val="0"/>
      <w:divBdr>
        <w:top w:val="none" w:sz="0" w:space="0" w:color="auto"/>
        <w:left w:val="none" w:sz="0" w:space="0" w:color="auto"/>
        <w:bottom w:val="none" w:sz="0" w:space="0" w:color="auto"/>
        <w:right w:val="none" w:sz="0" w:space="0" w:color="auto"/>
      </w:divBdr>
    </w:div>
    <w:div w:id="1488324909">
      <w:bodyDiv w:val="1"/>
      <w:marLeft w:val="0"/>
      <w:marRight w:val="0"/>
      <w:marTop w:val="0"/>
      <w:marBottom w:val="0"/>
      <w:divBdr>
        <w:top w:val="none" w:sz="0" w:space="0" w:color="auto"/>
        <w:left w:val="none" w:sz="0" w:space="0" w:color="auto"/>
        <w:bottom w:val="none" w:sz="0" w:space="0" w:color="auto"/>
        <w:right w:val="none" w:sz="0" w:space="0" w:color="auto"/>
      </w:divBdr>
    </w:div>
    <w:div w:id="1491558643">
      <w:bodyDiv w:val="1"/>
      <w:marLeft w:val="0"/>
      <w:marRight w:val="0"/>
      <w:marTop w:val="0"/>
      <w:marBottom w:val="0"/>
      <w:divBdr>
        <w:top w:val="none" w:sz="0" w:space="0" w:color="auto"/>
        <w:left w:val="none" w:sz="0" w:space="0" w:color="auto"/>
        <w:bottom w:val="none" w:sz="0" w:space="0" w:color="auto"/>
        <w:right w:val="none" w:sz="0" w:space="0" w:color="auto"/>
      </w:divBdr>
    </w:div>
    <w:div w:id="1514492856">
      <w:bodyDiv w:val="1"/>
      <w:marLeft w:val="0"/>
      <w:marRight w:val="0"/>
      <w:marTop w:val="0"/>
      <w:marBottom w:val="0"/>
      <w:divBdr>
        <w:top w:val="none" w:sz="0" w:space="0" w:color="auto"/>
        <w:left w:val="none" w:sz="0" w:space="0" w:color="auto"/>
        <w:bottom w:val="none" w:sz="0" w:space="0" w:color="auto"/>
        <w:right w:val="none" w:sz="0" w:space="0" w:color="auto"/>
      </w:divBdr>
      <w:divsChild>
        <w:div w:id="994837136">
          <w:marLeft w:val="0"/>
          <w:marRight w:val="0"/>
          <w:marTop w:val="0"/>
          <w:marBottom w:val="0"/>
          <w:divBdr>
            <w:top w:val="none" w:sz="0" w:space="0" w:color="auto"/>
            <w:left w:val="none" w:sz="0" w:space="0" w:color="auto"/>
            <w:bottom w:val="none" w:sz="0" w:space="0" w:color="auto"/>
            <w:right w:val="none" w:sz="0" w:space="0" w:color="auto"/>
          </w:divBdr>
        </w:div>
      </w:divsChild>
    </w:div>
    <w:div w:id="1523667117">
      <w:bodyDiv w:val="1"/>
      <w:marLeft w:val="0"/>
      <w:marRight w:val="0"/>
      <w:marTop w:val="0"/>
      <w:marBottom w:val="0"/>
      <w:divBdr>
        <w:top w:val="none" w:sz="0" w:space="0" w:color="auto"/>
        <w:left w:val="none" w:sz="0" w:space="0" w:color="auto"/>
        <w:bottom w:val="none" w:sz="0" w:space="0" w:color="auto"/>
        <w:right w:val="none" w:sz="0" w:space="0" w:color="auto"/>
      </w:divBdr>
    </w:div>
    <w:div w:id="1535194354">
      <w:bodyDiv w:val="1"/>
      <w:marLeft w:val="0"/>
      <w:marRight w:val="0"/>
      <w:marTop w:val="0"/>
      <w:marBottom w:val="0"/>
      <w:divBdr>
        <w:top w:val="none" w:sz="0" w:space="0" w:color="auto"/>
        <w:left w:val="none" w:sz="0" w:space="0" w:color="auto"/>
        <w:bottom w:val="none" w:sz="0" w:space="0" w:color="auto"/>
        <w:right w:val="none" w:sz="0" w:space="0" w:color="auto"/>
      </w:divBdr>
    </w:div>
    <w:div w:id="1540705561">
      <w:bodyDiv w:val="1"/>
      <w:marLeft w:val="0"/>
      <w:marRight w:val="0"/>
      <w:marTop w:val="0"/>
      <w:marBottom w:val="0"/>
      <w:divBdr>
        <w:top w:val="none" w:sz="0" w:space="0" w:color="auto"/>
        <w:left w:val="none" w:sz="0" w:space="0" w:color="auto"/>
        <w:bottom w:val="none" w:sz="0" w:space="0" w:color="auto"/>
        <w:right w:val="none" w:sz="0" w:space="0" w:color="auto"/>
      </w:divBdr>
    </w:div>
    <w:div w:id="1582058558">
      <w:bodyDiv w:val="1"/>
      <w:marLeft w:val="0"/>
      <w:marRight w:val="0"/>
      <w:marTop w:val="0"/>
      <w:marBottom w:val="0"/>
      <w:divBdr>
        <w:top w:val="none" w:sz="0" w:space="0" w:color="auto"/>
        <w:left w:val="none" w:sz="0" w:space="0" w:color="auto"/>
        <w:bottom w:val="none" w:sz="0" w:space="0" w:color="auto"/>
        <w:right w:val="none" w:sz="0" w:space="0" w:color="auto"/>
      </w:divBdr>
    </w:div>
    <w:div w:id="1586844905">
      <w:bodyDiv w:val="1"/>
      <w:marLeft w:val="0"/>
      <w:marRight w:val="0"/>
      <w:marTop w:val="0"/>
      <w:marBottom w:val="0"/>
      <w:divBdr>
        <w:top w:val="none" w:sz="0" w:space="0" w:color="auto"/>
        <w:left w:val="none" w:sz="0" w:space="0" w:color="auto"/>
        <w:bottom w:val="none" w:sz="0" w:space="0" w:color="auto"/>
        <w:right w:val="none" w:sz="0" w:space="0" w:color="auto"/>
      </w:divBdr>
    </w:div>
    <w:div w:id="1632053220">
      <w:bodyDiv w:val="1"/>
      <w:marLeft w:val="0"/>
      <w:marRight w:val="0"/>
      <w:marTop w:val="0"/>
      <w:marBottom w:val="0"/>
      <w:divBdr>
        <w:top w:val="none" w:sz="0" w:space="0" w:color="auto"/>
        <w:left w:val="none" w:sz="0" w:space="0" w:color="auto"/>
        <w:bottom w:val="none" w:sz="0" w:space="0" w:color="auto"/>
        <w:right w:val="none" w:sz="0" w:space="0" w:color="auto"/>
      </w:divBdr>
    </w:div>
    <w:div w:id="1636905390">
      <w:bodyDiv w:val="1"/>
      <w:marLeft w:val="0"/>
      <w:marRight w:val="0"/>
      <w:marTop w:val="0"/>
      <w:marBottom w:val="0"/>
      <w:divBdr>
        <w:top w:val="none" w:sz="0" w:space="0" w:color="auto"/>
        <w:left w:val="none" w:sz="0" w:space="0" w:color="auto"/>
        <w:bottom w:val="none" w:sz="0" w:space="0" w:color="auto"/>
        <w:right w:val="none" w:sz="0" w:space="0" w:color="auto"/>
      </w:divBdr>
    </w:div>
    <w:div w:id="1672562980">
      <w:bodyDiv w:val="1"/>
      <w:marLeft w:val="0"/>
      <w:marRight w:val="0"/>
      <w:marTop w:val="0"/>
      <w:marBottom w:val="0"/>
      <w:divBdr>
        <w:top w:val="none" w:sz="0" w:space="0" w:color="auto"/>
        <w:left w:val="none" w:sz="0" w:space="0" w:color="auto"/>
        <w:bottom w:val="none" w:sz="0" w:space="0" w:color="auto"/>
        <w:right w:val="none" w:sz="0" w:space="0" w:color="auto"/>
      </w:divBdr>
    </w:div>
    <w:div w:id="1699887498">
      <w:bodyDiv w:val="1"/>
      <w:marLeft w:val="0"/>
      <w:marRight w:val="0"/>
      <w:marTop w:val="0"/>
      <w:marBottom w:val="0"/>
      <w:divBdr>
        <w:top w:val="none" w:sz="0" w:space="0" w:color="auto"/>
        <w:left w:val="none" w:sz="0" w:space="0" w:color="auto"/>
        <w:bottom w:val="none" w:sz="0" w:space="0" w:color="auto"/>
        <w:right w:val="none" w:sz="0" w:space="0" w:color="auto"/>
      </w:divBdr>
      <w:divsChild>
        <w:div w:id="1955550456">
          <w:marLeft w:val="0"/>
          <w:marRight w:val="0"/>
          <w:marTop w:val="0"/>
          <w:marBottom w:val="0"/>
          <w:divBdr>
            <w:top w:val="none" w:sz="0" w:space="0" w:color="auto"/>
            <w:left w:val="none" w:sz="0" w:space="0" w:color="auto"/>
            <w:bottom w:val="none" w:sz="0" w:space="0" w:color="auto"/>
            <w:right w:val="none" w:sz="0" w:space="0" w:color="auto"/>
          </w:divBdr>
        </w:div>
        <w:div w:id="1270044624">
          <w:marLeft w:val="0"/>
          <w:marRight w:val="0"/>
          <w:marTop w:val="0"/>
          <w:marBottom w:val="0"/>
          <w:divBdr>
            <w:top w:val="none" w:sz="0" w:space="0" w:color="auto"/>
            <w:left w:val="none" w:sz="0" w:space="0" w:color="auto"/>
            <w:bottom w:val="none" w:sz="0" w:space="0" w:color="auto"/>
            <w:right w:val="none" w:sz="0" w:space="0" w:color="auto"/>
          </w:divBdr>
        </w:div>
        <w:div w:id="1888106888">
          <w:marLeft w:val="0"/>
          <w:marRight w:val="0"/>
          <w:marTop w:val="0"/>
          <w:marBottom w:val="0"/>
          <w:divBdr>
            <w:top w:val="none" w:sz="0" w:space="0" w:color="auto"/>
            <w:left w:val="none" w:sz="0" w:space="0" w:color="auto"/>
            <w:bottom w:val="none" w:sz="0" w:space="0" w:color="auto"/>
            <w:right w:val="none" w:sz="0" w:space="0" w:color="auto"/>
          </w:divBdr>
        </w:div>
        <w:div w:id="790905828">
          <w:marLeft w:val="0"/>
          <w:marRight w:val="0"/>
          <w:marTop w:val="0"/>
          <w:marBottom w:val="0"/>
          <w:divBdr>
            <w:top w:val="none" w:sz="0" w:space="0" w:color="auto"/>
            <w:left w:val="none" w:sz="0" w:space="0" w:color="auto"/>
            <w:bottom w:val="none" w:sz="0" w:space="0" w:color="auto"/>
            <w:right w:val="none" w:sz="0" w:space="0" w:color="auto"/>
          </w:divBdr>
        </w:div>
        <w:div w:id="442191091">
          <w:marLeft w:val="0"/>
          <w:marRight w:val="0"/>
          <w:marTop w:val="0"/>
          <w:marBottom w:val="0"/>
          <w:divBdr>
            <w:top w:val="none" w:sz="0" w:space="0" w:color="auto"/>
            <w:left w:val="none" w:sz="0" w:space="0" w:color="auto"/>
            <w:bottom w:val="none" w:sz="0" w:space="0" w:color="auto"/>
            <w:right w:val="none" w:sz="0" w:space="0" w:color="auto"/>
          </w:divBdr>
        </w:div>
        <w:div w:id="596641665">
          <w:marLeft w:val="0"/>
          <w:marRight w:val="0"/>
          <w:marTop w:val="0"/>
          <w:marBottom w:val="0"/>
          <w:divBdr>
            <w:top w:val="none" w:sz="0" w:space="0" w:color="auto"/>
            <w:left w:val="none" w:sz="0" w:space="0" w:color="auto"/>
            <w:bottom w:val="none" w:sz="0" w:space="0" w:color="auto"/>
            <w:right w:val="none" w:sz="0" w:space="0" w:color="auto"/>
          </w:divBdr>
        </w:div>
        <w:div w:id="1645430763">
          <w:marLeft w:val="0"/>
          <w:marRight w:val="0"/>
          <w:marTop w:val="0"/>
          <w:marBottom w:val="0"/>
          <w:divBdr>
            <w:top w:val="none" w:sz="0" w:space="0" w:color="auto"/>
            <w:left w:val="none" w:sz="0" w:space="0" w:color="auto"/>
            <w:bottom w:val="none" w:sz="0" w:space="0" w:color="auto"/>
            <w:right w:val="none" w:sz="0" w:space="0" w:color="auto"/>
          </w:divBdr>
        </w:div>
        <w:div w:id="402992435">
          <w:marLeft w:val="0"/>
          <w:marRight w:val="0"/>
          <w:marTop w:val="0"/>
          <w:marBottom w:val="0"/>
          <w:divBdr>
            <w:top w:val="none" w:sz="0" w:space="0" w:color="auto"/>
            <w:left w:val="none" w:sz="0" w:space="0" w:color="auto"/>
            <w:bottom w:val="none" w:sz="0" w:space="0" w:color="auto"/>
            <w:right w:val="none" w:sz="0" w:space="0" w:color="auto"/>
          </w:divBdr>
        </w:div>
        <w:div w:id="77556361">
          <w:marLeft w:val="0"/>
          <w:marRight w:val="0"/>
          <w:marTop w:val="0"/>
          <w:marBottom w:val="0"/>
          <w:divBdr>
            <w:top w:val="none" w:sz="0" w:space="0" w:color="auto"/>
            <w:left w:val="none" w:sz="0" w:space="0" w:color="auto"/>
            <w:bottom w:val="none" w:sz="0" w:space="0" w:color="auto"/>
            <w:right w:val="none" w:sz="0" w:space="0" w:color="auto"/>
          </w:divBdr>
        </w:div>
        <w:div w:id="698505539">
          <w:marLeft w:val="0"/>
          <w:marRight w:val="0"/>
          <w:marTop w:val="0"/>
          <w:marBottom w:val="0"/>
          <w:divBdr>
            <w:top w:val="none" w:sz="0" w:space="0" w:color="auto"/>
            <w:left w:val="none" w:sz="0" w:space="0" w:color="auto"/>
            <w:bottom w:val="none" w:sz="0" w:space="0" w:color="auto"/>
            <w:right w:val="none" w:sz="0" w:space="0" w:color="auto"/>
          </w:divBdr>
        </w:div>
        <w:div w:id="1963614400">
          <w:marLeft w:val="0"/>
          <w:marRight w:val="0"/>
          <w:marTop w:val="0"/>
          <w:marBottom w:val="0"/>
          <w:divBdr>
            <w:top w:val="none" w:sz="0" w:space="0" w:color="auto"/>
            <w:left w:val="none" w:sz="0" w:space="0" w:color="auto"/>
            <w:bottom w:val="none" w:sz="0" w:space="0" w:color="auto"/>
            <w:right w:val="none" w:sz="0" w:space="0" w:color="auto"/>
          </w:divBdr>
        </w:div>
        <w:div w:id="1324629069">
          <w:marLeft w:val="0"/>
          <w:marRight w:val="0"/>
          <w:marTop w:val="0"/>
          <w:marBottom w:val="0"/>
          <w:divBdr>
            <w:top w:val="none" w:sz="0" w:space="0" w:color="auto"/>
            <w:left w:val="none" w:sz="0" w:space="0" w:color="auto"/>
            <w:bottom w:val="none" w:sz="0" w:space="0" w:color="auto"/>
            <w:right w:val="none" w:sz="0" w:space="0" w:color="auto"/>
          </w:divBdr>
        </w:div>
      </w:divsChild>
    </w:div>
    <w:div w:id="1702894834">
      <w:bodyDiv w:val="1"/>
      <w:marLeft w:val="0"/>
      <w:marRight w:val="0"/>
      <w:marTop w:val="0"/>
      <w:marBottom w:val="0"/>
      <w:divBdr>
        <w:top w:val="none" w:sz="0" w:space="0" w:color="auto"/>
        <w:left w:val="none" w:sz="0" w:space="0" w:color="auto"/>
        <w:bottom w:val="none" w:sz="0" w:space="0" w:color="auto"/>
        <w:right w:val="none" w:sz="0" w:space="0" w:color="auto"/>
      </w:divBdr>
    </w:div>
    <w:div w:id="1706441053">
      <w:bodyDiv w:val="1"/>
      <w:marLeft w:val="0"/>
      <w:marRight w:val="0"/>
      <w:marTop w:val="0"/>
      <w:marBottom w:val="0"/>
      <w:divBdr>
        <w:top w:val="none" w:sz="0" w:space="0" w:color="auto"/>
        <w:left w:val="none" w:sz="0" w:space="0" w:color="auto"/>
        <w:bottom w:val="none" w:sz="0" w:space="0" w:color="auto"/>
        <w:right w:val="none" w:sz="0" w:space="0" w:color="auto"/>
      </w:divBdr>
    </w:div>
    <w:div w:id="1715544585">
      <w:bodyDiv w:val="1"/>
      <w:marLeft w:val="0"/>
      <w:marRight w:val="0"/>
      <w:marTop w:val="0"/>
      <w:marBottom w:val="0"/>
      <w:divBdr>
        <w:top w:val="none" w:sz="0" w:space="0" w:color="auto"/>
        <w:left w:val="none" w:sz="0" w:space="0" w:color="auto"/>
        <w:bottom w:val="none" w:sz="0" w:space="0" w:color="auto"/>
        <w:right w:val="none" w:sz="0" w:space="0" w:color="auto"/>
      </w:divBdr>
    </w:div>
    <w:div w:id="1728145828">
      <w:bodyDiv w:val="1"/>
      <w:marLeft w:val="0"/>
      <w:marRight w:val="0"/>
      <w:marTop w:val="0"/>
      <w:marBottom w:val="0"/>
      <w:divBdr>
        <w:top w:val="none" w:sz="0" w:space="0" w:color="auto"/>
        <w:left w:val="none" w:sz="0" w:space="0" w:color="auto"/>
        <w:bottom w:val="none" w:sz="0" w:space="0" w:color="auto"/>
        <w:right w:val="none" w:sz="0" w:space="0" w:color="auto"/>
      </w:divBdr>
    </w:div>
    <w:div w:id="1743675952">
      <w:bodyDiv w:val="1"/>
      <w:marLeft w:val="0"/>
      <w:marRight w:val="0"/>
      <w:marTop w:val="0"/>
      <w:marBottom w:val="0"/>
      <w:divBdr>
        <w:top w:val="none" w:sz="0" w:space="0" w:color="auto"/>
        <w:left w:val="none" w:sz="0" w:space="0" w:color="auto"/>
        <w:bottom w:val="none" w:sz="0" w:space="0" w:color="auto"/>
        <w:right w:val="none" w:sz="0" w:space="0" w:color="auto"/>
      </w:divBdr>
    </w:div>
    <w:div w:id="1748724759">
      <w:bodyDiv w:val="1"/>
      <w:marLeft w:val="0"/>
      <w:marRight w:val="0"/>
      <w:marTop w:val="0"/>
      <w:marBottom w:val="0"/>
      <w:divBdr>
        <w:top w:val="none" w:sz="0" w:space="0" w:color="auto"/>
        <w:left w:val="none" w:sz="0" w:space="0" w:color="auto"/>
        <w:bottom w:val="none" w:sz="0" w:space="0" w:color="auto"/>
        <w:right w:val="none" w:sz="0" w:space="0" w:color="auto"/>
      </w:divBdr>
    </w:div>
    <w:div w:id="1750034671">
      <w:bodyDiv w:val="1"/>
      <w:marLeft w:val="0"/>
      <w:marRight w:val="0"/>
      <w:marTop w:val="0"/>
      <w:marBottom w:val="0"/>
      <w:divBdr>
        <w:top w:val="none" w:sz="0" w:space="0" w:color="auto"/>
        <w:left w:val="none" w:sz="0" w:space="0" w:color="auto"/>
        <w:bottom w:val="none" w:sz="0" w:space="0" w:color="auto"/>
        <w:right w:val="none" w:sz="0" w:space="0" w:color="auto"/>
      </w:divBdr>
    </w:div>
    <w:div w:id="1757095232">
      <w:bodyDiv w:val="1"/>
      <w:marLeft w:val="0"/>
      <w:marRight w:val="0"/>
      <w:marTop w:val="0"/>
      <w:marBottom w:val="0"/>
      <w:divBdr>
        <w:top w:val="none" w:sz="0" w:space="0" w:color="auto"/>
        <w:left w:val="none" w:sz="0" w:space="0" w:color="auto"/>
        <w:bottom w:val="none" w:sz="0" w:space="0" w:color="auto"/>
        <w:right w:val="none" w:sz="0" w:space="0" w:color="auto"/>
      </w:divBdr>
    </w:div>
    <w:div w:id="1764451835">
      <w:bodyDiv w:val="1"/>
      <w:marLeft w:val="0"/>
      <w:marRight w:val="0"/>
      <w:marTop w:val="0"/>
      <w:marBottom w:val="0"/>
      <w:divBdr>
        <w:top w:val="none" w:sz="0" w:space="0" w:color="auto"/>
        <w:left w:val="none" w:sz="0" w:space="0" w:color="auto"/>
        <w:bottom w:val="none" w:sz="0" w:space="0" w:color="auto"/>
        <w:right w:val="none" w:sz="0" w:space="0" w:color="auto"/>
      </w:divBdr>
    </w:div>
    <w:div w:id="1773164431">
      <w:bodyDiv w:val="1"/>
      <w:marLeft w:val="0"/>
      <w:marRight w:val="0"/>
      <w:marTop w:val="0"/>
      <w:marBottom w:val="0"/>
      <w:divBdr>
        <w:top w:val="none" w:sz="0" w:space="0" w:color="auto"/>
        <w:left w:val="none" w:sz="0" w:space="0" w:color="auto"/>
        <w:bottom w:val="none" w:sz="0" w:space="0" w:color="auto"/>
        <w:right w:val="none" w:sz="0" w:space="0" w:color="auto"/>
      </w:divBdr>
    </w:div>
    <w:div w:id="1784954745">
      <w:bodyDiv w:val="1"/>
      <w:marLeft w:val="0"/>
      <w:marRight w:val="0"/>
      <w:marTop w:val="0"/>
      <w:marBottom w:val="0"/>
      <w:divBdr>
        <w:top w:val="none" w:sz="0" w:space="0" w:color="auto"/>
        <w:left w:val="none" w:sz="0" w:space="0" w:color="auto"/>
        <w:bottom w:val="none" w:sz="0" w:space="0" w:color="auto"/>
        <w:right w:val="none" w:sz="0" w:space="0" w:color="auto"/>
      </w:divBdr>
    </w:div>
    <w:div w:id="1805924714">
      <w:bodyDiv w:val="1"/>
      <w:marLeft w:val="0"/>
      <w:marRight w:val="0"/>
      <w:marTop w:val="0"/>
      <w:marBottom w:val="0"/>
      <w:divBdr>
        <w:top w:val="none" w:sz="0" w:space="0" w:color="auto"/>
        <w:left w:val="none" w:sz="0" w:space="0" w:color="auto"/>
        <w:bottom w:val="none" w:sz="0" w:space="0" w:color="auto"/>
        <w:right w:val="none" w:sz="0" w:space="0" w:color="auto"/>
      </w:divBdr>
    </w:div>
    <w:div w:id="1816213857">
      <w:bodyDiv w:val="1"/>
      <w:marLeft w:val="0"/>
      <w:marRight w:val="0"/>
      <w:marTop w:val="0"/>
      <w:marBottom w:val="0"/>
      <w:divBdr>
        <w:top w:val="none" w:sz="0" w:space="0" w:color="auto"/>
        <w:left w:val="none" w:sz="0" w:space="0" w:color="auto"/>
        <w:bottom w:val="none" w:sz="0" w:space="0" w:color="auto"/>
        <w:right w:val="none" w:sz="0" w:space="0" w:color="auto"/>
      </w:divBdr>
    </w:div>
    <w:div w:id="1822770267">
      <w:bodyDiv w:val="1"/>
      <w:marLeft w:val="0"/>
      <w:marRight w:val="0"/>
      <w:marTop w:val="0"/>
      <w:marBottom w:val="0"/>
      <w:divBdr>
        <w:top w:val="none" w:sz="0" w:space="0" w:color="auto"/>
        <w:left w:val="none" w:sz="0" w:space="0" w:color="auto"/>
        <w:bottom w:val="none" w:sz="0" w:space="0" w:color="auto"/>
        <w:right w:val="none" w:sz="0" w:space="0" w:color="auto"/>
      </w:divBdr>
    </w:div>
    <w:div w:id="1831406492">
      <w:bodyDiv w:val="1"/>
      <w:marLeft w:val="0"/>
      <w:marRight w:val="0"/>
      <w:marTop w:val="0"/>
      <w:marBottom w:val="0"/>
      <w:divBdr>
        <w:top w:val="none" w:sz="0" w:space="0" w:color="auto"/>
        <w:left w:val="none" w:sz="0" w:space="0" w:color="auto"/>
        <w:bottom w:val="none" w:sz="0" w:space="0" w:color="auto"/>
        <w:right w:val="none" w:sz="0" w:space="0" w:color="auto"/>
      </w:divBdr>
    </w:div>
    <w:div w:id="1892494250">
      <w:bodyDiv w:val="1"/>
      <w:marLeft w:val="0"/>
      <w:marRight w:val="0"/>
      <w:marTop w:val="0"/>
      <w:marBottom w:val="0"/>
      <w:divBdr>
        <w:top w:val="none" w:sz="0" w:space="0" w:color="auto"/>
        <w:left w:val="none" w:sz="0" w:space="0" w:color="auto"/>
        <w:bottom w:val="none" w:sz="0" w:space="0" w:color="auto"/>
        <w:right w:val="none" w:sz="0" w:space="0" w:color="auto"/>
      </w:divBdr>
    </w:div>
    <w:div w:id="1911382482">
      <w:bodyDiv w:val="1"/>
      <w:marLeft w:val="0"/>
      <w:marRight w:val="0"/>
      <w:marTop w:val="0"/>
      <w:marBottom w:val="0"/>
      <w:divBdr>
        <w:top w:val="none" w:sz="0" w:space="0" w:color="auto"/>
        <w:left w:val="none" w:sz="0" w:space="0" w:color="auto"/>
        <w:bottom w:val="none" w:sz="0" w:space="0" w:color="auto"/>
        <w:right w:val="none" w:sz="0" w:space="0" w:color="auto"/>
      </w:divBdr>
    </w:div>
    <w:div w:id="1912765430">
      <w:bodyDiv w:val="1"/>
      <w:marLeft w:val="0"/>
      <w:marRight w:val="0"/>
      <w:marTop w:val="0"/>
      <w:marBottom w:val="0"/>
      <w:divBdr>
        <w:top w:val="none" w:sz="0" w:space="0" w:color="auto"/>
        <w:left w:val="none" w:sz="0" w:space="0" w:color="auto"/>
        <w:bottom w:val="none" w:sz="0" w:space="0" w:color="auto"/>
        <w:right w:val="none" w:sz="0" w:space="0" w:color="auto"/>
      </w:divBdr>
    </w:div>
    <w:div w:id="1926840178">
      <w:bodyDiv w:val="1"/>
      <w:marLeft w:val="0"/>
      <w:marRight w:val="0"/>
      <w:marTop w:val="0"/>
      <w:marBottom w:val="0"/>
      <w:divBdr>
        <w:top w:val="none" w:sz="0" w:space="0" w:color="auto"/>
        <w:left w:val="none" w:sz="0" w:space="0" w:color="auto"/>
        <w:bottom w:val="none" w:sz="0" w:space="0" w:color="auto"/>
        <w:right w:val="none" w:sz="0" w:space="0" w:color="auto"/>
      </w:divBdr>
    </w:div>
    <w:div w:id="1933320744">
      <w:bodyDiv w:val="1"/>
      <w:marLeft w:val="0"/>
      <w:marRight w:val="0"/>
      <w:marTop w:val="0"/>
      <w:marBottom w:val="0"/>
      <w:divBdr>
        <w:top w:val="none" w:sz="0" w:space="0" w:color="auto"/>
        <w:left w:val="none" w:sz="0" w:space="0" w:color="auto"/>
        <w:bottom w:val="none" w:sz="0" w:space="0" w:color="auto"/>
        <w:right w:val="none" w:sz="0" w:space="0" w:color="auto"/>
      </w:divBdr>
    </w:div>
    <w:div w:id="1964269747">
      <w:bodyDiv w:val="1"/>
      <w:marLeft w:val="0"/>
      <w:marRight w:val="0"/>
      <w:marTop w:val="0"/>
      <w:marBottom w:val="0"/>
      <w:divBdr>
        <w:top w:val="none" w:sz="0" w:space="0" w:color="auto"/>
        <w:left w:val="none" w:sz="0" w:space="0" w:color="auto"/>
        <w:bottom w:val="none" w:sz="0" w:space="0" w:color="auto"/>
        <w:right w:val="none" w:sz="0" w:space="0" w:color="auto"/>
      </w:divBdr>
    </w:div>
    <w:div w:id="2044668911">
      <w:bodyDiv w:val="1"/>
      <w:marLeft w:val="0"/>
      <w:marRight w:val="0"/>
      <w:marTop w:val="0"/>
      <w:marBottom w:val="0"/>
      <w:divBdr>
        <w:top w:val="none" w:sz="0" w:space="0" w:color="auto"/>
        <w:left w:val="none" w:sz="0" w:space="0" w:color="auto"/>
        <w:bottom w:val="none" w:sz="0" w:space="0" w:color="auto"/>
        <w:right w:val="none" w:sz="0" w:space="0" w:color="auto"/>
      </w:divBdr>
    </w:div>
    <w:div w:id="2064327729">
      <w:bodyDiv w:val="1"/>
      <w:marLeft w:val="0"/>
      <w:marRight w:val="0"/>
      <w:marTop w:val="0"/>
      <w:marBottom w:val="0"/>
      <w:divBdr>
        <w:top w:val="none" w:sz="0" w:space="0" w:color="auto"/>
        <w:left w:val="none" w:sz="0" w:space="0" w:color="auto"/>
        <w:bottom w:val="none" w:sz="0" w:space="0" w:color="auto"/>
        <w:right w:val="none" w:sz="0" w:space="0" w:color="auto"/>
      </w:divBdr>
    </w:div>
    <w:div w:id="2068063728">
      <w:bodyDiv w:val="1"/>
      <w:marLeft w:val="0"/>
      <w:marRight w:val="0"/>
      <w:marTop w:val="0"/>
      <w:marBottom w:val="0"/>
      <w:divBdr>
        <w:top w:val="none" w:sz="0" w:space="0" w:color="auto"/>
        <w:left w:val="none" w:sz="0" w:space="0" w:color="auto"/>
        <w:bottom w:val="none" w:sz="0" w:space="0" w:color="auto"/>
        <w:right w:val="none" w:sz="0" w:space="0" w:color="auto"/>
      </w:divBdr>
    </w:div>
    <w:div w:id="2112889193">
      <w:bodyDiv w:val="1"/>
      <w:marLeft w:val="0"/>
      <w:marRight w:val="0"/>
      <w:marTop w:val="0"/>
      <w:marBottom w:val="0"/>
      <w:divBdr>
        <w:top w:val="none" w:sz="0" w:space="0" w:color="auto"/>
        <w:left w:val="none" w:sz="0" w:space="0" w:color="auto"/>
        <w:bottom w:val="none" w:sz="0" w:space="0" w:color="auto"/>
        <w:right w:val="none" w:sz="0" w:space="0" w:color="auto"/>
      </w:divBdr>
    </w:div>
    <w:div w:id="2122843269">
      <w:bodyDiv w:val="1"/>
      <w:marLeft w:val="0"/>
      <w:marRight w:val="0"/>
      <w:marTop w:val="0"/>
      <w:marBottom w:val="0"/>
      <w:divBdr>
        <w:top w:val="none" w:sz="0" w:space="0" w:color="auto"/>
        <w:left w:val="none" w:sz="0" w:space="0" w:color="auto"/>
        <w:bottom w:val="none" w:sz="0" w:space="0" w:color="auto"/>
        <w:right w:val="none" w:sz="0" w:space="0" w:color="auto"/>
      </w:divBdr>
    </w:div>
    <w:div w:id="2125037467">
      <w:bodyDiv w:val="1"/>
      <w:marLeft w:val="0"/>
      <w:marRight w:val="0"/>
      <w:marTop w:val="0"/>
      <w:marBottom w:val="0"/>
      <w:divBdr>
        <w:top w:val="none" w:sz="0" w:space="0" w:color="auto"/>
        <w:left w:val="none" w:sz="0" w:space="0" w:color="auto"/>
        <w:bottom w:val="none" w:sz="0" w:space="0" w:color="auto"/>
        <w:right w:val="none" w:sz="0" w:space="0" w:color="auto"/>
      </w:divBdr>
      <w:divsChild>
        <w:div w:id="1006638725">
          <w:marLeft w:val="0"/>
          <w:marRight w:val="0"/>
          <w:marTop w:val="0"/>
          <w:marBottom w:val="0"/>
          <w:divBdr>
            <w:top w:val="none" w:sz="0" w:space="0" w:color="auto"/>
            <w:left w:val="none" w:sz="0" w:space="0" w:color="auto"/>
            <w:bottom w:val="none" w:sz="0" w:space="0" w:color="auto"/>
            <w:right w:val="none" w:sz="0" w:space="0" w:color="auto"/>
          </w:divBdr>
        </w:div>
      </w:divsChild>
    </w:div>
    <w:div w:id="212677456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55621/idpro.16" TargetMode="External"/><Relationship Id="rId18" Type="http://schemas.openxmlformats.org/officeDocument/2006/relationships/hyperlink" Target="https://doi.org/10.55621/idpro.78" TargetMode="External"/><Relationship Id="rId26" Type="http://schemas.openxmlformats.org/officeDocument/2006/relationships/hyperlink" Target="https://www.tbs-sct.gc.ca/pol/doc-eng.aspx?id=32612" TargetMode="External"/><Relationship Id="rId39" Type="http://schemas.openxmlformats.org/officeDocument/2006/relationships/hyperlink" Target="https://doi.org/10.55621/idpro.85" TargetMode="External"/><Relationship Id="rId21" Type="http://schemas.openxmlformats.org/officeDocument/2006/relationships/hyperlink" Target="https://doi.org/10.55621/idpro.8" TargetMode="External"/><Relationship Id="rId34" Type="http://schemas.openxmlformats.org/officeDocument/2006/relationships/hyperlink" Target="https://doi.org/10.55621/idpro.79"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i.org/10.55621/idpro.42" TargetMode="External"/><Relationship Id="rId20" Type="http://schemas.openxmlformats.org/officeDocument/2006/relationships/hyperlink" Target="https://doi.org/10.55621/idpro.88" TargetMode="External"/><Relationship Id="rId29" Type="http://schemas.openxmlformats.org/officeDocument/2006/relationships/hyperlink" Target="https://doi.org/10.55621/idpro.84"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penid.net/specs/openid-connect-core-1_0.html" TargetMode="External"/><Relationship Id="rId24" Type="http://schemas.openxmlformats.org/officeDocument/2006/relationships/hyperlink" Target="https://doi.org/10.55621/idpro.30" TargetMode="External"/><Relationship Id="rId32" Type="http://schemas.openxmlformats.org/officeDocument/2006/relationships/hyperlink" Target="https://doi.org/10.55621/idpro.38" TargetMode="External"/><Relationship Id="rId37" Type="http://schemas.openxmlformats.org/officeDocument/2006/relationships/hyperlink" Target="https://doi.org/10.55621/idpro.65" TargetMode="External"/><Relationship Id="rId40" Type="http://schemas.openxmlformats.org/officeDocument/2006/relationships/hyperlink" Target="https://doi.org/10.55621/idpro.25" TargetMode="External"/><Relationship Id="rId5" Type="http://schemas.openxmlformats.org/officeDocument/2006/relationships/webSettings" Target="webSettings.xml"/><Relationship Id="rId15" Type="http://schemas.openxmlformats.org/officeDocument/2006/relationships/hyperlink" Target="https://doi.org/10.55621/idpro.31" TargetMode="External"/><Relationship Id="rId23" Type="http://schemas.openxmlformats.org/officeDocument/2006/relationships/hyperlink" Target="https://doi.org/10.55621/idpro.24" TargetMode="External"/><Relationship Id="rId28" Type="http://schemas.openxmlformats.org/officeDocument/2006/relationships/hyperlink" Target="https://doi.org/10.55621/idpro.18" TargetMode="External"/><Relationship Id="rId36" Type="http://schemas.openxmlformats.org/officeDocument/2006/relationships/hyperlink" Target="https://doi.org/10.55621/idpro.62" TargetMode="External"/><Relationship Id="rId10" Type="http://schemas.openxmlformats.org/officeDocument/2006/relationships/hyperlink" Target="https://docs.google.com/spreadsheets/d/1-UlA4-tslROBDS9IqHalWVztqZo7uxlCeKPQ-8uoFOU/edit" TargetMode="External"/><Relationship Id="rId19" Type="http://schemas.openxmlformats.org/officeDocument/2006/relationships/hyperlink" Target="https://doi.org/10.55621/idpro.61" TargetMode="External"/><Relationship Id="rId31" Type="http://schemas.openxmlformats.org/officeDocument/2006/relationships/hyperlink" Target="https://doi.org/10.55621/idpro.52" TargetMode="External"/><Relationship Id="rId4" Type="http://schemas.openxmlformats.org/officeDocument/2006/relationships/settings" Target="settings.xml"/><Relationship Id="rId9" Type="http://schemas.openxmlformats.org/officeDocument/2006/relationships/hyperlink" Target="https://doi.org/10.55621/idpro.45" TargetMode="External"/><Relationship Id="rId14" Type="http://schemas.openxmlformats.org/officeDocument/2006/relationships/hyperlink" Target="https://doi.org/10.55621/idpro.51" TargetMode="External"/><Relationship Id="rId22" Type="http://schemas.openxmlformats.org/officeDocument/2006/relationships/hyperlink" Target="https://doi.org/10.55621/idpro.11" TargetMode="External"/><Relationship Id="rId27" Type="http://schemas.openxmlformats.org/officeDocument/2006/relationships/hyperlink" Target="https://doi.org/10.55621/idpro.39" TargetMode="External"/><Relationship Id="rId30" Type="http://schemas.openxmlformats.org/officeDocument/2006/relationships/hyperlink" Target="https://doi.org/10.55621/idpro.44" TargetMode="External"/><Relationship Id="rId35" Type="http://schemas.openxmlformats.org/officeDocument/2006/relationships/hyperlink" Target="https://doi.org/10.55621/idpro.49" TargetMode="External"/><Relationship Id="rId8" Type="http://schemas.openxmlformats.org/officeDocument/2006/relationships/hyperlink" Target="https://doi.org/10.55621/idpro.27" TargetMode="External"/><Relationship Id="rId3" Type="http://schemas.openxmlformats.org/officeDocument/2006/relationships/styles" Target="styles.xml"/><Relationship Id="rId12" Type="http://schemas.openxmlformats.org/officeDocument/2006/relationships/hyperlink" Target="https://doi.org/10.55621/idpro.80" TargetMode="External"/><Relationship Id="rId17" Type="http://schemas.openxmlformats.org/officeDocument/2006/relationships/hyperlink" Target="https://doi.org/10.55621/idpro.78" TargetMode="External"/><Relationship Id="rId25" Type="http://schemas.openxmlformats.org/officeDocument/2006/relationships/hyperlink" Target="https://www.tbs-sct.gc.ca/pol/doc-eng.aspx?id=32612" TargetMode="External"/><Relationship Id="rId33" Type="http://schemas.openxmlformats.org/officeDocument/2006/relationships/hyperlink" Target="https://doi.org/10.55621/idpro.76" TargetMode="External"/><Relationship Id="rId38" Type="http://schemas.openxmlformats.org/officeDocument/2006/relationships/hyperlink" Target="https://doi.org/10.55621/idpro.6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D267E7-7C2F-384E-B76D-293BA17DE1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26</Pages>
  <Words>9158</Words>
  <Characters>50283</Characters>
  <Application>Microsoft Office Word</Application>
  <DocSecurity>0</DocSecurity>
  <Lines>866</Lines>
  <Paragraphs>220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59221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Proposed Table of Contents for the IDPro Body of Knowledge - Volume 1</dc:title>
  <dc:subject/>
  <dc:creator>Heather Flanagan</dc:creator>
  <cp:keywords/>
  <dc:description/>
  <cp:lastModifiedBy>Heather Flanagan</cp:lastModifiedBy>
  <cp:revision>17</cp:revision>
  <dcterms:created xsi:type="dcterms:W3CDTF">2022-07-13T17:56:00Z</dcterms:created>
  <dcterms:modified xsi:type="dcterms:W3CDTF">2022-09-30T19:00:00Z</dcterms:modified>
  <cp:category/>
</cp:coreProperties>
</file>