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2E"/>
          <w:sz w:val="52"/>
          <w:szCs w:val="52"/>
        </w:rPr>
        <w:t xml:space="preserve">WearAura</w:t>
      </w:r>
    </w:p>
    <w:p>
      <w:pPr>
        <w:spacing w:after="60"/>
      </w:pPr>
      <w:r>
        <w:rPr>
          <w:rFonts w:ascii="Calibri" w:cs="Calibri" w:eastAsia="Calibri" w:hAnsi="Calibri"/>
          <w:color w:val="6C63FF"/>
          <w:sz w:val="28"/>
          <w:szCs w:val="28"/>
        </w:rPr>
        <w:t xml:space="preserve">User Test Summary &amp; MVP Decision</w:t>
      </w:r>
    </w:p>
    <w:p>
      <w:pPr>
        <w:spacing w:after="520"/>
      </w:pPr>
      <w:r>
        <w:rPr>
          <w:rFonts w:ascii="Calibri" w:cs="Calibri" w:eastAsia="Calibri" w:hAnsi="Calibri"/>
          <w:color w:val="BBBBBB"/>
          <w:sz w:val="18"/>
          <w:szCs w:val="18"/>
        </w:rPr>
        <w:t xml:space="preserve">May 2026   ·   Submitted by Idriss Bouamor</w:t>
      </w:r>
    </w:p>
    <w:p>
      <w:pPr>
        <w:pStyle w:val="Heading1"/>
      </w:pPr>
      <w:r>
        <w:t xml:space="preserve">1. Short User Test Summary</w:t>
      </w:r>
    </w:p>
    <w:p>
      <w:pPr>
        <w:spacing w:after="280" w:before="0"/>
      </w:pPr>
      <w:r>
        <w:rPr>
          <w:rFonts w:ascii="Calibri" w:cs="Calibri" w:eastAsia="Calibri" w:hAnsi="Calibri"/>
          <w:b w:val="false"/>
          <w:bCs w:val="false"/>
          <w:color w:val="444444"/>
          <w:sz w:val="22"/>
          <w:szCs w:val="22"/>
        </w:rPr>
        <w:t xml:space="preserve">Three users tested the WearAura prototype in May 2026. The app was shown to each user individually and they were asked five questions about their understanding, perceived utility, and willingness to retest. All three understood the core concept immediately and responded positively to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2120"/>
        <w:gridCol w:w="1960"/>
        <w:gridCol w:w="2360"/>
        <w:gridCol w:w="1560"/>
      </w:tblGrid>
      <w:tr>
        <w:trPr>
          <w:tblHeader/>
        </w:trPr>
        <w:tc>
          <w:tcPr>
            <w:tcW w:type="dxa" w:w="13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Calibri" w:cs="Calibri" w:eastAsia="Calibri" w:hAnsi="Calibri"/>
                <w:b/>
                <w:bCs/>
                <w:color w:val="FFFFFF"/>
                <w:sz w:val="18"/>
                <w:szCs w:val="18"/>
              </w:rPr>
              <w:t xml:space="preserve">User</w:t>
            </w:r>
          </w:p>
        </w:tc>
        <w:tc>
          <w:tcPr>
            <w:tcW w:type="dxa" w:w="212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Calibri" w:cs="Calibri" w:eastAsia="Calibri" w:hAnsi="Calibri"/>
                <w:b/>
                <w:bCs/>
                <w:color w:val="FFFFFF"/>
                <w:sz w:val="18"/>
                <w:szCs w:val="18"/>
              </w:rPr>
              <w:t xml:space="preserve">What they understood</w:t>
            </w:r>
          </w:p>
        </w:tc>
        <w:tc>
          <w:tcPr>
            <w:tcW w:type="dxa" w:w="19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Calibri" w:cs="Calibri" w:eastAsia="Calibri" w:hAnsi="Calibri"/>
                <w:b/>
                <w:bCs/>
                <w:color w:val="FFFFFF"/>
                <w:sz w:val="18"/>
                <w:szCs w:val="18"/>
              </w:rPr>
              <w:t xml:space="preserve">Most useful part</w:t>
            </w:r>
          </w:p>
        </w:tc>
        <w:tc>
          <w:tcPr>
            <w:tcW w:type="dxa" w:w="23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Calibri" w:cs="Calibri" w:eastAsia="Calibri" w:hAnsi="Calibri"/>
                <w:b/>
                <w:bCs/>
                <w:color w:val="FFFFFF"/>
                <w:sz w:val="18"/>
                <w:szCs w:val="18"/>
              </w:rPr>
              <w:t xml:space="preserve">Main problem</w:t>
            </w:r>
          </w:p>
        </w:tc>
        <w:tc>
          <w:tcPr>
            <w:tcW w:type="dxa" w:w="15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Calibri" w:cs="Calibri" w:eastAsia="Calibri" w:hAnsi="Calibri"/>
                <w:b/>
                <w:bCs/>
                <w:color w:val="FFFFFF"/>
                <w:sz w:val="18"/>
                <w:szCs w:val="18"/>
              </w:rPr>
              <w:t xml:space="preserve">Would test again?</w:t>
            </w:r>
          </w:p>
        </w:tc>
      </w:tr>
      <w:tr>
        <w:tc>
          <w:tcPr>
            <w:tcW w:type="dxa" w:w="1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40"/>
            </w:pPr>
            <w:r>
              <w:rPr>
                <w:rFonts w:ascii="Calibri" w:cs="Calibri" w:eastAsia="Calibri" w:hAnsi="Calibri"/>
                <w:b/>
                <w:bCs/>
                <w:color w:val="1A1A2E"/>
                <w:sz w:val="18"/>
                <w:szCs w:val="18"/>
              </w:rPr>
              <w:t xml:space="preserve">Tess</w:t>
            </w:r>
          </w:p>
          <w:p>
            <w:pPr>
              <w:spacing w:after="40"/>
            </w:pPr>
            <w:r>
              <w:rPr>
                <w:rFonts w:ascii="Calibri" w:cs="Calibri" w:eastAsia="Calibri" w:hAnsi="Calibri"/>
                <w:b w:val="false"/>
                <w:bCs w:val="false"/>
                <w:color w:val="666666"/>
                <w:sz w:val="18"/>
                <w:szCs w:val="18"/>
              </w:rPr>
              <w:t xml:space="preserve">~22 yrs, fashion enthusiast</w:t>
            </w:r>
          </w:p>
          <w:p>
            <w:pPr>
              <w:spacing w:after="0"/>
            </w:pPr>
            <w:r>
              <w:rPr>
                <w:rFonts w:ascii="Calibri" w:cs="Calibri" w:eastAsia="Calibri" w:hAnsi="Calibri"/>
                <w:b w:val="false"/>
                <w:bCs w:val="false"/>
                <w:color w:val="666666"/>
                <w:sz w:val="18"/>
                <w:szCs w:val="18"/>
              </w:rPr>
              <w:t xml:space="preserve">Active on social media daily</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pPr>
            <w:r>
              <w:rPr>
                <w:rFonts w:ascii="Calibri" w:cs="Calibri" w:eastAsia="Calibri" w:hAnsi="Calibri"/>
                <w:b w:val="false"/>
                <w:bCs w:val="false"/>
                <w:color w:val="333333"/>
                <w:sz w:val="18"/>
                <w:szCs w:val="18"/>
              </w:rPr>
              <w:t xml:space="preserve">A clean social app focused on fashion. Easy to navigate, nothing unnecessary cluttering the experience.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40"/>
            </w:pPr>
            <w:r>
              <w:rPr>
                <w:rFonts w:ascii="Calibri" w:cs="Calibri" w:eastAsia="Calibri" w:hAnsi="Calibri"/>
                <w:b w:val="false"/>
                <w:bCs w:val="false"/>
                <w:color w:val="333333"/>
                <w:sz w:val="18"/>
                <w:szCs w:val="18"/>
              </w:rPr>
              <w:t xml:space="preserve">Minimalist design and screen consistency.</w:t>
            </w:r>
          </w:p>
          <w:p>
            <w:pPr>
              <w:spacing w:after="0"/>
            </w:pPr>
            <w:r>
              <w:rPr>
                <w:rFonts w:ascii="Calibri" w:cs="Calibri" w:eastAsia="Calibri" w:hAnsi="Calibri"/>
                <w:b w:val="false"/>
                <w:bCs w:val="false"/>
                <w:color w:val="777777"/>
                <w:sz w:val="18"/>
                <w:szCs w:val="18"/>
              </w:rPr>
              <w:t xml:space="preserve">"T'as gardé l'essentiel" — felt the app kept only what matters.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40"/>
            </w:pPr>
            <w:r>
              <w:rPr>
                <w:rFonts w:ascii="Calibri" w:cs="Calibri" w:eastAsia="Calibri" w:hAnsi="Calibri"/>
                <w:b w:val="false"/>
                <w:bCs w:val="false"/>
                <w:color w:val="333333"/>
                <w:sz w:val="18"/>
                <w:szCs w:val="18"/>
              </w:rPr>
              <w:t xml:space="preserve">Logo could be confused with a clothing brand or sewing company.</w:t>
            </w:r>
          </w:p>
          <w:p>
            <w:pPr>
              <w:spacing w:after="0"/>
            </w:pPr>
            <w:r>
              <w:rPr>
                <w:rFonts w:ascii="Calibri" w:cs="Calibri" w:eastAsia="Calibri" w:hAnsi="Calibri"/>
                <w:b w:val="false"/>
                <w:bCs w:val="false"/>
                <w:color w:val="333333"/>
                <w:sz w:val="18"/>
                <w:szCs w:val="18"/>
              </w:rPr>
              <w:t xml:space="preserve">Wants reverse image search — find outfit references without posting first.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40"/>
            </w:pPr>
            <w:r>
              <w:rPr>
                <w:rFonts w:ascii="Calibri" w:cs="Calibri" w:eastAsia="Calibri" w:hAnsi="Calibri"/>
                <w:b/>
                <w:bCs/>
                <w:color w:val="2E7D32"/>
                <w:sz w:val="18"/>
                <w:szCs w:val="18"/>
              </w:rPr>
              <w:t xml:space="preserve">Yes</w:t>
            </w:r>
          </w:p>
          <w:p>
            <w:pPr>
              <w:spacing w:after="0"/>
            </w:pPr>
            <w:r>
              <w:rPr>
                <w:rFonts w:ascii="Calibri" w:cs="Calibri" w:eastAsia="Calibri" w:hAnsi="Calibri"/>
                <w:b w:val="false"/>
                <w:bCs w:val="false"/>
                <w:color w:val="888888"/>
                <w:sz w:val="18"/>
                <w:szCs w:val="18"/>
              </w:rPr>
              <w:t xml:space="preserve">"c'est agréable à utiliser"</w:t>
            </w:r>
          </w:p>
        </w:tc>
      </w:tr>
      <w:tr>
        <w:tc>
          <w:tcPr>
            <w:tcW w:type="dxa" w:w="1360"/>
            <w:tcBorders>
              <w:top w:val="single" w:color="CCCCCC" w:sz="1"/>
              <w:left w:val="single" w:color="CCCCCC" w:sz="1"/>
              <w:bottom w:val="single" w:color="CCCCCC" w:sz="1"/>
              <w:right w:val="single" w:color="CCCCCC" w:sz="1"/>
            </w:tcBorders>
            <w:shd w:fill="F7F7F7" w:val="clear"/>
            <w:tcMar>
              <w:top w:type="dxa" w:w="100"/>
              <w:left w:type="dxa" w:w="160"/>
              <w:bottom w:type="dxa" w:w="100"/>
              <w:right w:type="dxa" w:w="160"/>
            </w:tcMar>
            <w:vAlign w:val="top"/>
          </w:tcPr>
          <w:p>
            <w:pPr>
              <w:spacing w:after="40"/>
            </w:pPr>
            <w:r>
              <w:rPr>
                <w:rFonts w:ascii="Calibri" w:cs="Calibri" w:eastAsia="Calibri" w:hAnsi="Calibri"/>
                <w:b/>
                <w:bCs/>
                <w:color w:val="1A1A2E"/>
                <w:sz w:val="18"/>
                <w:szCs w:val="18"/>
              </w:rPr>
              <w:t xml:space="preserve">Anonymous</w:t>
            </w:r>
          </w:p>
          <w:p>
            <w:pPr>
              <w:spacing w:after="0"/>
            </w:pPr>
            <w:r>
              <w:rPr>
                <w:rFonts w:ascii="Calibri" w:cs="Calibri" w:eastAsia="Calibri" w:hAnsi="Calibri"/>
                <w:b w:val="false"/>
                <w:bCs w:val="false"/>
                <w:color w:val="666666"/>
                <w:sz w:val="18"/>
                <w:szCs w:val="18"/>
              </w:rPr>
              <w:t xml:space="preserve">Mobile-first, new to the app</w:t>
            </w:r>
          </w:p>
        </w:tc>
        <w:tc>
          <w:tcPr>
            <w:tcW w:type="dxa" w:w="2120"/>
            <w:tcBorders>
              <w:top w:val="single" w:color="CCCCCC" w:sz="1"/>
              <w:left w:val="single" w:color="CCCCCC" w:sz="1"/>
              <w:bottom w:val="single" w:color="CCCCCC" w:sz="1"/>
              <w:right w:val="single" w:color="CCCCCC" w:sz="1"/>
            </w:tcBorders>
            <w:shd w:fill="F7F7F7" w:val="clear"/>
            <w:tcMar>
              <w:top w:type="dxa" w:w="100"/>
              <w:left w:type="dxa" w:w="160"/>
              <w:bottom w:type="dxa" w:w="100"/>
              <w:right w:type="dxa" w:w="160"/>
            </w:tcMar>
            <w:vAlign w:val="top"/>
          </w:tcPr>
          <w:p>
            <w:pPr>
              <w:spacing w:after="0"/>
            </w:pPr>
            <w:r>
              <w:rPr>
                <w:rFonts w:ascii="Calibri" w:cs="Calibri" w:eastAsia="Calibri" w:hAnsi="Calibri"/>
                <w:b w:val="false"/>
                <w:bCs w:val="false"/>
                <w:color w:val="333333"/>
                <w:sz w:val="18"/>
                <w:szCs w:val="18"/>
              </w:rPr>
              <w:t xml:space="preserve">Understood the concept. Tried the alternatives feature but found some suggested items unrelated to the post.</w:t>
            </w:r>
          </w:p>
        </w:tc>
        <w:tc>
          <w:tcPr>
            <w:tcW w:type="dxa" w:w="1960"/>
            <w:tcBorders>
              <w:top w:val="single" w:color="CCCCCC" w:sz="1"/>
              <w:left w:val="single" w:color="CCCCCC" w:sz="1"/>
              <w:bottom w:val="single" w:color="CCCCCC" w:sz="1"/>
              <w:right w:val="single" w:color="CCCCCC" w:sz="1"/>
            </w:tcBorders>
            <w:shd w:fill="F7F7F7" w:val="clear"/>
            <w:tcMar>
              <w:top w:type="dxa" w:w="100"/>
              <w:left w:type="dxa" w:w="160"/>
              <w:bottom w:type="dxa" w:w="100"/>
              <w:right w:type="dxa" w:w="160"/>
            </w:tcMar>
            <w:vAlign w:val="top"/>
          </w:tcPr>
          <w:p>
            <w:pPr>
              <w:spacing w:after="40"/>
            </w:pPr>
            <w:r>
              <w:rPr>
                <w:rFonts w:ascii="Calibri" w:cs="Calibri" w:eastAsia="Calibri" w:hAnsi="Calibri"/>
                <w:b w:val="false"/>
                <w:bCs w:val="false"/>
                <w:color w:val="333333"/>
                <w:sz w:val="18"/>
                <w:szCs w:val="18"/>
              </w:rPr>
              <w:t xml:space="preserve">Search works reliably. Overall flow feels intuitive.</w:t>
            </w:r>
          </w:p>
          <w:p>
            <w:pPr>
              <w:spacing w:after="0"/>
            </w:pPr>
            <w:r>
              <w:rPr>
                <w:rFonts w:ascii="Calibri" w:cs="Calibri" w:eastAsia="Calibri" w:hAnsi="Calibri"/>
                <w:b w:val="false"/>
                <w:bCs w:val="false"/>
                <w:color w:val="777777"/>
                <w:sz w:val="18"/>
                <w:szCs w:val="18"/>
              </w:rPr>
              <w:t xml:space="preserve">"tout fonctionne, c'est intuitif"</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60"/>
              <w:bottom w:type="dxa" w:w="100"/>
              <w:right w:type="dxa" w:w="160"/>
            </w:tcMar>
            <w:vAlign w:val="top"/>
          </w:tcPr>
          <w:p>
            <w:pPr>
              <w:spacing w:after="40"/>
            </w:pPr>
            <w:r>
              <w:rPr>
                <w:rFonts w:ascii="Calibri" w:cs="Calibri" w:eastAsia="Calibri" w:hAnsi="Calibri"/>
                <w:b w:val="false"/>
                <w:bCs w:val="false"/>
                <w:color w:val="333333"/>
                <w:sz w:val="18"/>
                <w:szCs w:val="18"/>
              </w:rPr>
              <w:t xml:space="preserve">Camera permission requested again on every new post.</w:t>
            </w:r>
          </w:p>
          <w:p>
            <w:pPr>
              <w:spacing w:after="0"/>
            </w:pPr>
            <w:r>
              <w:rPr>
                <w:rFonts w:ascii="Calibri" w:cs="Calibri" w:eastAsia="Calibri" w:hAnsi="Calibri"/>
                <w:b w:val="false"/>
                <w:bCs w:val="false"/>
                <w:color w:val="333333"/>
                <w:sz w:val="18"/>
                <w:szCs w:val="18"/>
              </w:rPr>
              <w:t xml:space="preserve">No access to photo gallery — app redirects to camera only.</w:t>
            </w:r>
          </w:p>
        </w:tc>
        <w:tc>
          <w:tcPr>
            <w:tcW w:type="dxa" w:w="1560"/>
            <w:tcBorders>
              <w:top w:val="single" w:color="CCCCCC" w:sz="1"/>
              <w:left w:val="single" w:color="CCCCCC" w:sz="1"/>
              <w:bottom w:val="single" w:color="CCCCCC" w:sz="1"/>
              <w:right w:val="single" w:color="CCCCCC" w:sz="1"/>
            </w:tcBorders>
            <w:shd w:fill="F7F7F7" w:val="clear"/>
            <w:tcMar>
              <w:top w:type="dxa" w:w="100"/>
              <w:left w:type="dxa" w:w="160"/>
              <w:bottom w:type="dxa" w:w="100"/>
              <w:right w:type="dxa" w:w="160"/>
            </w:tcMar>
            <w:vAlign w:val="top"/>
          </w:tcPr>
          <w:p>
            <w:pPr>
              <w:spacing w:after="40"/>
            </w:pPr>
            <w:r>
              <w:rPr>
                <w:rFonts w:ascii="Calibri" w:cs="Calibri" w:eastAsia="Calibri" w:hAnsi="Calibri"/>
                <w:b/>
                <w:bCs/>
                <w:color w:val="2E7D32"/>
                <w:sz w:val="18"/>
                <w:szCs w:val="18"/>
              </w:rPr>
              <w:t xml:space="preserve">Yes</w:t>
            </w:r>
          </w:p>
          <w:p>
            <w:pPr>
              <w:spacing w:after="0"/>
            </w:pPr>
            <w:r>
              <w:rPr>
                <w:rFonts w:ascii="Calibri" w:cs="Calibri" w:eastAsia="Calibri" w:hAnsi="Calibri"/>
                <w:b w:val="false"/>
                <w:bCs w:val="false"/>
                <w:color w:val="888888"/>
                <w:sz w:val="18"/>
                <w:szCs w:val="18"/>
              </w:rPr>
              <w:t xml:space="preserve">"c'est super bien fait"</w:t>
            </w:r>
          </w:p>
        </w:tc>
      </w:tr>
      <w:tr>
        <w:tc>
          <w:tcPr>
            <w:tcW w:type="dxa" w:w="1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40"/>
            </w:pPr>
            <w:r>
              <w:rPr>
                <w:rFonts w:ascii="Calibri" w:cs="Calibri" w:eastAsia="Calibri" w:hAnsi="Calibri"/>
                <w:b/>
                <w:bCs/>
                <w:color w:val="1A1A2E"/>
                <w:sz w:val="18"/>
                <w:szCs w:val="18"/>
              </w:rPr>
              <w:t xml:space="preserve">Durand</w:t>
            </w:r>
          </w:p>
          <w:p>
            <w:pPr>
              <w:spacing w:after="40"/>
            </w:pPr>
            <w:r>
              <w:rPr>
                <w:rFonts w:ascii="Calibri" w:cs="Calibri" w:eastAsia="Calibri" w:hAnsi="Calibri"/>
                <w:b w:val="false"/>
                <w:bCs w:val="false"/>
                <w:color w:val="666666"/>
                <w:sz w:val="18"/>
                <w:szCs w:val="18"/>
              </w:rPr>
              <w:t xml:space="preserve">Detail-oriented</w:t>
            </w:r>
          </w:p>
          <w:p>
            <w:pPr>
              <w:spacing w:after="0"/>
            </w:pPr>
            <w:r>
              <w:rPr>
                <w:rFonts w:ascii="Calibri" w:cs="Calibri" w:eastAsia="Calibri" w:hAnsi="Calibri"/>
                <w:b w:val="false"/>
                <w:bCs w:val="false"/>
                <w:color w:val="666666"/>
                <w:sz w:val="18"/>
                <w:szCs w:val="18"/>
              </w:rPr>
              <w:t xml:space="preserve">Tested on phone &amp; desktop</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pPr>
            <w:r>
              <w:rPr>
                <w:rFonts w:ascii="Calibri" w:cs="Calibri" w:eastAsia="Calibri" w:hAnsi="Calibri"/>
                <w:b w:val="false"/>
                <w:bCs w:val="false"/>
                <w:color w:val="333333"/>
                <w:sz w:val="18"/>
                <w:szCs w:val="18"/>
              </w:rPr>
              <w:t xml:space="preserve">Social fashion app with feed, following, messaging, and product discovery. Explored most features.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pPr>
            <w:r>
              <w:rPr>
                <w:rFonts w:ascii="Calibri" w:cs="Calibri" w:eastAsia="Calibri" w:hAnsi="Calibri"/>
                <w:b w:val="false"/>
                <w:bCs w:val="false"/>
                <w:color w:val="333333"/>
                <w:sz w:val="18"/>
                <w:szCs w:val="18"/>
              </w:rPr>
              <w:t xml:space="preserve">Core navigation understood immediately. App structure is logical.</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30"/>
            </w:pPr>
            <w:r>
              <w:rPr>
                <w:rFonts w:ascii="Calibri" w:cs="Calibri" w:eastAsia="Calibri" w:hAnsi="Calibri"/>
                <w:b w:val="false"/>
                <w:bCs w:val="false"/>
                <w:color w:val="333333"/>
                <w:sz w:val="18"/>
                <w:szCs w:val="18"/>
              </w:rPr>
              <w:t xml:space="preserve">Liked posts not saved.</w:t>
            </w:r>
          </w:p>
          <w:p>
            <w:pPr>
              <w:spacing w:after="30"/>
            </w:pPr>
            <w:r>
              <w:rPr>
                <w:rFonts w:ascii="Calibri" w:cs="Calibri" w:eastAsia="Calibri" w:hAnsi="Calibri"/>
                <w:b w:val="false"/>
                <w:bCs w:val="false"/>
                <w:color w:val="333333"/>
                <w:sz w:val="18"/>
                <w:szCs w:val="18"/>
              </w:rPr>
              <w:t xml:space="preserve">Following section not working.</w:t>
            </w:r>
          </w:p>
          <w:p>
            <w:pPr>
              <w:spacing w:after="30"/>
            </w:pPr>
            <w:r>
              <w:rPr>
                <w:rFonts w:ascii="Calibri" w:cs="Calibri" w:eastAsia="Calibri" w:hAnsi="Calibri"/>
                <w:b w:val="false"/>
                <w:bCs w:val="false"/>
                <w:color w:val="333333"/>
                <w:sz w:val="18"/>
                <w:szCs w:val="18"/>
              </w:rPr>
              <w:t xml:space="preserve">Alternatives feature not intuitive.</w:t>
            </w:r>
          </w:p>
          <w:p>
            <w:pPr>
              <w:spacing w:after="0"/>
            </w:pPr>
            <w:r>
              <w:rPr>
                <w:rFonts w:ascii="Calibri" w:cs="Calibri" w:eastAsia="Calibri" w:hAnsi="Calibri"/>
                <w:b w:val="false"/>
                <w:bCs w:val="false"/>
                <w:color w:val="333333"/>
                <w:sz w:val="18"/>
                <w:szCs w:val="18"/>
              </w:rPr>
              <w:t xml:space="preserve">Phone / desktop sync broken for messaging.</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40"/>
            </w:pPr>
            <w:r>
              <w:rPr>
                <w:rFonts w:ascii="Calibri" w:cs="Calibri" w:eastAsia="Calibri" w:hAnsi="Calibri"/>
                <w:b/>
                <w:bCs/>
                <w:color w:val="E65100"/>
                <w:sz w:val="18"/>
                <w:szCs w:val="18"/>
              </w:rPr>
              <w:t xml:space="preserve">Conditionally</w:t>
            </w:r>
          </w:p>
          <w:p>
            <w:pPr>
              <w:spacing w:after="0"/>
            </w:pPr>
            <w:r>
              <w:rPr>
                <w:rFonts w:ascii="Calibri" w:cs="Calibri" w:eastAsia="Calibri" w:hAnsi="Calibri"/>
                <w:b w:val="false"/>
                <w:bCs w:val="false"/>
                <w:color w:val="888888"/>
                <w:sz w:val="18"/>
                <w:szCs w:val="18"/>
              </w:rPr>
              <w:t xml:space="preserve">Engaged but blocked by multiple bugs.</w:t>
            </w:r>
          </w:p>
        </w:tc>
      </w:tr>
    </w:tbl>
    <w:p>
      <w:pPr>
        <w:spacing w:after="480" w:before="280"/>
      </w:pPr>
      <w:r>
        <w:rPr>
          <w:rFonts w:ascii="Calibri" w:cs="Calibri" w:eastAsia="Calibri" w:hAnsi="Calibri"/>
          <w:b w:val="false"/>
          <w:bCs w:val="false"/>
          <w:color w:val="444444"/>
          <w:sz w:val="22"/>
          <w:szCs w:val="22"/>
        </w:rPr>
        <w:t xml:space="preserve">Overall, all three users understood what WearAura does without needing explanation. The problem — finding fashion inspiration and buying pieces — felt relevant to all three. The main friction was technical: bugs in core features rather than confusion about the concept.</w:t>
      </w:r>
    </w:p>
    <w:p>
      <w:pPr>
        <w:pStyle w:val="Heading1"/>
      </w:pPr>
      <w:r>
        <w:t xml:space="preserve">2. MVP Improvement Decision</w:t>
      </w:r>
    </w:p>
    <w:p>
      <w:pPr>
        <w:pStyle w:val="Heading2"/>
      </w:pPr>
      <w:r>
        <w:t xml:space="preserve">The Single Most Important Change</w:t>
      </w:r>
    </w:p>
    <w:p>
      <w:pPr>
        <w:pBdr>
          <w:left w:val="single" w:color="6C63FF" w:sz="20"/>
        </w:pBdr>
        <w:spacing w:after="520" w:before="60"/>
        <w:ind w:left="420"/>
      </w:pPr>
      <w:r>
        <w:rPr>
          <w:rFonts w:ascii="Calibri" w:cs="Calibri" w:eastAsia="Calibri" w:hAnsi="Calibri"/>
          <w:b/>
          <w:bCs/>
          <w:color w:val="1A1A2E"/>
          <w:sz w:val="22"/>
          <w:szCs w:val="22"/>
        </w:rPr>
        <w:t xml:space="preserve">Based on the tests, the most important MVP improvement is fixing the core social loop — saving liked posts and making the following section work — because without these two features, users have no reason to come back. You can discover content once, but you return for what you saved and who you follow.</w:t>
      </w:r>
    </w:p>
    <w:p>
      <w:pPr>
        <w:pStyle w:val="Heading1"/>
      </w:pPr>
      <w:r>
        <w:t xml:space="preserve">3. Updated Pitch Deck — Three Key Slides</w:t>
      </w:r>
    </w:p>
    <w:p>
      <w:pPr>
        <w:pStyle w:val="Heading2"/>
      </w:pPr>
      <w:r>
        <w:t xml:space="preserve">Slide 1: Target Market</w:t>
      </w:r>
    </w:p>
    <w:p>
      <w:pPr>
        <w:spacing w:after="140" w:before="0"/>
      </w:pPr>
      <w:r>
        <w:rPr>
          <w:rFonts w:ascii="Calibri" w:cs="Calibri" w:eastAsia="Calibri" w:hAnsi="Calibri"/>
          <w:b w:val="false"/>
          <w:bCs w:val="false"/>
          <w:color w:val="999999"/>
          <w:sz w:val="22"/>
          <w:szCs w:val="22"/>
        </w:rPr>
        <w:t xml:space="preserve">Who is the first specific customer group?</w:t>
      </w:r>
    </w:p>
    <w:p>
      <w:pPr>
        <w:spacing w:after="140" w:before="0"/>
      </w:pPr>
      <w:r>
        <w:rPr>
          <w:rFonts w:ascii="Calibri" w:cs="Calibri" w:eastAsia="Calibri" w:hAnsi="Calibri"/>
          <w:b w:val="false"/>
          <w:bCs w:val="false"/>
          <w:color w:val="444444"/>
          <w:sz w:val="22"/>
          <w:szCs w:val="22"/>
        </w:rPr>
        <w:t xml:space="preserve">Fashion-conscious young women aged 18–26 (Gen Z), primarily French-speaking, who are already active on Instagram and TikTok but feel those platforms are too generic for fashion content. They share outfits, follow style accounts, and want a dedicated community where fashion is the default — not buried under unrelated content.</w:t>
      </w:r>
    </w:p>
    <w:p>
      <w:pPr>
        <w:spacing w:after="140" w:before="0"/>
      </w:pPr>
      <w:r>
        <w:rPr>
          <w:rFonts w:ascii="Calibri" w:cs="Calibri" w:eastAsia="Calibri" w:hAnsi="Calibri"/>
          <w:b/>
          <w:bCs/>
          <w:color w:val="1A1A2E"/>
          <w:sz w:val="22"/>
          <w:szCs w:val="22"/>
        </w:rPr>
        <w:t xml:space="preserve">Immediate reachable segment: </w:t>
      </w:r>
      <w:r>
        <w:rPr>
          <w:rFonts w:ascii="Calibri" w:cs="Calibri" w:eastAsia="Calibri" w:hAnsi="Calibri"/>
          <w:b w:val="false"/>
          <w:bCs w:val="false"/>
          <w:color w:val="444444"/>
          <w:sz w:val="22"/>
          <w:szCs w:val="22"/>
        </w:rPr>
        <w:t xml:space="preserve">Fashion students, micro-influencers (under 15k followers), and style-conscious young professionals who are one conversation away from trying a focused fashion app.</w:t>
      </w:r>
    </w:p>
    <w:p>
      <w:pPr>
        <w:spacing w:after="400" w:before="0"/>
      </w:pPr>
      <w:r>
        <w:rPr>
          <w:rFonts w:ascii="Calibri" w:cs="Calibri" w:eastAsia="Calibri" w:hAnsi="Calibri"/>
          <w:b/>
          <w:bCs/>
          <w:color w:val="1A1A2E"/>
          <w:sz w:val="22"/>
          <w:szCs w:val="22"/>
        </w:rPr>
        <w:t xml:space="preserve">Validated: </w:t>
      </w:r>
      <w:r>
        <w:rPr>
          <w:rFonts w:ascii="Calibri" w:cs="Calibri" w:eastAsia="Calibri" w:hAnsi="Calibri"/>
          <w:b w:val="false"/>
          <w:bCs w:val="false"/>
          <w:color w:val="444444"/>
          <w:sz w:val="22"/>
          <w:szCs w:val="22"/>
        </w:rPr>
        <w:t xml:space="preserve">All three test users understood the product immediately, with zero explanation needed.</w:t>
      </w:r>
    </w:p>
    <w:p>
      <w:pPr>
        <w:pBdr>
          <w:bottom w:val="single" w:color="E8E8E8" w:sz="4"/>
        </w:pBdr>
        <w:spacing w:after="20" w:before="20"/>
      </w:pPr>
    </w:p>
    <w:p>
      <w:pPr>
        <w:pStyle w:val="Heading2"/>
      </w:pPr>
      <w:r>
        <w:t xml:space="preserve">Slide 2: Solution</w:t>
      </w:r>
    </w:p>
    <w:p>
      <w:pPr>
        <w:spacing w:after="140" w:before="0"/>
      </w:pPr>
      <w:r>
        <w:rPr>
          <w:rFonts w:ascii="Calibri" w:cs="Calibri" w:eastAsia="Calibri" w:hAnsi="Calibri"/>
          <w:b w:val="false"/>
          <w:bCs w:val="false"/>
          <w:color w:val="999999"/>
          <w:sz w:val="22"/>
          <w:szCs w:val="22"/>
        </w:rPr>
        <w:t xml:space="preserve">What does the MVP do, and what is the main benefit?</w:t>
      </w:r>
    </w:p>
    <w:p>
      <w:pPr>
        <w:spacing w:after="140" w:before="0"/>
      </w:pPr>
      <w:r>
        <w:rPr>
          <w:rFonts w:ascii="Calibri" w:cs="Calibri" w:eastAsia="Calibri" w:hAnsi="Calibri"/>
          <w:b w:val="false"/>
          <w:bCs w:val="false"/>
          <w:color w:val="444444"/>
          <w:sz w:val="22"/>
          <w:szCs w:val="22"/>
        </w:rPr>
        <w:t xml:space="preserve">WearAura is a social app built exclusively for fashion. Users post outfits, follow people with similar style, discover where to buy specific pieces, and save looks to a personal wishlist.</w:t>
      </w:r>
    </w:p>
    <w:p>
      <w:pPr>
        <w:spacing w:after="140" w:before="0"/>
      </w:pPr>
      <w:r>
        <w:rPr>
          <w:rFonts w:ascii="Calibri" w:cs="Calibri" w:eastAsia="Calibri" w:hAnsi="Calibri"/>
          <w:b/>
          <w:bCs/>
          <w:color w:val="1A1A2E"/>
          <w:sz w:val="22"/>
          <w:szCs w:val="22"/>
        </w:rPr>
        <w:t xml:space="preserve">Main benefit: </w:t>
      </w:r>
      <w:r>
        <w:rPr>
          <w:rFonts w:ascii="Calibri" w:cs="Calibri" w:eastAsia="Calibri" w:hAnsi="Calibri"/>
          <w:b w:val="false"/>
          <w:bCs w:val="false"/>
          <w:color w:val="444444"/>
          <w:sz w:val="22"/>
          <w:szCs w:val="22"/>
        </w:rPr>
        <w:t xml:space="preserve">Everything fashion in one place — social sharing, discovery, and shopping — without the noise of a general-purpose platform.</w:t>
      </w:r>
    </w:p>
    <w:p>
      <w:pPr>
        <w:spacing w:after="140" w:before="0"/>
      </w:pPr>
      <w:r>
        <w:rPr>
          <w:rFonts w:ascii="Calibri" w:cs="Calibri" w:eastAsia="Calibri" w:hAnsi="Calibri"/>
          <w:b/>
          <w:bCs/>
          <w:color w:val="1A1A2E"/>
          <w:sz w:val="22"/>
          <w:szCs w:val="22"/>
        </w:rPr>
        <w:t xml:space="preserve">What the MVP delivers today: </w:t>
      </w:r>
      <w:r>
        <w:rPr>
          <w:rFonts w:ascii="Calibri" w:cs="Calibri" w:eastAsia="Calibri" w:hAnsi="Calibri"/>
          <w:b w:val="false"/>
          <w:bCs w:val="false"/>
          <w:color w:val="444444"/>
          <w:sz w:val="22"/>
          <w:szCs w:val="22"/>
        </w:rPr>
        <w:t xml:space="preserve">social feed, posting, following, boutique, wishlist, search, direct messages, and outfit editing tools.</w:t>
      </w:r>
    </w:p>
    <w:p>
      <w:pPr>
        <w:pBdr>
          <w:left w:val="single" w:color="C0BAFF" w:sz="10"/>
        </w:pBdr>
        <w:spacing w:after="400" w:before="0"/>
        <w:ind w:left="440"/>
      </w:pPr>
      <w:r>
        <w:rPr>
          <w:rFonts w:ascii="Calibri" w:cs="Calibri" w:eastAsia="Calibri" w:hAnsi="Calibri"/>
          <w:b w:val="false"/>
          <w:bCs w:val="false"/>
          <w:color w:val="6C63FF"/>
          <w:sz w:val="20"/>
          <w:szCs w:val="20"/>
        </w:rPr>
        <w:t xml:space="preserve">“Le style des écrans est cohérent, c’est facile de trouver ce qu’on cherche.” — Tess, tester</w:t>
      </w:r>
    </w:p>
    <w:p>
      <w:pPr>
        <w:pBdr>
          <w:bottom w:val="single" w:color="E8E8E8" w:sz="4"/>
        </w:pBdr>
        <w:spacing w:after="20" w:before="20"/>
      </w:pPr>
    </w:p>
    <w:p>
      <w:pPr>
        <w:pStyle w:val="Heading2"/>
      </w:pPr>
      <w:r>
        <w:t xml:space="preserve">Slide 3: Go-to-Market</w:t>
      </w:r>
    </w:p>
    <w:p>
      <w:pPr>
        <w:spacing w:after="140" w:before="0"/>
      </w:pPr>
      <w:r>
        <w:rPr>
          <w:rFonts w:ascii="Calibri" w:cs="Calibri" w:eastAsia="Calibri" w:hAnsi="Calibri"/>
          <w:b w:val="false"/>
          <w:bCs w:val="false"/>
          <w:color w:val="999999"/>
          <w:sz w:val="22"/>
          <w:szCs w:val="22"/>
        </w:rPr>
        <w:t xml:space="preserve">How will you reach the first 10 possible users or customers?</w:t>
      </w:r>
    </w:p>
    <w:p>
      <w:pPr>
        <w:spacing w:after="100" w:before="0"/>
      </w:pPr>
      <w:r>
        <w:rPr>
          <w:rFonts w:ascii="Calibri" w:cs="Calibri" w:eastAsia="Calibri" w:hAnsi="Calibri"/>
          <w:b/>
          <w:bCs/>
          <w:color w:val="1A1A2E"/>
          <w:sz w:val="22"/>
          <w:szCs w:val="22"/>
        </w:rPr>
        <w:t xml:space="preserve">Phase 1 — Manual, zero budget (first 2 weeks):</w:t>
      </w:r>
    </w:p>
    <w:p>
      <w:pPr>
        <w:pStyle w:val="ListParagraph"/>
        <w:numPr>
          <w:ilvl w:val="0"/>
          <w:numId w:val="2"/>
        </w:numPr>
        <w:spacing w:after="80"/>
      </w:pPr>
      <w:r>
        <w:rPr>
          <w:rFonts w:ascii="Calibri" w:cs="Calibri" w:eastAsia="Calibri" w:hAnsi="Calibri"/>
          <w:color w:val="444444"/>
          <w:sz w:val="22"/>
          <w:szCs w:val="22"/>
        </w:rPr>
        <w:t xml:space="preserve">Direct outreach to fashion students in French universities and design schools — in-person demo or DM.</w:t>
      </w:r>
    </w:p>
    <w:p>
      <w:pPr>
        <w:pStyle w:val="ListParagraph"/>
        <w:numPr>
          <w:ilvl w:val="0"/>
          <w:numId w:val="2"/>
        </w:numPr>
        <w:spacing w:after="80"/>
      </w:pPr>
      <w:r>
        <w:rPr>
          <w:rFonts w:ascii="Calibri" w:cs="Calibri" w:eastAsia="Calibri" w:hAnsi="Calibri"/>
          <w:color w:val="444444"/>
          <w:sz w:val="22"/>
          <w:szCs w:val="22"/>
        </w:rPr>
        <w:t xml:space="preserve">Targeted messages to micro-influencers in French fashion, streetwear, and vintage communities — offer exclusive beta access.</w:t>
      </w:r>
    </w:p>
    <w:p>
      <w:pPr>
        <w:pStyle w:val="ListParagraph"/>
        <w:numPr>
          <w:ilvl w:val="0"/>
          <w:numId w:val="2"/>
        </w:numPr>
        <w:spacing w:after="200"/>
      </w:pPr>
      <w:r>
        <w:rPr>
          <w:rFonts w:ascii="Calibri" w:cs="Calibri" w:eastAsia="Calibri" w:hAnsi="Calibri"/>
          <w:color w:val="444444"/>
          <w:sz w:val="22"/>
          <w:szCs w:val="22"/>
        </w:rPr>
        <w:t xml:space="preserve">Fashion-focused WhatsApp groups and Discord servers — organic referral from existing testers.</w:t>
      </w:r>
    </w:p>
    <w:p>
      <w:pPr>
        <w:spacing w:after="140" w:before="0"/>
      </w:pPr>
      <w:r>
        <w:rPr>
          <w:rFonts w:ascii="Calibri" w:cs="Calibri" w:eastAsia="Calibri" w:hAnsi="Calibri"/>
          <w:b w:val="false"/>
          <w:bCs w:val="false"/>
          <w:color w:val="444444"/>
          <w:sz w:val="22"/>
          <w:szCs w:val="22"/>
        </w:rPr>
        <w:t xml:space="preserve">Why this works: The first 3 testers were reached through personal network and immediately understood the product. The next 10 follow the same path — people who already live fashion online and need only one conversation to try a better tool.</w:t>
      </w:r>
    </w:p>
    <w:p>
      <w:pPr>
        <w:spacing w:after="200" w:before="0"/>
      </w:pPr>
      <w:r>
        <w:rPr>
          <w:rFonts w:ascii="Calibri" w:cs="Calibri" w:eastAsia="Calibri" w:hAnsi="Calibri"/>
          <w:b/>
          <w:bCs/>
          <w:color w:val="1A1A2E"/>
          <w:sz w:val="22"/>
          <w:szCs w:val="22"/>
        </w:rPr>
        <w:t xml:space="preserve">Goal: </w:t>
      </w:r>
      <w:r>
        <w:rPr>
          <w:rFonts w:ascii="Calibri" w:cs="Calibri" w:eastAsia="Calibri" w:hAnsi="Calibri"/>
          <w:b w:val="false"/>
          <w:bCs w:val="false"/>
          <w:color w:val="444444"/>
          <w:sz w:val="22"/>
          <w:szCs w:val="22"/>
        </w:rPr>
        <w:t xml:space="preserve">10 active users recruited by hand before any paid acquisition.</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pBdr>
      <w:jc w:val="right"/>
    </w:pPr>
    <w:r>
      <w:rPr>
        <w:rFonts w:ascii="Calibri" w:cs="Calibri" w:eastAsia="Calibri" w:hAnsi="Calibri"/>
        <w:color w:val="BBBBBB"/>
        <w:sz w:val="16"/>
        <w:szCs w:val="16"/>
      </w:rPr>
      <w:t xml:space="preserve">Confidential — For tutor review   |   Page </w:t>
    </w:r>
    <w:r>
      <w:rPr>
        <w:rFonts w:ascii="Calibri" w:cs="Calibri" w:eastAsia="Calibri" w:hAnsi="Calibri"/>
        <w:color w:val="BBBBB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pBdr>
      <w:spacing w:after="0"/>
    </w:pPr>
    <w:r>
      <w:rPr>
        <w:rFonts w:ascii="Calibri" w:cs="Calibri" w:eastAsia="Calibri" w:hAnsi="Calibri"/>
        <w:b/>
        <w:bCs/>
        <w:color w:val="1A1A2E"/>
        <w:sz w:val="18"/>
        <w:szCs w:val="18"/>
      </w:rPr>
      <w:t xml:space="preserve">WearAura</w:t>
    </w:r>
    <w:r>
      <w:rPr>
        <w:rFonts w:ascii="Calibri" w:cs="Calibri" w:eastAsia="Calibri" w:hAnsi="Calibri"/>
        <w:color w:val="AAAAAA"/>
        <w:sz w:val="18"/>
        <w:szCs w:val="18"/>
      </w:rPr>
      <w:t xml:space="preserve">   —   User Test Report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Calibri" w:cs="Calibri" w:eastAsia="Calibri" w:hAnsi="Calibri"/>
      <w:b/>
      <w:bCs/>
      <w:color w:val="1A1A2E"/>
      <w:sz w:val="30"/>
      <w:szCs w:val="30"/>
    </w:rPr>
  </w:style>
  <w:style w:type="paragraph" w:styleId="Heading2">
    <w:name w:val="Heading 2"/>
    <w:basedOn w:val="Normal"/>
    <w:next w:val="Normal"/>
    <w:qFormat/>
    <w:pPr>
      <w:spacing w:after="120" w:before="300"/>
      <w:outlineLvl w:val="1"/>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2026-05-28T18:19:28.682Z</dcterms:created>
  <dcterms:modified xsi:type="dcterms:W3CDTF">2026-05-28T18:19:28.683Z</dcterms:modified>
</cp:coreProperties>
</file>

<file path=docProps/custom.xml><?xml version="1.0" encoding="utf-8"?>
<Properties xmlns="http://schemas.openxmlformats.org/officeDocument/2006/custom-properties" xmlns:vt="http://schemas.openxmlformats.org/officeDocument/2006/docPropsVTypes"/>
</file>