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1251D936BB4947FCAA98F2BC0EBC24FD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9C7E39501D1045409D59E65313BBFDD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8C45BF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Componentes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proofErr w:type="spellStart"/>
      <w:proofErr w:type="gramStart"/>
      <w:r w:rsidRPr="00AD6978">
        <w:rPr>
          <w:b/>
          <w:sz w:val="36"/>
          <w:szCs w:val="36"/>
          <w:lang w:val="es-MX"/>
        </w:rPr>
        <w:t>dd</w:t>
      </w:r>
      <w:proofErr w:type="spellEnd"/>
      <w:r w:rsidRPr="00AD6978">
        <w:rPr>
          <w:b/>
          <w:sz w:val="36"/>
          <w:szCs w:val="36"/>
          <w:lang w:val="es-MX"/>
        </w:rPr>
        <w:t>/mm/</w:t>
      </w:r>
      <w:proofErr w:type="spellStart"/>
      <w:r w:rsidRPr="00AD6978">
        <w:rPr>
          <w:b/>
          <w:sz w:val="36"/>
          <w:szCs w:val="36"/>
          <w:lang w:val="es-MX"/>
        </w:rPr>
        <w:t>aaaa</w:t>
      </w:r>
      <w:proofErr w:type="spellEnd"/>
      <w:proofErr w:type="gramEnd"/>
    </w:p>
    <w:p w:rsidR="0035300F" w:rsidRDefault="0035300F" w:rsidP="0035300F">
      <w:pPr>
        <w:pStyle w:val="infoblue"/>
      </w:pPr>
      <w:r w:rsidRPr="00D0352F">
        <w:t>[</w:t>
      </w:r>
      <w:r w:rsidRPr="000C28C8">
        <w:t xml:space="preserve">Nota: </w:t>
      </w:r>
      <w:r w:rsidR="008C7F4B" w:rsidRPr="000C28C8">
        <w:t xml:space="preserve">La siguiente plantilla se realizó con base en el </w:t>
      </w:r>
      <w:proofErr w:type="spellStart"/>
      <w:r w:rsidR="008C7F4B">
        <w:t>Rational</w:t>
      </w:r>
      <w:proofErr w:type="spellEnd"/>
      <w:r w:rsidR="008C7F4B">
        <w:t xml:space="preserve"> </w:t>
      </w:r>
      <w:proofErr w:type="spellStart"/>
      <w:r w:rsidR="008C7F4B">
        <w:t>Unified</w:t>
      </w:r>
      <w:proofErr w:type="spellEnd"/>
      <w:r w:rsidR="008C7F4B">
        <w:t xml:space="preserve"> </w:t>
      </w:r>
      <w:proofErr w:type="spellStart"/>
      <w:r w:rsidR="008C7F4B">
        <w:t>Process</w:t>
      </w:r>
      <w:proofErr w:type="spellEnd"/>
      <w:r w:rsidR="008C7F4B" w:rsidRPr="00D0352F">
        <w:t xml:space="preserve">. El texto encerrado en </w:t>
      </w:r>
      <w:proofErr w:type="spellStart"/>
      <w:r w:rsidR="008C7F4B">
        <w:t>brackets</w:t>
      </w:r>
      <w:proofErr w:type="spellEnd"/>
      <w:r w:rsidR="008C7F4B">
        <w:t xml:space="preserve"> y color azul [estilo=</w:t>
      </w:r>
      <w:proofErr w:type="spellStart"/>
      <w:r w:rsidR="008C7F4B">
        <w:t>i</w:t>
      </w:r>
      <w:r w:rsidR="008C7F4B" w:rsidRPr="00D0352F">
        <w:t>nfo</w:t>
      </w:r>
      <w:r w:rsidR="008C7F4B">
        <w:t>b</w:t>
      </w:r>
      <w:r w:rsidR="008C7F4B" w:rsidRPr="00D0352F">
        <w:t>lue</w:t>
      </w:r>
      <w:proofErr w:type="spellEnd"/>
      <w:r w:rsidR="008C7F4B" w:rsidRPr="00D0352F">
        <w:t>], provee guías al autor y se deben borr</w:t>
      </w:r>
      <w:r w:rsidR="008C7F4B">
        <w:t>ar para publicar el documento.</w:t>
      </w:r>
      <w:r w:rsidR="008C7F4B" w:rsidRPr="00281642">
        <w:rPr>
          <w:rFonts w:cs="Arial"/>
        </w:rPr>
        <w:t xml:space="preserve"> </w:t>
      </w:r>
      <w:r w:rsidR="008C7F4B">
        <w:rPr>
          <w:rFonts w:cs="Arial"/>
        </w:rPr>
        <w:t>El texto que se incluya después del comentario será en formato: Tipo de fuente: Arial, Estilo: Normal y tamaño: 10</w:t>
      </w:r>
      <w:r w:rsidR="008C7F4B">
        <w:rPr>
          <w:rFonts w:cs="Arial"/>
        </w:rPr>
        <w:t>.</w:t>
      </w:r>
    </w:p>
    <w:p w:rsidR="0035300F" w:rsidRPr="003D73C0" w:rsidRDefault="0035300F" w:rsidP="0035300F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35300F" w:rsidRDefault="0035300F" w:rsidP="0035300F">
      <w:pPr>
        <w:pStyle w:val="infoblue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</w:t>
      </w:r>
      <w:r w:rsidR="008C7F4B">
        <w:t>E COMUNICACIONES Y TRANSPORTES”</w:t>
      </w:r>
      <w:r>
        <w:t>,</w:t>
      </w:r>
      <w:r w:rsidR="008C7F4B">
        <w:t xml:space="preserve"> </w:t>
      </w:r>
      <w:r>
        <w:t>el campo Administrador con el valor de “OFICIALÍA MAYOR”, el campo Asunto con el valor de “UNIDAD DE TECNOLOGÍAS DE INFORMACIÓN Y COMU</w:t>
      </w:r>
      <w:r w:rsidR="008C7F4B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 w:rsidR="008C7F4B"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8C7F4B">
        <w:t xml:space="preserve"> las propiedades del documento.</w:t>
      </w:r>
    </w:p>
    <w:p w:rsidR="0035300F" w:rsidRDefault="0035300F" w:rsidP="0035300F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8C7F4B">
        <w:t>ebe ser modificado manualmente.</w:t>
      </w:r>
    </w:p>
    <w:p w:rsidR="008C4E92" w:rsidRPr="008C7F4B" w:rsidRDefault="0035300F" w:rsidP="0035300F">
      <w:pPr>
        <w:pStyle w:val="infoblue"/>
        <w:rPr>
          <w:b/>
        </w:rPr>
      </w:pPr>
      <w:r w:rsidRPr="0035300F">
        <w:t>En la sección: Histórico de versiones, los datos: fecha, versión, descripción, autor, se refieren al documento.]</w:t>
      </w:r>
      <w:r w:rsidR="008C4E92" w:rsidRPr="008C7F4B">
        <w:rPr>
          <w:b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765"/>
        <w:gridCol w:w="4043"/>
      </w:tblGrid>
      <w:tr w:rsidR="008C4E92" w:rsidRPr="008C7F4B" w:rsidTr="009D0935">
        <w:trPr>
          <w:trHeight w:val="23"/>
          <w:tblHeader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8C7F4B" w:rsidRDefault="008C4E92" w:rsidP="008C7F4B">
            <w:pPr>
              <w:pStyle w:val="Tabletext"/>
              <w:spacing w:after="0" w:line="240" w:lineRule="auto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8C7F4B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8C7F4B" w:rsidRDefault="008C4E92" w:rsidP="008C7F4B">
            <w:pPr>
              <w:pStyle w:val="Tabletext"/>
              <w:spacing w:after="0" w:line="240" w:lineRule="auto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8C7F4B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180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8C7F4B" w:rsidRDefault="008C4E92" w:rsidP="008C7F4B">
            <w:pPr>
              <w:pStyle w:val="Tabletext"/>
              <w:spacing w:after="0" w:line="240" w:lineRule="auto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8C7F4B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29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8C7F4B" w:rsidRDefault="008C4E92" w:rsidP="008C7F4B">
            <w:pPr>
              <w:pStyle w:val="Tabletext"/>
              <w:spacing w:after="0" w:line="240" w:lineRule="auto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8C7F4B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8C7F4B" w:rsidTr="009D0935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8C7F4B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8C7F4B">
              <w:rPr>
                <w:rFonts w:ascii="Arial" w:hAnsi="Arial" w:cs="Arial"/>
                <w:iCs/>
                <w:color w:val="000000" w:themeColor="text1"/>
                <w:lang w:val="es-ES"/>
              </w:rPr>
              <w:t>&lt;</w:t>
            </w:r>
            <w:proofErr w:type="spellStart"/>
            <w:r w:rsidRPr="008C7F4B">
              <w:rPr>
                <w:rFonts w:ascii="Arial" w:hAnsi="Arial" w:cs="Arial"/>
                <w:iCs/>
                <w:color w:val="000000" w:themeColor="text1"/>
                <w:lang w:val="es-ES"/>
              </w:rPr>
              <w:t>dd</w:t>
            </w:r>
            <w:proofErr w:type="spellEnd"/>
            <w:r w:rsidRPr="008C7F4B">
              <w:rPr>
                <w:rFonts w:ascii="Arial" w:hAnsi="Arial" w:cs="Arial"/>
                <w:iCs/>
                <w:color w:val="000000" w:themeColor="text1"/>
                <w:lang w:val="es-ES"/>
              </w:rPr>
              <w:t>/mm/</w:t>
            </w:r>
            <w:proofErr w:type="spellStart"/>
            <w:r w:rsidRPr="008C7F4B">
              <w:rPr>
                <w:rFonts w:ascii="Arial" w:hAnsi="Arial" w:cs="Arial"/>
                <w:iCs/>
                <w:color w:val="000000" w:themeColor="text1"/>
                <w:lang w:val="es-ES"/>
              </w:rPr>
              <w:t>aaaa</w:t>
            </w:r>
            <w:proofErr w:type="spellEnd"/>
            <w:r w:rsidRPr="008C7F4B">
              <w:rPr>
                <w:rFonts w:ascii="Arial" w:hAnsi="Arial" w:cs="Arial"/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645" w:type="pct"/>
            <w:vAlign w:val="center"/>
            <w:hideMark/>
          </w:tcPr>
          <w:p w:rsidR="008C4E92" w:rsidRPr="008C7F4B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8C7F4B">
              <w:rPr>
                <w:rFonts w:ascii="Arial" w:hAnsi="Arial" w:cs="Arial"/>
                <w:iCs/>
                <w:color w:val="000000" w:themeColor="text1"/>
                <w:lang w:val="es-ES"/>
              </w:rPr>
              <w:t>&lt;X.X&gt;</w:t>
            </w:r>
          </w:p>
        </w:tc>
        <w:tc>
          <w:tcPr>
            <w:tcW w:w="2180" w:type="pct"/>
            <w:vAlign w:val="center"/>
            <w:hideMark/>
          </w:tcPr>
          <w:p w:rsidR="008C4E92" w:rsidRPr="008C7F4B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29" w:type="pct"/>
            <w:vAlign w:val="center"/>
            <w:hideMark/>
          </w:tcPr>
          <w:p w:rsidR="008C4E92" w:rsidRPr="008C7F4B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8C7F4B" w:rsidRPr="008C7F4B" w:rsidTr="009D0935">
        <w:trPr>
          <w:trHeight w:val="23"/>
        </w:trPr>
        <w:tc>
          <w:tcPr>
            <w:tcW w:w="646" w:type="pct"/>
            <w:vAlign w:val="center"/>
          </w:tcPr>
          <w:p w:rsidR="008C7F4B" w:rsidRPr="008C7F4B" w:rsidRDefault="008C7F4B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645" w:type="pct"/>
            <w:vAlign w:val="center"/>
          </w:tcPr>
          <w:p w:rsidR="008C7F4B" w:rsidRPr="008C7F4B" w:rsidRDefault="008C7F4B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2180" w:type="pct"/>
            <w:vAlign w:val="center"/>
          </w:tcPr>
          <w:p w:rsidR="008C7F4B" w:rsidRPr="008C7F4B" w:rsidRDefault="008C7F4B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29" w:type="pct"/>
            <w:vAlign w:val="center"/>
          </w:tcPr>
          <w:p w:rsidR="008C7F4B" w:rsidRPr="008C7F4B" w:rsidRDefault="008C7F4B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B16C8F" w:rsidRDefault="00B16C8F" w:rsidP="00B17ECF">
      <w:pPr>
        <w:spacing w:before="240"/>
        <w:rPr>
          <w:rFonts w:cs="Arial"/>
        </w:rPr>
      </w:pPr>
      <w:r>
        <w:rPr>
          <w:rFonts w:cs="Arial"/>
        </w:rPr>
        <w:br w:type="page"/>
      </w:r>
    </w:p>
    <w:p w:rsidR="000D7B73" w:rsidRPr="00392B3B" w:rsidRDefault="000D7B73" w:rsidP="000D7B73">
      <w:pPr>
        <w:pStyle w:val="Subttulo"/>
        <w:spacing w:before="240"/>
        <w:jc w:val="center"/>
        <w:rPr>
          <w:rFonts w:ascii="Arial" w:hAnsi="Arial" w:cs="Arial"/>
        </w:rPr>
      </w:pPr>
      <w:r w:rsidRPr="00392B3B">
        <w:rPr>
          <w:rFonts w:ascii="Arial" w:hAnsi="Arial" w:cs="Arial"/>
        </w:rPr>
        <w:t>Tabla de Contenido</w:t>
      </w:r>
    </w:p>
    <w:p w:rsidR="00503D9E" w:rsidRDefault="000D7B73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392B3B">
        <w:rPr>
          <w:rFonts w:cs="Arial"/>
          <w:b/>
          <w:sz w:val="22"/>
        </w:rPr>
        <w:fldChar w:fldCharType="begin"/>
      </w:r>
      <w:r w:rsidRPr="00392B3B">
        <w:rPr>
          <w:rFonts w:cs="Arial"/>
          <w:b/>
          <w:sz w:val="22"/>
        </w:rPr>
        <w:instrText xml:space="preserve"> TOC \o "1-3" \h \z \u </w:instrText>
      </w:r>
      <w:r w:rsidRPr="00392B3B">
        <w:rPr>
          <w:rFonts w:cs="Arial"/>
          <w:b/>
          <w:sz w:val="22"/>
        </w:rPr>
        <w:fldChar w:fldCharType="separate"/>
      </w:r>
      <w:hyperlink w:anchor="_Toc294102123" w:history="1">
        <w:r w:rsidR="00503D9E" w:rsidRPr="00624044">
          <w:rPr>
            <w:rStyle w:val="Hipervnculo"/>
            <w:noProof/>
          </w:rPr>
          <w:t>1.</w:t>
        </w:r>
        <w:r w:rsidR="00503D9E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503D9E" w:rsidRPr="00624044">
          <w:rPr>
            <w:rStyle w:val="Hipervnculo"/>
            <w:noProof/>
          </w:rPr>
          <w:t>Introducción</w:t>
        </w:r>
        <w:r w:rsidR="00503D9E">
          <w:rPr>
            <w:noProof/>
            <w:webHidden/>
          </w:rPr>
          <w:tab/>
        </w:r>
        <w:r w:rsidR="00503D9E">
          <w:rPr>
            <w:noProof/>
            <w:webHidden/>
          </w:rPr>
          <w:fldChar w:fldCharType="begin"/>
        </w:r>
        <w:r w:rsidR="00503D9E">
          <w:rPr>
            <w:noProof/>
            <w:webHidden/>
          </w:rPr>
          <w:instrText xml:space="preserve"> PAGEREF _Toc294102123 \h </w:instrText>
        </w:r>
        <w:r w:rsidR="00503D9E">
          <w:rPr>
            <w:noProof/>
            <w:webHidden/>
          </w:rPr>
        </w:r>
        <w:r w:rsidR="00503D9E">
          <w:rPr>
            <w:noProof/>
            <w:webHidden/>
          </w:rPr>
          <w:fldChar w:fldCharType="separate"/>
        </w:r>
        <w:r w:rsidR="00503D9E">
          <w:rPr>
            <w:noProof/>
            <w:webHidden/>
          </w:rPr>
          <w:t>4</w:t>
        </w:r>
        <w:r w:rsidR="00503D9E">
          <w:rPr>
            <w:noProof/>
            <w:webHidden/>
          </w:rPr>
          <w:fldChar w:fldCharType="end"/>
        </w:r>
      </w:hyperlink>
    </w:p>
    <w:p w:rsidR="00503D9E" w:rsidRDefault="00503D9E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02124" w:history="1">
        <w:r w:rsidRPr="00624044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24044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_Toc294102124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03D9E" w:rsidRDefault="00503D9E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02125" w:history="1">
        <w:r w:rsidRPr="00624044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24044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_Toc294102125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03D9E" w:rsidRDefault="00503D9E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02126" w:history="1">
        <w:r w:rsidRPr="00624044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24044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_Toc294102126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03D9E" w:rsidRDefault="00503D9E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02127" w:history="1">
        <w:r w:rsidRPr="00624044">
          <w:rPr>
            <w:rStyle w:val="Hipervnculo"/>
            <w:noProof/>
            <w:lang w:eastAsia="es-ES"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24044">
          <w:rPr>
            <w:rStyle w:val="Hipervnculo"/>
            <w:noProof/>
            <w:lang w:eastAsia="es-ES"/>
          </w:rPr>
          <w:t>Diagrama de componentes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_Toc294102127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503D9E" w:rsidRDefault="00503D9E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02128" w:history="1">
        <w:r w:rsidRPr="00624044">
          <w:rPr>
            <w:rStyle w:val="Hipervnculo"/>
            <w:noProof/>
            <w:lang w:val="es-ES" w:eastAsia="es-ES"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624044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_Toc294102128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0D7B73" w:rsidRDefault="000D7B73" w:rsidP="000D7B73">
      <w:pPr>
        <w:spacing w:before="240"/>
        <w:rPr>
          <w:rFonts w:cs="Arial"/>
        </w:rPr>
      </w:pPr>
      <w:r w:rsidRPr="00392B3B">
        <w:rPr>
          <w:rFonts w:ascii="Arial" w:eastAsia="MS Mincho" w:hAnsi="Arial" w:cs="Arial"/>
          <w:b/>
          <w:szCs w:val="20"/>
        </w:rPr>
        <w:fldChar w:fldCharType="end"/>
      </w:r>
      <w:r>
        <w:rPr>
          <w:rFonts w:cs="Arial"/>
        </w:rPr>
        <w:br w:type="page"/>
      </w:r>
    </w:p>
    <w:sdt>
      <w:sdtPr>
        <w:rPr>
          <w:rFonts w:ascii="Arial" w:hAnsi="Arial" w:cs="Arial"/>
        </w:rPr>
        <w:alias w:val="Título"/>
        <w:tag w:val=""/>
        <w:id w:val="-1864659495"/>
        <w:placeholder>
          <w:docPart w:val="0F823684E8634603B3763D74B8B3D96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35300F" w:rsidRPr="00F81E4E" w:rsidRDefault="0035300F" w:rsidP="0035300F">
          <w:pPr>
            <w:pStyle w:val="Subttulo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  <w:t>Diagrama de Componentes</w:t>
          </w:r>
        </w:p>
      </w:sdtContent>
    </w:sdt>
    <w:p w:rsidR="0035300F" w:rsidRPr="004360C5" w:rsidRDefault="0035300F" w:rsidP="0035300F">
      <w:pPr>
        <w:pStyle w:val="Ttulo1"/>
        <w:spacing w:line="240" w:lineRule="atLeast"/>
      </w:pPr>
      <w:bookmarkStart w:id="0" w:name="_Toc280734246"/>
      <w:bookmarkStart w:id="1" w:name="_Toc294102123"/>
      <w:r w:rsidRPr="0024507A">
        <w:t>Introducción</w:t>
      </w:r>
      <w:bookmarkEnd w:id="0"/>
      <w:bookmarkEnd w:id="1"/>
    </w:p>
    <w:p w:rsidR="0035300F" w:rsidRPr="004360C5" w:rsidRDefault="0035300F" w:rsidP="0035300F">
      <w:pPr>
        <w:pStyle w:val="infoblue"/>
      </w:pPr>
      <w:r w:rsidRPr="00E20C5F">
        <w:t>[</w:t>
      </w:r>
      <w:r w:rsidR="00B76A41">
        <w:t>La sección de introducción debe proveer un resumen general del documento</w:t>
      </w:r>
      <w:r w:rsidRPr="00E20C5F">
        <w:t>.]</w:t>
      </w:r>
    </w:p>
    <w:p w:rsidR="0035300F" w:rsidRPr="002E13A4" w:rsidRDefault="00B76A41" w:rsidP="0035300F">
      <w:pPr>
        <w:pStyle w:val="Ttulo2"/>
        <w:spacing w:line="240" w:lineRule="atLeast"/>
      </w:pPr>
      <w:bookmarkStart w:id="2" w:name="_Toc280734247"/>
      <w:bookmarkStart w:id="3" w:name="_Toc63087680"/>
      <w:bookmarkStart w:id="4" w:name="_Toc94609175"/>
      <w:bookmarkStart w:id="5" w:name="_Toc294102124"/>
      <w:r>
        <w:t>Objetiv</w:t>
      </w:r>
      <w:r w:rsidR="0035300F" w:rsidRPr="00960753">
        <w:t>o</w:t>
      </w:r>
      <w:bookmarkEnd w:id="2"/>
      <w:bookmarkEnd w:id="5"/>
    </w:p>
    <w:p w:rsidR="0035300F" w:rsidRPr="00CD5BBD" w:rsidRDefault="0035300F" w:rsidP="0035300F">
      <w:pPr>
        <w:pStyle w:val="infoblue"/>
      </w:pPr>
      <w:r w:rsidRPr="00A36B40">
        <w:t>[</w:t>
      </w:r>
      <w:r>
        <w:t>E</w:t>
      </w:r>
      <w:r w:rsidR="00B76A41">
        <w:t>sta sección describe el objetiv</w:t>
      </w:r>
      <w:r>
        <w:t>o del</w:t>
      </w:r>
      <w:r w:rsidRPr="00A36B40">
        <w:t xml:space="preserve"> documento</w:t>
      </w:r>
      <w:r w:rsidRPr="00D66C41">
        <w:t>.]</w:t>
      </w:r>
    </w:p>
    <w:p w:rsidR="0035300F" w:rsidRPr="00960753" w:rsidRDefault="0035300F" w:rsidP="0035300F">
      <w:pPr>
        <w:pStyle w:val="Ttulo2"/>
        <w:spacing w:line="240" w:lineRule="atLeast"/>
      </w:pPr>
      <w:bookmarkStart w:id="6" w:name="_Toc280734249"/>
      <w:bookmarkStart w:id="7" w:name="_Toc94609176"/>
      <w:bookmarkStart w:id="8" w:name="_Toc294102125"/>
      <w:bookmarkEnd w:id="3"/>
      <w:bookmarkEnd w:id="4"/>
      <w:r>
        <w:t>Definiciones, acrónimos y a</w:t>
      </w:r>
      <w:r w:rsidRPr="00960753">
        <w:t>breviaturas</w:t>
      </w:r>
      <w:bookmarkEnd w:id="6"/>
      <w:bookmarkEnd w:id="8"/>
    </w:p>
    <w:p w:rsidR="0035300F" w:rsidRPr="00D75181" w:rsidRDefault="0035300F" w:rsidP="0035300F">
      <w:pPr>
        <w:pStyle w:val="infoblue"/>
      </w:pPr>
      <w:r w:rsidRPr="00A36B40">
        <w:t>[</w:t>
      </w:r>
      <w:r w:rsidRPr="00815207">
        <w:t>Esta sección provee las definiciones de todos los términos, acrónimos y abreviaturas utilizadas en este documento, requeridas p</w:t>
      </w:r>
      <w:r>
        <w:t>ara interpretarlo correctamente</w:t>
      </w:r>
      <w:r w:rsidRPr="00A36B40">
        <w:t>.]</w:t>
      </w:r>
    </w:p>
    <w:p w:rsidR="0035300F" w:rsidRPr="00055F8D" w:rsidRDefault="0035300F" w:rsidP="0035300F">
      <w:pPr>
        <w:pStyle w:val="Ttulo2"/>
        <w:spacing w:line="240" w:lineRule="atLeast"/>
      </w:pPr>
      <w:bookmarkStart w:id="9" w:name="_Toc280734250"/>
      <w:bookmarkStart w:id="10" w:name="_Toc94609178"/>
      <w:bookmarkStart w:id="11" w:name="_Toc294102126"/>
      <w:bookmarkEnd w:id="7"/>
      <w:r w:rsidRPr="00A36B40">
        <w:t>Refere</w:t>
      </w:r>
      <w:r>
        <w:t>ncias</w:t>
      </w:r>
      <w:bookmarkEnd w:id="9"/>
      <w:bookmarkEnd w:id="11"/>
    </w:p>
    <w:p w:rsidR="0035300F" w:rsidRPr="0035300F" w:rsidRDefault="0035300F" w:rsidP="0035300F">
      <w:pPr>
        <w:pStyle w:val="infoblue"/>
      </w:pPr>
      <w:r w:rsidRPr="00A36B40">
        <w:t>[Esta sección proporciona una lista completa de todos los documentos referenciados en cualquier</w:t>
      </w:r>
      <w:r>
        <w:t xml:space="preserve"> punto del documento</w:t>
      </w:r>
      <w:r w:rsidRPr="00A36B40">
        <w:t>. Identificar cada documento por título, número de reporte si aplica, fecha y organización que lo publica. Especificar las fuentes de donde pueden obtenerse las referencias. Esta información puede ser proporcionada por referencia a un apéndice o a otro documento</w:t>
      </w:r>
      <w:r>
        <w:t>.</w:t>
      </w:r>
      <w:r w:rsidRPr="00A36B40">
        <w:t>]</w:t>
      </w:r>
      <w:bookmarkEnd w:id="10"/>
    </w:p>
    <w:p w:rsidR="0035300F" w:rsidRDefault="0035300F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35300F" w:rsidRDefault="00024D97" w:rsidP="004B3983">
      <w:pPr>
        <w:pStyle w:val="Ttulo1"/>
        <w:spacing w:after="240"/>
        <w:rPr>
          <w:lang w:eastAsia="es-ES"/>
        </w:rPr>
      </w:pPr>
      <w:bookmarkStart w:id="12" w:name="_Toc294102127"/>
      <w:r>
        <w:rPr>
          <w:rFonts w:cs="Arial"/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left:0;text-align:left;margin-left:7.15pt;margin-top:16.5pt;width:636.75pt;height:368.5pt;z-index:251661312">
            <v:textbox>
              <w:txbxContent>
                <w:p w:rsidR="003F38BC" w:rsidRPr="00D9013A" w:rsidRDefault="003F38BC" w:rsidP="004B3983">
                  <w:pPr>
                    <w:autoSpaceDE w:val="0"/>
                    <w:autoSpaceDN w:val="0"/>
                    <w:adjustRightInd w:val="0"/>
                    <w:spacing w:line="240" w:lineRule="auto"/>
                    <w:jc w:val="center"/>
                    <w:rPr>
                      <w:rFonts w:ascii="Arial" w:hAnsi="Arial" w:cs="Arial"/>
                      <w:b/>
                      <w:color w:val="000000"/>
                      <w:sz w:val="24"/>
                      <w:szCs w:val="24"/>
                      <w:lang w:val="es-ES"/>
                    </w:rPr>
                  </w:pPr>
                  <w:r w:rsidRPr="00D9013A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>Diagrama</w:t>
                  </w:r>
                  <w:r w:rsidR="003A4E7A" w:rsidRPr="00D9013A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de componentes</w:t>
                  </w:r>
                </w:p>
                <w:p w:rsidR="003F38BC" w:rsidRPr="00C04C9E" w:rsidRDefault="003F38BC" w:rsidP="00FC61DF">
                  <w:pPr>
                    <w:pStyle w:val="infoblue"/>
                  </w:pPr>
                  <w:r w:rsidRPr="000C28C8">
                    <w:t>[</w:t>
                  </w:r>
                  <w:r w:rsidR="003A4E7A">
                    <w:t>Un diagrama de componentes</w:t>
                  </w:r>
                  <w:r w:rsidR="002575CA">
                    <w:t xml:space="preserve"> se utiliza</w:t>
                  </w:r>
                  <w:r w:rsidR="00032154">
                    <w:t xml:space="preserve"> para modelar la vista de implementación estática de un sistema. Esta vista se ocupa principalmente de la gestión de configuraciones de las partes de un sistema, </w:t>
                  </w:r>
                  <w:r w:rsidR="0071609F">
                    <w:t xml:space="preserve">está </w:t>
                  </w:r>
                  <w:r w:rsidR="00032154">
                    <w:t>forma</w:t>
                  </w:r>
                  <w:r w:rsidR="0071609F">
                    <w:t>da por componentes que pueden ensamblarse de varias formas para producir un sistema ejecutable</w:t>
                  </w:r>
                  <w:r w:rsidR="00A14C8B">
                    <w:t xml:space="preserve">. </w:t>
                  </w:r>
                  <w:r w:rsidR="00CE595D">
                    <w:t>Este diagrama modela las cosas físicas que residen en un nodo, tales como ejecutables, bibliotecas</w:t>
                  </w:r>
                  <w:r w:rsidR="00D9013A">
                    <w:t>, tablas, archivos y documentos</w:t>
                  </w:r>
                  <w:r w:rsidR="005963C0">
                    <w:t xml:space="preserve">. </w:t>
                  </w:r>
                  <w:r w:rsidR="008E390E">
                    <w:t>C</w:t>
                  </w:r>
                  <w:r>
                    <w:t>ar</w:t>
                  </w:r>
                  <w:r w:rsidR="00D001EC">
                    <w:t>acterís</w:t>
                  </w:r>
                  <w:r w:rsidR="00032154">
                    <w:t>ticas de los diagramas de componentes</w:t>
                  </w:r>
                  <w:r w:rsidRPr="00C04C9E">
                    <w:t>:</w:t>
                  </w:r>
                </w:p>
                <w:p w:rsidR="00210570" w:rsidRPr="00B12BBF" w:rsidRDefault="001C0ECF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Un diagr</w:t>
                  </w:r>
                  <w:r w:rsidR="007B3E4F">
                    <w:t>ama</w:t>
                  </w:r>
                  <w:r w:rsidR="005562D8">
                    <w:t xml:space="preserve"> de componentes </w:t>
                  </w:r>
                  <w:r w:rsidR="003F0660">
                    <w:t xml:space="preserve">está formado por </w:t>
                  </w:r>
                  <w:r w:rsidR="005562D8">
                    <w:t>los elementos siguientes: componentes</w:t>
                  </w:r>
                  <w:r w:rsidR="003F0660">
                    <w:t>, interfaces, relaciones d</w:t>
                  </w:r>
                  <w:r w:rsidR="005562D8">
                    <w:t xml:space="preserve">e dependencia, generalización, </w:t>
                  </w:r>
                  <w:r w:rsidR="003F0660">
                    <w:t>asociación</w:t>
                  </w:r>
                  <w:r w:rsidR="005562D8">
                    <w:t xml:space="preserve"> y realización</w:t>
                  </w:r>
                  <w:r w:rsidR="00210570" w:rsidRPr="00B12BBF">
                    <w:t>.</w:t>
                  </w:r>
                </w:p>
                <w:p w:rsidR="007D5C31" w:rsidRDefault="00A2031A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 xml:space="preserve">Componente: </w:t>
                  </w:r>
                  <w:r w:rsidR="004332E6">
                    <w:t>es una parte física y reemplazable de un sistema que conforma con un conjunto de interfaces y proporciona la realizaci</w:t>
                  </w:r>
                  <w:r w:rsidR="002F5F12">
                    <w:t>ón d</w:t>
                  </w:r>
                  <w:r w:rsidR="007A7FC7">
                    <w:t>e</w:t>
                  </w:r>
                  <w:r w:rsidR="002F5F12">
                    <w:t xml:space="preserve"> esas interfaces</w:t>
                  </w:r>
                  <w:r w:rsidR="003474C6">
                    <w:t xml:space="preserve"> (véase </w:t>
                  </w:r>
                  <w:proofErr w:type="spellStart"/>
                  <w:r w:rsidR="003474C6">
                    <w:t>Fig</w:t>
                  </w:r>
                  <w:proofErr w:type="spellEnd"/>
                  <w:r w:rsidR="003474C6">
                    <w:t xml:space="preserve"> 1.)</w:t>
                  </w:r>
                  <w:r w:rsidR="00A1091D">
                    <w:t>.</w:t>
                  </w:r>
                  <w:r w:rsidR="004332E6">
                    <w:t xml:space="preserve"> Los buenos componentes definen abstracciones precisas con interfaces bien definidas, </w:t>
                  </w:r>
                  <w:r w:rsidR="001857DE">
                    <w:t>p</w:t>
                  </w:r>
                  <w:r w:rsidR="003474C6">
                    <w:t>ermitiendo el fácil reemplazami</w:t>
                  </w:r>
                  <w:r w:rsidR="001B0DAB">
                    <w:t>e</w:t>
                  </w:r>
                  <w:r w:rsidR="001857DE">
                    <w:t>nto de éstos por otros nuevos y compatibles.</w:t>
                  </w:r>
                  <w:r w:rsidR="008363CD">
                    <w:t xml:space="preserve"> Gráficamente un componente se representa como un rectángulo con pestañas</w:t>
                  </w:r>
                  <w:r w:rsidR="007D5C31">
                    <w:t>.</w:t>
                  </w:r>
                </w:p>
                <w:p w:rsidR="00B96C1E" w:rsidRDefault="00B46373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Interface</w:t>
                  </w:r>
                  <w:r w:rsidR="00106F72">
                    <w:t>:</w:t>
                  </w:r>
                  <w:r w:rsidR="003F0660">
                    <w:t xml:space="preserve"> </w:t>
                  </w:r>
                  <w:r w:rsidR="00962269">
                    <w:t>es una colección de operaciones que se usan para especificar un servicio de una clase o de un componente</w:t>
                  </w:r>
                  <w:r w:rsidR="00776383">
                    <w:t xml:space="preserve">. Las interfaces se emplean para modelar las líneas de separación de un sistema, estableciendo una frontera entre aquellas partes </w:t>
                  </w:r>
                  <w:r w:rsidR="00860B4F">
                    <w:t>que pueden cambiar independientemente</w:t>
                  </w:r>
                  <w:r w:rsidR="00DC57D2">
                    <w:t>.</w:t>
                  </w:r>
                  <w:r w:rsidR="00F2165D">
                    <w:t xml:space="preserve"> Todas las facilidades más conocidas de los sistemas operativos que están basadas en componentes (tales como COM+, CORBA y los Enterprise Java </w:t>
                  </w:r>
                  <w:proofErr w:type="spellStart"/>
                  <w:r w:rsidR="00F2165D">
                    <w:t>Beans</w:t>
                  </w:r>
                  <w:proofErr w:type="spellEnd"/>
                  <w:r w:rsidR="00F2165D">
                    <w:t>) utilizan las interfaces como el pegamento que enlaza a los componentes entre sí.</w:t>
                  </w:r>
                </w:p>
                <w:p w:rsidR="003F38BC" w:rsidRDefault="00B96C1E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Relación: una relación es una conexión entre elementos. En el modelado orientado a objet</w:t>
                  </w:r>
                  <w:r w:rsidR="006B226F">
                    <w:t xml:space="preserve">os, los cuatro tipos </w:t>
                  </w:r>
                  <w:r>
                    <w:t xml:space="preserve">más importantes </w:t>
                  </w:r>
                  <w:r w:rsidR="006B226F">
                    <w:t xml:space="preserve">de relaciones </w:t>
                  </w:r>
                  <w:r>
                    <w:t>son</w:t>
                  </w:r>
                  <w:r w:rsidR="000B6656">
                    <w:t>:</w:t>
                  </w:r>
                  <w:r>
                    <w:t xml:space="preserve"> las depen</w:t>
                  </w:r>
                  <w:r w:rsidR="006B226F">
                    <w:t xml:space="preserve">dencias, las generalizaciones, </w:t>
                  </w:r>
                  <w:r>
                    <w:t>las asociaciones</w:t>
                  </w:r>
                  <w:r w:rsidR="006B226F">
                    <w:t xml:space="preserve"> y las realizaciones</w:t>
                  </w:r>
                  <w:r w:rsidR="00860B4F">
                    <w:t>.</w:t>
                  </w:r>
                </w:p>
                <w:p w:rsidR="00852802" w:rsidRDefault="00852802" w:rsidP="00A13451">
                  <w:pPr>
                    <w:pStyle w:val="infoblue"/>
                    <w:numPr>
                      <w:ilvl w:val="0"/>
                      <w:numId w:val="19"/>
                    </w:numPr>
                    <w:spacing w:after="0" w:line="240" w:lineRule="auto"/>
                  </w:pPr>
                  <w:r>
                    <w:t>Relaciones de dependencia</w:t>
                  </w:r>
                  <w:r w:rsidR="002118FA">
                    <w:t>:</w:t>
                  </w:r>
                  <w:r w:rsidR="003F0660">
                    <w:t xml:space="preserve"> </w:t>
                  </w:r>
                  <w:r w:rsidR="009B091A">
                    <w:t>l</w:t>
                  </w:r>
                  <w:r w:rsidR="00324381">
                    <w:t>a dependencia es una relación de uso que declara que</w:t>
                  </w:r>
                  <w:r w:rsidR="006C5F63">
                    <w:t xml:space="preserve"> un cambio en la es</w:t>
                  </w:r>
                  <w:r w:rsidR="00324381">
                    <w:t xml:space="preserve">pecificación de un elemento puede afectar a otro elemento que lo utiliza, pero no necesariamente a la inversa. </w:t>
                  </w:r>
                  <w:r w:rsidR="0088736D">
                    <w:t>Las depen</w:t>
                  </w:r>
                  <w:r w:rsidR="006C5F63">
                    <w:t>dencias se usan cuando se quiere</w:t>
                  </w:r>
                  <w:r w:rsidR="0088736D">
                    <w:t xml:space="preserve"> indicar que un elemento utiliza a otro.</w:t>
                  </w:r>
                  <w:r w:rsidR="00730A65">
                    <w:t xml:space="preserve"> Se representa con una línea discontinua dirigida hacia el elemento del cual se depende.</w:t>
                  </w:r>
                </w:p>
                <w:p w:rsidR="00CE595D" w:rsidRDefault="00852802" w:rsidP="00A13451">
                  <w:pPr>
                    <w:pStyle w:val="infoblue"/>
                    <w:numPr>
                      <w:ilvl w:val="0"/>
                      <w:numId w:val="19"/>
                    </w:numPr>
                    <w:spacing w:after="0" w:line="240" w:lineRule="auto"/>
                  </w:pPr>
                  <w:r>
                    <w:t xml:space="preserve">Generalización: </w:t>
                  </w:r>
                  <w:r w:rsidR="004A3A4D">
                    <w:t>es una relaci</w:t>
                  </w:r>
                  <w:r w:rsidR="00A76B7E">
                    <w:t>ón de especialización/generalización, en la cual los objetos del elemento especializado (subclase o hijo) pueden sustituir a los objetos del elemento general (superclase o padre)</w:t>
                  </w:r>
                  <w:r>
                    <w:t>.</w:t>
                  </w:r>
                  <w:r w:rsidR="00A76B7E">
                    <w:t xml:space="preserve"> </w:t>
                  </w:r>
                  <w:r w:rsidR="001571DD">
                    <w:t xml:space="preserve">Con una relación de generalización la superclase o </w:t>
                  </w:r>
                  <w:r w:rsidR="00FE5BFA">
                    <w:t xml:space="preserve">clase </w:t>
                  </w:r>
                  <w:r w:rsidR="001571DD">
                    <w:t xml:space="preserve">padre hereda la estructura y comportamiento a la subclase o </w:t>
                  </w:r>
                  <w:r w:rsidR="00FE5BFA">
                    <w:t xml:space="preserve">clase </w:t>
                  </w:r>
                  <w:r w:rsidR="001571DD">
                    <w:t xml:space="preserve">hijo. </w:t>
                  </w:r>
                  <w:r w:rsidR="000A42C4">
                    <w:t xml:space="preserve">La clase </w:t>
                  </w:r>
                  <w:r w:rsidR="00FE5BFA">
                    <w:t xml:space="preserve">hijo </w:t>
                  </w:r>
                  <w:r w:rsidR="000A42C4">
                    <w:t>puede añadir nueva estructura y comportamiento, o modificar el comportamiento de</w:t>
                  </w:r>
                  <w:r w:rsidR="00FE5BFA">
                    <w:t xml:space="preserve"> </w:t>
                  </w:r>
                  <w:r w:rsidR="000A42C4">
                    <w:t>l</w:t>
                  </w:r>
                  <w:r w:rsidR="00FE5BFA">
                    <w:t>a</w:t>
                  </w:r>
                  <w:r w:rsidR="000A42C4">
                    <w:t xml:space="preserve"> </w:t>
                  </w:r>
                  <w:r w:rsidR="00FE5BFA">
                    <w:t xml:space="preserve">clase </w:t>
                  </w:r>
                  <w:r w:rsidR="000A42C4">
                    <w:t>padre</w:t>
                  </w:r>
                  <w:r w:rsidR="00CE595D">
                    <w:t>.</w:t>
                  </w:r>
                </w:p>
                <w:p w:rsidR="0056342A" w:rsidRPr="0056342A" w:rsidRDefault="00CE595D" w:rsidP="00A17583">
                  <w:pPr>
                    <w:pStyle w:val="infoblue"/>
                    <w:numPr>
                      <w:ilvl w:val="0"/>
                      <w:numId w:val="19"/>
                    </w:numPr>
                  </w:pPr>
                  <w:r>
                    <w:t>Asociación: es una relación estructural que especifica que los objetos de un elemento están conectados con los objetos de otro. Hay cuatro adornos básicos que se aplican a las asociaciones: nombre, rol en cada extremo de la asociación, multiplicidad en cada extremo y agregación. Gráficamente, una asociación se representa con una línea continua cuyos extremos están en la misma clase o en diferentes clases.</w:t>
                  </w:r>
                </w:p>
              </w:txbxContent>
            </v:textbox>
          </v:shape>
        </w:pict>
      </w:r>
      <w:r w:rsidR="004B3983">
        <w:rPr>
          <w:lang w:eastAsia="es-ES"/>
        </w:rPr>
        <w:t>Diagrama de componentes</w:t>
      </w:r>
      <w:bookmarkEnd w:id="12"/>
    </w:p>
    <w:p w:rsidR="003F38BC" w:rsidRDefault="003F38BC">
      <w:pPr>
        <w:rPr>
          <w:rFonts w:ascii="Arial" w:hAnsi="Arial" w:cs="Arial"/>
          <w:sz w:val="20"/>
          <w:szCs w:val="20"/>
          <w:lang w:eastAsia="es-ES"/>
        </w:rPr>
      </w:pPr>
    </w:p>
    <w:p w:rsidR="00CC26C4" w:rsidRPr="00133359" w:rsidRDefault="003F38BC" w:rsidP="00133359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351EBC" w:rsidRDefault="00024D97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4" type="#_x0000_t202" style="position:absolute;margin-left:7.15pt;margin-top:5.5pt;width:636pt;height:360.75pt;z-index:251663360">
            <v:textbox>
              <w:txbxContent>
                <w:p w:rsidR="00437769" w:rsidRDefault="0081135C" w:rsidP="00FC61DF">
                  <w:pPr>
                    <w:pStyle w:val="infoblue"/>
                    <w:numPr>
                      <w:ilvl w:val="0"/>
                      <w:numId w:val="16"/>
                    </w:numPr>
                  </w:pPr>
                  <w:r>
                    <w:t>Realización</w:t>
                  </w:r>
                  <w:r w:rsidR="00437769">
                    <w:t>:</w:t>
                  </w:r>
                  <w:r w:rsidR="0089433C">
                    <w:t xml:space="preserve"> es una relación entre clasificadores, en la cual un clasificador especifica un contrato que otro clasificador garantiza que cumplirá. </w:t>
                  </w:r>
                  <w:r w:rsidR="00A10E66">
                    <w:t>La realización se utiliza bajo dos circunstancias: en el contexto de las interfaces y en el contexto d</w:t>
                  </w:r>
                  <w:r w:rsidR="005963C0">
                    <w:t>e</w:t>
                  </w:r>
                  <w:r w:rsidR="00A10E66">
                    <w:t xml:space="preserve"> las colaboraciones. </w:t>
                  </w:r>
                  <w:r w:rsidR="00847882">
                    <w:t xml:space="preserve">Una interface es una colección de operaciones que sirven para especificar un servicio de una clase o componente. Una interface especifica un contrato que debe llevar a cabo una clase o un componente. </w:t>
                  </w:r>
                  <w:r w:rsidR="0070184E">
                    <w:t xml:space="preserve">Una interface puede ser realizada por muchas clases o componentes, y una clase o un componente pueden realizar muchas interfaces. </w:t>
                  </w:r>
                  <w:r w:rsidR="0089433C">
                    <w:t>Gráficamente, una realización se representa como una línea dirigida discontinua, con una gran punta de flecha vacía que apunta</w:t>
                  </w:r>
                  <w:r w:rsidR="00503D9E">
                    <w:t xml:space="preserve"> al clasificador </w:t>
                  </w:r>
                  <w:bookmarkStart w:id="13" w:name="_GoBack"/>
                  <w:bookmarkEnd w:id="13"/>
                  <w:r w:rsidR="0089433C">
                    <w:t>que especifica el contrato</w:t>
                  </w:r>
                  <w:r>
                    <w:t>.</w:t>
                  </w:r>
                  <w:r w:rsidR="009D0935">
                    <w:t>]</w:t>
                  </w:r>
                </w:p>
                <w:p w:rsidR="00C62AB5" w:rsidRPr="00C62AB5" w:rsidRDefault="00C62AB5" w:rsidP="00847882">
                  <w:pPr>
                    <w:pStyle w:val="infoblue"/>
                    <w:jc w:val="center"/>
                  </w:pPr>
                  <w:proofErr w:type="spellStart"/>
                  <w:r>
                    <w:t>Fig</w:t>
                  </w:r>
                  <w:proofErr w:type="spellEnd"/>
                  <w:r>
                    <w:t xml:space="preserve"> 1. </w:t>
                  </w:r>
                  <w:r w:rsidRPr="00847882">
                    <w:rPr>
                      <w:b/>
                    </w:rPr>
                    <w:t>Realización de una interface</w:t>
                  </w:r>
                </w:p>
                <w:p w:rsidR="00C62AB5" w:rsidRPr="00C62AB5" w:rsidRDefault="00C62AB5" w:rsidP="00C62AB5">
                  <w:pPr>
                    <w:jc w:val="center"/>
                    <w:rPr>
                      <w:lang w:val="es-ES"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59AE8B4B" wp14:editId="1822B1A9">
                        <wp:extent cx="2495550" cy="1924050"/>
                        <wp:effectExtent l="19050" t="19050" r="0" b="0"/>
                        <wp:docPr id="3" name="Imagen 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9"/>
                                <a:srcRect l="35670" t="29305" r="20166" b="21616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497562" cy="1925601"/>
                                </a:xfrm>
                                <a:prstGeom prst="rect">
                                  <a:avLst/>
                                </a:prstGeom>
                                <a:ln w="9525" cap="flat" cmpd="sng" algn="ctr">
                                  <a:solidFill>
                                    <a:srgbClr val="4BACC6">
                                      <a:lumMod val="50000"/>
                                    </a:srgbClr>
                                  </a:solidFill>
                                  <a:prstDash val="solid"/>
                                  <a:round/>
                                  <a:headEnd type="none" w="med" len="med"/>
                                  <a:tailEnd type="none" w="med" len="med"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:rsidR="00A77338" w:rsidRDefault="009D0935" w:rsidP="00FC61DF">
                  <w:pPr>
                    <w:pStyle w:val="infoblue"/>
                  </w:pPr>
                  <w:r>
                    <w:t>[</w:t>
                  </w:r>
                  <w:r w:rsidR="00A77338">
                    <w:t>Los diagramas de componentes se utilizan cuando se modela la vista de implementación estática de un sistema, normalmente se utilizan de una de las cuatro formas siguientes:</w:t>
                  </w:r>
                </w:p>
                <w:p w:rsidR="00A77338" w:rsidRDefault="00A77338" w:rsidP="00FC61DF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código fuente.</w:t>
                  </w:r>
                </w:p>
                <w:p w:rsidR="00A77338" w:rsidRDefault="00A77338" w:rsidP="00FC61DF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versiones ejecutables</w:t>
                  </w:r>
                  <w:r w:rsidR="00D9013A">
                    <w:t>.</w:t>
                  </w:r>
                </w:p>
                <w:p w:rsidR="00A77338" w:rsidRDefault="00A77338" w:rsidP="00FC61DF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bases de datos físicas.</w:t>
                  </w:r>
                </w:p>
                <w:p w:rsidR="00A77338" w:rsidRDefault="00A77338" w:rsidP="00FC61DF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Para modelar sistemas adaptables.</w:t>
                  </w:r>
                  <w:r w:rsidR="009D0935">
                    <w:t>]</w:t>
                  </w:r>
                </w:p>
              </w:txbxContent>
            </v:textbox>
          </v:shape>
        </w:pict>
      </w:r>
    </w:p>
    <w:p w:rsidR="00351EBC" w:rsidRDefault="00351EBC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81135C" w:rsidRDefault="00024D97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6" type="#_x0000_t202" style="position:absolute;margin-left:5.65pt;margin-top:4pt;width:627pt;height:376.5pt;z-index:251664384">
            <v:textbox>
              <w:txbxContent>
                <w:p w:rsidR="007543C7" w:rsidRDefault="009D0935" w:rsidP="0000507F">
                  <w:pPr>
                    <w:pStyle w:val="infoblue"/>
                  </w:pPr>
                  <w:r>
                    <w:t>[</w:t>
                  </w:r>
                  <w:r w:rsidR="007543C7">
                    <w:t>Para modelar el código fuente de un sistema:</w:t>
                  </w:r>
                </w:p>
                <w:p w:rsidR="007543C7" w:rsidRDefault="007543C7" w:rsidP="0000507F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Hay que identificar, el conjunto de archivos de código fuente de interés, y modelarlos como componentes.</w:t>
                  </w:r>
                </w:p>
                <w:p w:rsidR="00CB48E0" w:rsidRDefault="007543C7" w:rsidP="00CB48E0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En los sistemas grandes, hay que utilizar paquetes para mostrar los grupos de archi</w:t>
                  </w:r>
                  <w:r w:rsidR="00640473">
                    <w:t>vos de código fuente</w:t>
                  </w:r>
                  <w:r w:rsidR="00CB48E0">
                    <w:t>.</w:t>
                  </w:r>
                </w:p>
                <w:p w:rsidR="00CB48E0" w:rsidRDefault="00CB48E0" w:rsidP="00CB48E0">
                  <w:pPr>
                    <w:pStyle w:val="infoblue"/>
                    <w:numPr>
                      <w:ilvl w:val="0"/>
                      <w:numId w:val="21"/>
                    </w:numPr>
                    <w:spacing w:after="0"/>
                  </w:pPr>
                  <w:r>
                    <w:t>Indicar información como el número de versión del archivo de código fuente, su autor, fecha de última modificación.</w:t>
                  </w:r>
                </w:p>
                <w:p w:rsidR="00CB48E0" w:rsidRPr="00CB48E0" w:rsidRDefault="00996055" w:rsidP="00CB48E0">
                  <w:pPr>
                    <w:pStyle w:val="infoblue"/>
                    <w:numPr>
                      <w:ilvl w:val="0"/>
                      <w:numId w:val="21"/>
                    </w:numPr>
                  </w:pPr>
                  <w:r>
                    <w:t>Modelar las dependencias de compilación entre estos archivos mediante dependencias</w:t>
                  </w:r>
                  <w:r w:rsidR="00CB48E0">
                    <w:t>.</w:t>
                  </w:r>
                  <w:r w:rsidR="009D0935">
                    <w:t>]</w:t>
                  </w:r>
                </w:p>
                <w:p w:rsidR="0019734D" w:rsidRDefault="007A247F" w:rsidP="006B3DBF">
                  <w:pPr>
                    <w:pStyle w:val="infoblue"/>
                    <w:jc w:val="center"/>
                  </w:pPr>
                  <w:r>
                    <w:t xml:space="preserve">Ejemplo 1. </w:t>
                  </w:r>
                  <w:r w:rsidRPr="00D872AF">
                    <w:rPr>
                      <w:b/>
                    </w:rPr>
                    <w:t>Diagrama de componentes. Modelado de código fuente</w:t>
                  </w:r>
                </w:p>
                <w:p w:rsidR="007A247F" w:rsidRDefault="002C3CDE" w:rsidP="002C3CDE">
                  <w:pPr>
                    <w:jc w:val="center"/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2C1A641E" wp14:editId="0B7F9C68">
                        <wp:extent cx="4438650" cy="3324225"/>
                        <wp:effectExtent l="19050" t="19050" r="0" b="9525"/>
                        <wp:docPr id="2" name="Imagen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10"/>
                                <a:srcRect l="42295" t="30211" r="16259" b="14200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4442227" cy="3326904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5">
                                      <a:lumMod val="50000"/>
                                    </a:schemeClr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81135C" w:rsidRDefault="0081135C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CC26C4" w:rsidRDefault="00024D97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3" type="#_x0000_t202" style="position:absolute;margin-left:5.65pt;margin-top:1.65pt;width:638.25pt;height:396.1pt;z-index:251662336">
            <v:textbox style="mso-next-textbox:#_x0000_s1033">
              <w:txbxContent>
                <w:p w:rsidR="00835D5D" w:rsidRDefault="009D0935" w:rsidP="00FC61DF">
                  <w:pPr>
                    <w:pStyle w:val="infoblue"/>
                  </w:pPr>
                  <w:r>
                    <w:t>[</w:t>
                  </w:r>
                  <w:r w:rsidR="00835D5D">
                    <w:t>UML define cinco estereotipos estándar que se aplican a los componentes:</w:t>
                  </w:r>
                </w:p>
                <w:p w:rsidR="00835D5D" w:rsidRDefault="00835D5D" w:rsidP="00706277">
                  <w:pPr>
                    <w:pStyle w:val="infoblue"/>
                    <w:numPr>
                      <w:ilvl w:val="0"/>
                      <w:numId w:val="20"/>
                    </w:numPr>
                    <w:spacing w:after="0"/>
                  </w:pPr>
                  <w:proofErr w:type="spellStart"/>
                  <w:r>
                    <w:t>executable</w:t>
                  </w:r>
                  <w:proofErr w:type="spellEnd"/>
                  <w:r>
                    <w:t>: Especifica un componente que se puede ejecutar en un nodo.</w:t>
                  </w:r>
                </w:p>
                <w:p w:rsidR="00835D5D" w:rsidRDefault="00141FF4" w:rsidP="00706277">
                  <w:pPr>
                    <w:pStyle w:val="infoblue"/>
                    <w:numPr>
                      <w:ilvl w:val="0"/>
                      <w:numId w:val="20"/>
                    </w:numPr>
                    <w:spacing w:after="0"/>
                  </w:pPr>
                  <w:proofErr w:type="spellStart"/>
                  <w:r>
                    <w:t>l</w:t>
                  </w:r>
                  <w:r w:rsidR="00835D5D">
                    <w:t>ibrary</w:t>
                  </w:r>
                  <w:proofErr w:type="spellEnd"/>
                  <w:r w:rsidR="00835D5D">
                    <w:t>: Especifica una biblioteca de objetos estática o din</w:t>
                  </w:r>
                  <w:r w:rsidR="0081135C">
                    <w:t>ámica.</w:t>
                  </w:r>
                </w:p>
                <w:p w:rsidR="00835D5D" w:rsidRDefault="00835D5D" w:rsidP="00706277">
                  <w:pPr>
                    <w:pStyle w:val="infoblue"/>
                    <w:numPr>
                      <w:ilvl w:val="0"/>
                      <w:numId w:val="20"/>
                    </w:numPr>
                    <w:spacing w:after="0"/>
                  </w:pPr>
                  <w:proofErr w:type="spellStart"/>
                  <w:r>
                    <w:t>table</w:t>
                  </w:r>
                  <w:proofErr w:type="spellEnd"/>
                  <w:r w:rsidR="0081135C">
                    <w:t>: Especifica un componente que representa una tabla de una base de datos.</w:t>
                  </w:r>
                </w:p>
                <w:p w:rsidR="00835D5D" w:rsidRDefault="00835D5D" w:rsidP="00706277">
                  <w:pPr>
                    <w:pStyle w:val="infoblue"/>
                    <w:numPr>
                      <w:ilvl w:val="0"/>
                      <w:numId w:val="20"/>
                    </w:numPr>
                    <w:spacing w:after="0"/>
                  </w:pPr>
                  <w:r>
                    <w:t>file</w:t>
                  </w:r>
                  <w:r w:rsidR="005332BA">
                    <w:t xml:space="preserve">: </w:t>
                  </w:r>
                  <w:r w:rsidR="0081135C">
                    <w:t xml:space="preserve">Especifica </w:t>
                  </w:r>
                  <w:r w:rsidR="00323A05">
                    <w:t>un componente que representa una tabla de una base de datos.</w:t>
                  </w:r>
                </w:p>
                <w:p w:rsidR="00835D5D" w:rsidRPr="00835D5D" w:rsidRDefault="00835D5D" w:rsidP="00706277">
                  <w:pPr>
                    <w:pStyle w:val="infoblue"/>
                    <w:numPr>
                      <w:ilvl w:val="0"/>
                      <w:numId w:val="20"/>
                    </w:numPr>
                  </w:pPr>
                  <w:proofErr w:type="spellStart"/>
                  <w:r>
                    <w:t>document</w:t>
                  </w:r>
                  <w:proofErr w:type="spellEnd"/>
                  <w:r w:rsidR="005332BA">
                    <w:t xml:space="preserve">: </w:t>
                  </w:r>
                  <w:r w:rsidR="00323A05">
                    <w:t>Especifica un componente que representa un documento.</w:t>
                  </w:r>
                  <w:r w:rsidR="00D9013A">
                    <w:t>]</w:t>
                  </w:r>
                </w:p>
                <w:p w:rsidR="00133359" w:rsidRDefault="00133359" w:rsidP="00141FF4">
                  <w:pPr>
                    <w:pStyle w:val="infoblue"/>
                    <w:jc w:val="center"/>
                  </w:pPr>
                  <w:r w:rsidRPr="00C04C9E">
                    <w:t>Ejemplo</w:t>
                  </w:r>
                  <w:r w:rsidR="007A247F">
                    <w:t xml:space="preserve"> 2</w:t>
                  </w:r>
                  <w:r w:rsidRPr="00C04C9E">
                    <w:t xml:space="preserve">. </w:t>
                  </w:r>
                  <w:r w:rsidR="00475E0F" w:rsidRPr="00576931">
                    <w:rPr>
                      <w:b/>
                    </w:rPr>
                    <w:t>D</w:t>
                  </w:r>
                  <w:r w:rsidRPr="00576931">
                    <w:rPr>
                      <w:b/>
                    </w:rPr>
                    <w:t>iagrama de</w:t>
                  </w:r>
                  <w:r w:rsidR="00835D5D" w:rsidRPr="00576931">
                    <w:rPr>
                      <w:b/>
                    </w:rPr>
                    <w:t xml:space="preserve"> componentes</w:t>
                  </w:r>
                </w:p>
                <w:p w:rsidR="00133359" w:rsidRPr="00F60D00" w:rsidRDefault="00835D5D" w:rsidP="00133359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70501553" wp14:editId="4B4EF901">
                        <wp:extent cx="5324475" cy="3333750"/>
                        <wp:effectExtent l="19050" t="19050" r="9525" b="0"/>
                        <wp:docPr id="5" name="Imagen 5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11"/>
                                <a:srcRect l="18175" t="21753" r="19487" b="7251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5328765" cy="3336436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5">
                                      <a:lumMod val="50000"/>
                                    </a:schemeClr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79072A" w:rsidRDefault="00CC26C4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E30048" w:rsidRPr="00775099" w:rsidRDefault="00E30048" w:rsidP="004B3983">
      <w:pPr>
        <w:pStyle w:val="Ttulo1"/>
        <w:rPr>
          <w:lang w:val="es-ES" w:eastAsia="es-ES"/>
        </w:rPr>
      </w:pPr>
      <w:bookmarkStart w:id="14" w:name="_Toc294102128"/>
      <w:r w:rsidRPr="00775099">
        <w:t>Firmas de elaboración, revisión y aprobación</w:t>
      </w:r>
      <w:bookmarkEnd w:id="14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E30048" w:rsidRPr="00775099" w:rsidTr="00554211">
        <w:trPr>
          <w:trHeight w:val="23"/>
          <w:tblHeader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proofErr w:type="spellStart"/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E30048" w:rsidRPr="00775099" w:rsidTr="000019DB">
        <w:trPr>
          <w:trHeight w:val="851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E30048" w:rsidRPr="00775099" w:rsidTr="000019DB">
        <w:trPr>
          <w:trHeight w:val="23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A07F37" w:rsidRPr="00A07F37" w:rsidRDefault="00A07F37" w:rsidP="00A07F37">
      <w:pPr>
        <w:rPr>
          <w:rFonts w:ascii="Arial" w:hAnsi="Arial" w:cs="Arial"/>
          <w:sz w:val="20"/>
          <w:szCs w:val="20"/>
          <w:lang w:eastAsia="es-ES"/>
        </w:rPr>
      </w:pPr>
    </w:p>
    <w:sectPr w:rsidR="00A07F37" w:rsidRPr="00A07F37" w:rsidSect="00AB0DAB">
      <w:headerReference w:type="default" r:id="rId12"/>
      <w:footerReference w:type="default" r:id="rId13"/>
      <w:headerReference w:type="first" r:id="rId14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4D97" w:rsidRDefault="00024D97" w:rsidP="00461F6D">
      <w:pPr>
        <w:spacing w:after="0" w:line="240" w:lineRule="auto"/>
      </w:pPr>
      <w:r>
        <w:separator/>
      </w:r>
    </w:p>
  </w:endnote>
  <w:endnote w:type="continuationSeparator" w:id="0">
    <w:p w:rsidR="00024D97" w:rsidRDefault="00024D97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7F1416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</w:p>
      </w:tc>
      <w:tc>
        <w:tcPr>
          <w:tcW w:w="4383" w:type="dxa"/>
        </w:tcPr>
        <w:p w:rsidR="00F52984" w:rsidRDefault="003F38BC" w:rsidP="00CF0AB7">
          <w:pPr>
            <w:jc w:val="center"/>
            <w:rPr>
              <w:rFonts w:ascii="Tahoma" w:hAnsi="Tahoma" w:cs="Tahoma"/>
              <w:sz w:val="18"/>
            </w:rPr>
          </w:pPr>
          <w:r>
            <w:rPr>
              <w:rFonts w:ascii="Tahoma" w:hAnsi="Tahoma" w:cs="Tahoma"/>
              <w:sz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4D97" w:rsidRDefault="00024D97" w:rsidP="00461F6D">
      <w:pPr>
        <w:spacing w:after="0" w:line="240" w:lineRule="auto"/>
      </w:pPr>
      <w:r>
        <w:separator/>
      </w:r>
    </w:p>
  </w:footnote>
  <w:footnote w:type="continuationSeparator" w:id="0">
    <w:p w:rsidR="00024D97" w:rsidRDefault="00024D97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7F1416">
      <w:trPr>
        <w:trHeight w:val="263"/>
      </w:trPr>
      <w:tc>
        <w:tcPr>
          <w:tcW w:w="652" w:type="pct"/>
          <w:vMerge w:val="restart"/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6BF7F280" wp14:editId="221F0838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503D9E">
            <w:rPr>
              <w:rFonts w:ascii="Arial" w:hAnsi="Arial" w:cs="Arial"/>
              <w:noProof/>
              <w:snapToGrid w:val="0"/>
              <w:sz w:val="18"/>
              <w:szCs w:val="18"/>
            </w:rPr>
            <w:t>6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503D9E">
            <w:rPr>
              <w:rFonts w:ascii="Arial" w:hAnsi="Arial" w:cs="Arial"/>
              <w:noProof/>
              <w:snapToGrid w:val="0"/>
              <w:sz w:val="18"/>
              <w:szCs w:val="18"/>
            </w:rPr>
            <w:t>9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7F1416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</w:t>
          </w:r>
          <w:proofErr w:type="spellStart"/>
          <w:r w:rsidRPr="008E1514">
            <w:rPr>
              <w:rFonts w:ascii="Arial" w:hAnsi="Arial" w:cs="Arial"/>
              <w:sz w:val="18"/>
              <w:szCs w:val="18"/>
            </w:rPr>
            <w:t>A</w:t>
          </w:r>
          <w:r>
            <w:rPr>
              <w:rFonts w:ascii="Arial" w:hAnsi="Arial" w:cs="Arial"/>
              <w:sz w:val="18"/>
              <w:szCs w:val="18"/>
            </w:rPr>
            <w:t>ct</w:t>
          </w:r>
          <w:proofErr w:type="spellEnd"/>
        </w:p>
      </w:tc>
      <w:tc>
        <w:tcPr>
          <w:tcW w:w="652" w:type="pct"/>
          <w:vAlign w:val="center"/>
        </w:tcPr>
        <w:p w:rsidR="00EB3F37" w:rsidRPr="008E1514" w:rsidRDefault="0051150B" w:rsidP="00554211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</w:t>
          </w:r>
          <w:r w:rsidR="00554211">
            <w:rPr>
              <w:rFonts w:ascii="Arial" w:hAnsi="Arial" w:cs="Arial"/>
              <w:sz w:val="18"/>
              <w:szCs w:val="18"/>
            </w:rPr>
            <w:t>9</w:t>
          </w:r>
        </w:p>
      </w:tc>
    </w:tr>
    <w:tr w:rsidR="00EB3F37" w:rsidRPr="008E1514" w:rsidTr="007F1416">
      <w:trPr>
        <w:trHeight w:val="264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7F1416">
      <w:trPr>
        <w:trHeight w:val="263"/>
      </w:trPr>
      <w:tc>
        <w:tcPr>
          <w:tcW w:w="652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vAlign w:val="center"/>
        </w:tcPr>
        <w:p w:rsidR="00EB3F37" w:rsidRPr="008E1514" w:rsidRDefault="00E73BC4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Abr</w:t>
          </w:r>
          <w:r w:rsidR="0051150B">
            <w:rPr>
              <w:rFonts w:ascii="Arial" w:hAnsi="Arial" w:cs="Arial"/>
              <w:sz w:val="18"/>
              <w:szCs w:val="18"/>
            </w:rPr>
            <w:t>-2011</w:t>
          </w:r>
        </w:p>
      </w:tc>
    </w:tr>
    <w:tr w:rsidR="007377BC" w:rsidRPr="008E1514" w:rsidTr="007F1416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7F1416">
      <w:trPr>
        <w:trHeight w:val="264"/>
      </w:trPr>
      <w:tc>
        <w:tcPr>
          <w:tcW w:w="652" w:type="pct"/>
          <w:vMerge/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vAlign w:val="center"/>
            </w:tcPr>
            <w:p w:rsidR="007377BC" w:rsidRDefault="008C45BF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de Componentes</w:t>
              </w:r>
            </w:p>
          </w:tc>
        </w:sdtContent>
      </w:sdt>
      <w:tc>
        <w:tcPr>
          <w:tcW w:w="1522" w:type="pct"/>
          <w:gridSpan w:val="2"/>
          <w:vAlign w:val="center"/>
        </w:tcPr>
        <w:p w:rsidR="007377BC" w:rsidRPr="00F52984" w:rsidRDefault="00E73BC4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</w:t>
          </w:r>
          <w:r w:rsidR="003A4E7A" w:rsidRPr="003A4E7A">
            <w:rPr>
              <w:rFonts w:ascii="Arial" w:hAnsi="Arial" w:cs="Arial"/>
              <w:sz w:val="18"/>
              <w:szCs w:val="18"/>
            </w:rPr>
            <w:t>DCM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B76A4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 wp14:anchorId="320397E3" wp14:editId="4EE6B495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702E035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D520ECE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059A226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B4D837F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B6F457B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5E1E2B2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5588CE7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4C2C8EF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BC1C109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7CB21B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6872C67"/>
    <w:multiLevelType w:val="hybridMultilevel"/>
    <w:tmpl w:val="4E9C3AE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A050BC4"/>
    <w:multiLevelType w:val="hybridMultilevel"/>
    <w:tmpl w:val="317E1E6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0CD03574"/>
    <w:multiLevelType w:val="hybridMultilevel"/>
    <w:tmpl w:val="F93AB48E"/>
    <w:lvl w:ilvl="0" w:tplc="4B4C031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A3D14EE"/>
    <w:multiLevelType w:val="hybridMultilevel"/>
    <w:tmpl w:val="4D7AA55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2E00FDA"/>
    <w:multiLevelType w:val="hybridMultilevel"/>
    <w:tmpl w:val="9DC2A8B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437782C"/>
    <w:multiLevelType w:val="hybridMultilevel"/>
    <w:tmpl w:val="F976E3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75AF1AEE"/>
    <w:multiLevelType w:val="hybridMultilevel"/>
    <w:tmpl w:val="CC6CC0FC"/>
    <w:lvl w:ilvl="0" w:tplc="2CAE8F7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7C0106AC"/>
    <w:multiLevelType w:val="hybridMultilevel"/>
    <w:tmpl w:val="35B02F6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9"/>
  </w:num>
  <w:num w:numId="13">
    <w:abstractNumId w:val="18"/>
  </w:num>
  <w:num w:numId="14">
    <w:abstractNumId w:val="14"/>
  </w:num>
  <w:num w:numId="15">
    <w:abstractNumId w:val="11"/>
  </w:num>
  <w:num w:numId="16">
    <w:abstractNumId w:val="17"/>
  </w:num>
  <w:num w:numId="17">
    <w:abstractNumId w:val="16"/>
  </w:num>
  <w:num w:numId="18">
    <w:abstractNumId w:val="12"/>
  </w:num>
  <w:num w:numId="19">
    <w:abstractNumId w:val="20"/>
  </w:num>
  <w:num w:numId="20">
    <w:abstractNumId w:val="15"/>
  </w:num>
  <w:num w:numId="21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8C7F4B"/>
    <w:rsid w:val="0000507F"/>
    <w:rsid w:val="00007B85"/>
    <w:rsid w:val="00012BDB"/>
    <w:rsid w:val="00021CB0"/>
    <w:rsid w:val="00024B3B"/>
    <w:rsid w:val="00024D97"/>
    <w:rsid w:val="00025172"/>
    <w:rsid w:val="00032154"/>
    <w:rsid w:val="000458E7"/>
    <w:rsid w:val="00057DC5"/>
    <w:rsid w:val="0006177C"/>
    <w:rsid w:val="00096168"/>
    <w:rsid w:val="0009754B"/>
    <w:rsid w:val="000A42C4"/>
    <w:rsid w:val="000B2130"/>
    <w:rsid w:val="000B6656"/>
    <w:rsid w:val="000B7E79"/>
    <w:rsid w:val="000C07B9"/>
    <w:rsid w:val="000D2AC1"/>
    <w:rsid w:val="000D4F75"/>
    <w:rsid w:val="000D7B73"/>
    <w:rsid w:val="000E0FDE"/>
    <w:rsid w:val="000F58B3"/>
    <w:rsid w:val="00106F72"/>
    <w:rsid w:val="00107B9B"/>
    <w:rsid w:val="0011083B"/>
    <w:rsid w:val="00121CA6"/>
    <w:rsid w:val="00133359"/>
    <w:rsid w:val="00140B8A"/>
    <w:rsid w:val="00141FF4"/>
    <w:rsid w:val="00144189"/>
    <w:rsid w:val="001571DD"/>
    <w:rsid w:val="001642DE"/>
    <w:rsid w:val="001719F5"/>
    <w:rsid w:val="0017290C"/>
    <w:rsid w:val="001857DE"/>
    <w:rsid w:val="001878FE"/>
    <w:rsid w:val="0019734D"/>
    <w:rsid w:val="001A2428"/>
    <w:rsid w:val="001A4996"/>
    <w:rsid w:val="001A7707"/>
    <w:rsid w:val="001B0AC5"/>
    <w:rsid w:val="001B0DAB"/>
    <w:rsid w:val="001C0ECF"/>
    <w:rsid w:val="001C25E4"/>
    <w:rsid w:val="001D0DDA"/>
    <w:rsid w:val="001D3296"/>
    <w:rsid w:val="001D5961"/>
    <w:rsid w:val="001E09C7"/>
    <w:rsid w:val="001E19CE"/>
    <w:rsid w:val="001E3ACE"/>
    <w:rsid w:val="001E7483"/>
    <w:rsid w:val="001F6557"/>
    <w:rsid w:val="00210570"/>
    <w:rsid w:val="002118FA"/>
    <w:rsid w:val="002215C1"/>
    <w:rsid w:val="002263B8"/>
    <w:rsid w:val="002327CC"/>
    <w:rsid w:val="00237DA6"/>
    <w:rsid w:val="00245C23"/>
    <w:rsid w:val="002575CA"/>
    <w:rsid w:val="0026555A"/>
    <w:rsid w:val="0026557F"/>
    <w:rsid w:val="00277330"/>
    <w:rsid w:val="00281401"/>
    <w:rsid w:val="00294CF2"/>
    <w:rsid w:val="00297019"/>
    <w:rsid w:val="002C3CDE"/>
    <w:rsid w:val="002C4FD1"/>
    <w:rsid w:val="002C57D5"/>
    <w:rsid w:val="002D1EA0"/>
    <w:rsid w:val="002E39B4"/>
    <w:rsid w:val="002E4261"/>
    <w:rsid w:val="002F52F1"/>
    <w:rsid w:val="002F5F12"/>
    <w:rsid w:val="00304614"/>
    <w:rsid w:val="00323A05"/>
    <w:rsid w:val="00324381"/>
    <w:rsid w:val="003474C6"/>
    <w:rsid w:val="00351EBC"/>
    <w:rsid w:val="0035300F"/>
    <w:rsid w:val="003564D0"/>
    <w:rsid w:val="0036422B"/>
    <w:rsid w:val="00366D56"/>
    <w:rsid w:val="00390EE0"/>
    <w:rsid w:val="003A1F7F"/>
    <w:rsid w:val="003A4E7A"/>
    <w:rsid w:val="003B0058"/>
    <w:rsid w:val="003B3FF5"/>
    <w:rsid w:val="003B7AD0"/>
    <w:rsid w:val="003C20F1"/>
    <w:rsid w:val="003D2621"/>
    <w:rsid w:val="003E53A2"/>
    <w:rsid w:val="003F0660"/>
    <w:rsid w:val="003F38BC"/>
    <w:rsid w:val="003F67C4"/>
    <w:rsid w:val="00405AD1"/>
    <w:rsid w:val="00420E6C"/>
    <w:rsid w:val="00425861"/>
    <w:rsid w:val="00426148"/>
    <w:rsid w:val="004270DF"/>
    <w:rsid w:val="004332E6"/>
    <w:rsid w:val="00437769"/>
    <w:rsid w:val="00451FA5"/>
    <w:rsid w:val="00453940"/>
    <w:rsid w:val="00460064"/>
    <w:rsid w:val="00461F6D"/>
    <w:rsid w:val="004734AE"/>
    <w:rsid w:val="00475E0F"/>
    <w:rsid w:val="004A0441"/>
    <w:rsid w:val="004A3A4D"/>
    <w:rsid w:val="004A521A"/>
    <w:rsid w:val="004B3983"/>
    <w:rsid w:val="004C03BD"/>
    <w:rsid w:val="004C29FD"/>
    <w:rsid w:val="004E68C2"/>
    <w:rsid w:val="004E78B8"/>
    <w:rsid w:val="004F3631"/>
    <w:rsid w:val="005006EB"/>
    <w:rsid w:val="005012FC"/>
    <w:rsid w:val="00503D9E"/>
    <w:rsid w:val="00505882"/>
    <w:rsid w:val="0051150B"/>
    <w:rsid w:val="00517F90"/>
    <w:rsid w:val="005332BA"/>
    <w:rsid w:val="00545ACE"/>
    <w:rsid w:val="00554211"/>
    <w:rsid w:val="005562D8"/>
    <w:rsid w:val="0056024E"/>
    <w:rsid w:val="0056342A"/>
    <w:rsid w:val="00576931"/>
    <w:rsid w:val="005868F9"/>
    <w:rsid w:val="005963C0"/>
    <w:rsid w:val="005A7756"/>
    <w:rsid w:val="005C1BD0"/>
    <w:rsid w:val="005C4CAD"/>
    <w:rsid w:val="00601214"/>
    <w:rsid w:val="00601261"/>
    <w:rsid w:val="00640473"/>
    <w:rsid w:val="0064679B"/>
    <w:rsid w:val="0065013A"/>
    <w:rsid w:val="00652160"/>
    <w:rsid w:val="00664769"/>
    <w:rsid w:val="00680087"/>
    <w:rsid w:val="00683362"/>
    <w:rsid w:val="006907CD"/>
    <w:rsid w:val="006A6756"/>
    <w:rsid w:val="006B1977"/>
    <w:rsid w:val="006B226F"/>
    <w:rsid w:val="006B3AB7"/>
    <w:rsid w:val="006B3DBF"/>
    <w:rsid w:val="006C5F63"/>
    <w:rsid w:val="006C7C9A"/>
    <w:rsid w:val="006D107B"/>
    <w:rsid w:val="006D2993"/>
    <w:rsid w:val="006F295C"/>
    <w:rsid w:val="0070184E"/>
    <w:rsid w:val="007054A3"/>
    <w:rsid w:val="00706277"/>
    <w:rsid w:val="0071609F"/>
    <w:rsid w:val="00730A65"/>
    <w:rsid w:val="007345B4"/>
    <w:rsid w:val="007364D3"/>
    <w:rsid w:val="007377BC"/>
    <w:rsid w:val="00740EA7"/>
    <w:rsid w:val="0074321D"/>
    <w:rsid w:val="007543C7"/>
    <w:rsid w:val="0076442D"/>
    <w:rsid w:val="00776383"/>
    <w:rsid w:val="00785161"/>
    <w:rsid w:val="0079072A"/>
    <w:rsid w:val="007937D6"/>
    <w:rsid w:val="00793B8C"/>
    <w:rsid w:val="00797AAC"/>
    <w:rsid w:val="007A1D24"/>
    <w:rsid w:val="007A247F"/>
    <w:rsid w:val="007A7FC7"/>
    <w:rsid w:val="007B1227"/>
    <w:rsid w:val="007B3E4F"/>
    <w:rsid w:val="007C1EBF"/>
    <w:rsid w:val="007D0DAB"/>
    <w:rsid w:val="007D2377"/>
    <w:rsid w:val="007D39EF"/>
    <w:rsid w:val="007D5C31"/>
    <w:rsid w:val="007D6152"/>
    <w:rsid w:val="007E0D40"/>
    <w:rsid w:val="007E694D"/>
    <w:rsid w:val="007F1416"/>
    <w:rsid w:val="00800677"/>
    <w:rsid w:val="0081135C"/>
    <w:rsid w:val="00821820"/>
    <w:rsid w:val="00831D46"/>
    <w:rsid w:val="00833463"/>
    <w:rsid w:val="00835565"/>
    <w:rsid w:val="00835D5D"/>
    <w:rsid w:val="008363CD"/>
    <w:rsid w:val="0083752E"/>
    <w:rsid w:val="008429B0"/>
    <w:rsid w:val="00846956"/>
    <w:rsid w:val="00847882"/>
    <w:rsid w:val="008478E2"/>
    <w:rsid w:val="00852802"/>
    <w:rsid w:val="00860B4F"/>
    <w:rsid w:val="008673F1"/>
    <w:rsid w:val="0087316D"/>
    <w:rsid w:val="00883297"/>
    <w:rsid w:val="0088476D"/>
    <w:rsid w:val="0088736D"/>
    <w:rsid w:val="0089185F"/>
    <w:rsid w:val="0089433C"/>
    <w:rsid w:val="008A46D1"/>
    <w:rsid w:val="008C411B"/>
    <w:rsid w:val="008C45BF"/>
    <w:rsid w:val="008C4E92"/>
    <w:rsid w:val="008C7F4B"/>
    <w:rsid w:val="008D622B"/>
    <w:rsid w:val="008E390E"/>
    <w:rsid w:val="009037C7"/>
    <w:rsid w:val="00903BE2"/>
    <w:rsid w:val="009104B6"/>
    <w:rsid w:val="00910A4A"/>
    <w:rsid w:val="00916D8C"/>
    <w:rsid w:val="00926605"/>
    <w:rsid w:val="00926A66"/>
    <w:rsid w:val="009332C2"/>
    <w:rsid w:val="0094052F"/>
    <w:rsid w:val="00946DD0"/>
    <w:rsid w:val="00950A31"/>
    <w:rsid w:val="00955BF5"/>
    <w:rsid w:val="00962269"/>
    <w:rsid w:val="00964744"/>
    <w:rsid w:val="00973403"/>
    <w:rsid w:val="00996055"/>
    <w:rsid w:val="00996763"/>
    <w:rsid w:val="009A5E66"/>
    <w:rsid w:val="009B091A"/>
    <w:rsid w:val="009B7DF2"/>
    <w:rsid w:val="009D0935"/>
    <w:rsid w:val="009D259E"/>
    <w:rsid w:val="00A07F37"/>
    <w:rsid w:val="00A1091D"/>
    <w:rsid w:val="00A10E66"/>
    <w:rsid w:val="00A13451"/>
    <w:rsid w:val="00A14C8B"/>
    <w:rsid w:val="00A17583"/>
    <w:rsid w:val="00A1767E"/>
    <w:rsid w:val="00A2031A"/>
    <w:rsid w:val="00A21F15"/>
    <w:rsid w:val="00A42C9D"/>
    <w:rsid w:val="00A653FB"/>
    <w:rsid w:val="00A7161E"/>
    <w:rsid w:val="00A7535E"/>
    <w:rsid w:val="00A76B7E"/>
    <w:rsid w:val="00A77338"/>
    <w:rsid w:val="00A81329"/>
    <w:rsid w:val="00A85189"/>
    <w:rsid w:val="00AA30B9"/>
    <w:rsid w:val="00AB0DAB"/>
    <w:rsid w:val="00AB2A3D"/>
    <w:rsid w:val="00AB39D0"/>
    <w:rsid w:val="00AD6184"/>
    <w:rsid w:val="00AD6978"/>
    <w:rsid w:val="00AE3BF9"/>
    <w:rsid w:val="00AF2D50"/>
    <w:rsid w:val="00B06382"/>
    <w:rsid w:val="00B12BBF"/>
    <w:rsid w:val="00B16C8F"/>
    <w:rsid w:val="00B17ECF"/>
    <w:rsid w:val="00B20CEC"/>
    <w:rsid w:val="00B22CFE"/>
    <w:rsid w:val="00B32178"/>
    <w:rsid w:val="00B323DB"/>
    <w:rsid w:val="00B35E4B"/>
    <w:rsid w:val="00B4124B"/>
    <w:rsid w:val="00B43D41"/>
    <w:rsid w:val="00B45463"/>
    <w:rsid w:val="00B46373"/>
    <w:rsid w:val="00B76A41"/>
    <w:rsid w:val="00B81146"/>
    <w:rsid w:val="00B90B8A"/>
    <w:rsid w:val="00B96C1E"/>
    <w:rsid w:val="00BA2BC8"/>
    <w:rsid w:val="00BB4A46"/>
    <w:rsid w:val="00BC6349"/>
    <w:rsid w:val="00BE42F5"/>
    <w:rsid w:val="00BF3D55"/>
    <w:rsid w:val="00C020D1"/>
    <w:rsid w:val="00C04C9E"/>
    <w:rsid w:val="00C27B0D"/>
    <w:rsid w:val="00C41D92"/>
    <w:rsid w:val="00C46932"/>
    <w:rsid w:val="00C5339D"/>
    <w:rsid w:val="00C574FE"/>
    <w:rsid w:val="00C611C4"/>
    <w:rsid w:val="00C614B2"/>
    <w:rsid w:val="00C62AB5"/>
    <w:rsid w:val="00C7186B"/>
    <w:rsid w:val="00CA12B3"/>
    <w:rsid w:val="00CA2152"/>
    <w:rsid w:val="00CA40FE"/>
    <w:rsid w:val="00CA6699"/>
    <w:rsid w:val="00CB48E0"/>
    <w:rsid w:val="00CC26C4"/>
    <w:rsid w:val="00CD21E2"/>
    <w:rsid w:val="00CD3866"/>
    <w:rsid w:val="00CD448A"/>
    <w:rsid w:val="00CE41DF"/>
    <w:rsid w:val="00CE595D"/>
    <w:rsid w:val="00CF7190"/>
    <w:rsid w:val="00D001EC"/>
    <w:rsid w:val="00D02CA5"/>
    <w:rsid w:val="00D170A6"/>
    <w:rsid w:val="00D2147D"/>
    <w:rsid w:val="00D251B4"/>
    <w:rsid w:val="00D311EE"/>
    <w:rsid w:val="00D57650"/>
    <w:rsid w:val="00D663F1"/>
    <w:rsid w:val="00D872AF"/>
    <w:rsid w:val="00D9013A"/>
    <w:rsid w:val="00DA039B"/>
    <w:rsid w:val="00DA44DF"/>
    <w:rsid w:val="00DA5574"/>
    <w:rsid w:val="00DC57D2"/>
    <w:rsid w:val="00DD1B31"/>
    <w:rsid w:val="00DF05CD"/>
    <w:rsid w:val="00DF5E15"/>
    <w:rsid w:val="00DF6507"/>
    <w:rsid w:val="00E01895"/>
    <w:rsid w:val="00E01A1D"/>
    <w:rsid w:val="00E07D55"/>
    <w:rsid w:val="00E14DAB"/>
    <w:rsid w:val="00E16055"/>
    <w:rsid w:val="00E2730D"/>
    <w:rsid w:val="00E30048"/>
    <w:rsid w:val="00E37844"/>
    <w:rsid w:val="00E37BFA"/>
    <w:rsid w:val="00E4460E"/>
    <w:rsid w:val="00E4596E"/>
    <w:rsid w:val="00E45B35"/>
    <w:rsid w:val="00E60158"/>
    <w:rsid w:val="00E61AB4"/>
    <w:rsid w:val="00E70852"/>
    <w:rsid w:val="00E73BC4"/>
    <w:rsid w:val="00E749F6"/>
    <w:rsid w:val="00E74EC8"/>
    <w:rsid w:val="00E809A1"/>
    <w:rsid w:val="00E932A3"/>
    <w:rsid w:val="00EA18A6"/>
    <w:rsid w:val="00EA1EEA"/>
    <w:rsid w:val="00EA2FB5"/>
    <w:rsid w:val="00EA547C"/>
    <w:rsid w:val="00EA782E"/>
    <w:rsid w:val="00EB3F37"/>
    <w:rsid w:val="00EB6B20"/>
    <w:rsid w:val="00EC2F7E"/>
    <w:rsid w:val="00ED30CC"/>
    <w:rsid w:val="00ED65A3"/>
    <w:rsid w:val="00EF3B74"/>
    <w:rsid w:val="00EF6004"/>
    <w:rsid w:val="00F2165D"/>
    <w:rsid w:val="00F307C5"/>
    <w:rsid w:val="00F52984"/>
    <w:rsid w:val="00F56919"/>
    <w:rsid w:val="00F577D1"/>
    <w:rsid w:val="00F60D00"/>
    <w:rsid w:val="00F624DC"/>
    <w:rsid w:val="00F62689"/>
    <w:rsid w:val="00F85E94"/>
    <w:rsid w:val="00FB577B"/>
    <w:rsid w:val="00FC61DF"/>
    <w:rsid w:val="00FD0333"/>
    <w:rsid w:val="00FE5BFA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E30048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E30048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E30048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E30048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E30048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E30048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E30048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E30048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E30048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FC61DF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E30048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E30048"/>
    <w:rPr>
      <w:rFonts w:ascii="Arial" w:eastAsia="MS Mincho" w:hAnsi="Arial" w:cs="Times New Roman"/>
      <w:b/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C611C4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C611C4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C611C4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C611C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C611C4"/>
    <w:rPr>
      <w:b/>
      <w:bCs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35300F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35300F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0D7B73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0D7B73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0D7B73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251D936BB4947FCAA98F2BC0EBC24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FB36E-FAD7-444D-BBD8-4B8E29214DB2}"/>
      </w:docPartPr>
      <w:docPartBody>
        <w:p w:rsidR="00000000" w:rsidRDefault="00740D3D">
          <w:pPr>
            <w:pStyle w:val="1251D936BB4947FCAA98F2BC0EBC24FD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9C7E39501D1045409D59E65313BBFD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ED244-F54B-4B5A-83B5-E2C826FC27BB}"/>
      </w:docPartPr>
      <w:docPartBody>
        <w:p w:rsidR="00000000" w:rsidRDefault="00740D3D">
          <w:pPr>
            <w:pStyle w:val="9C7E39501D1045409D59E65313BBFDDA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0F823684E8634603B3763D74B8B3D9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5EE61A-8E74-4AA0-BEE6-451BE7E1D216}"/>
      </w:docPartPr>
      <w:docPartBody>
        <w:p w:rsidR="00000000" w:rsidRDefault="00740D3D">
          <w:pPr>
            <w:pStyle w:val="0F823684E8634603B3763D74B8B3D963"/>
          </w:pPr>
          <w:r w:rsidRPr="00711228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40D3D"/>
    <w:rsid w:val="00740D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1251D936BB4947FCAA98F2BC0EBC24FD">
    <w:name w:val="1251D936BB4947FCAA98F2BC0EBC24FD"/>
  </w:style>
  <w:style w:type="paragraph" w:customStyle="1" w:styleId="9C7E39501D1045409D59E65313BBFDDA">
    <w:name w:val="9C7E39501D1045409D59E65313BBFDDA"/>
  </w:style>
  <w:style w:type="paragraph" w:customStyle="1" w:styleId="0F823684E8634603B3763D74B8B3D963">
    <w:name w:val="0F823684E8634603B3763D74B8B3D96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1251D936BB4947FCAA98F2BC0EBC24FD">
    <w:name w:val="1251D936BB4947FCAA98F2BC0EBC24FD"/>
  </w:style>
  <w:style w:type="paragraph" w:customStyle="1" w:styleId="9C7E39501D1045409D59E65313BBFDDA">
    <w:name w:val="9C7E39501D1045409D59E65313BBFDDA"/>
  </w:style>
  <w:style w:type="paragraph" w:customStyle="1" w:styleId="0F823684E8634603B3763D74B8B3D963">
    <w:name w:val="0F823684E8634603B3763D74B8B3D96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AAA5B4-9DA4-46D8-B89B-237E2A6788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5_7_2_DSTDCM Dolores</Template>
  <TotalTime>40</TotalTime>
  <Pages>9</Pages>
  <Words>644</Words>
  <Characters>3544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Diagrama de Componentes</vt:lpstr>
      <vt:lpstr>Introducción</vt:lpstr>
      <vt:lpstr>    Objetivo</vt:lpstr>
      <vt:lpstr>    Definiciones, acrónimos y abreviaturas</vt:lpstr>
      <vt:lpstr>    Referencias</vt:lpstr>
      <vt:lpstr>Diagrama de componentes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4180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Componentes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4</cp:revision>
  <cp:lastPrinted>2011-05-25T20:50:00Z</cp:lastPrinted>
  <dcterms:created xsi:type="dcterms:W3CDTF">2011-05-25T20:15:00Z</dcterms:created>
  <dcterms:modified xsi:type="dcterms:W3CDTF">2011-05-25T20:55:00Z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