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6A7321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395060">
            <w:rPr>
              <w:rFonts w:cs="Arial"/>
              <w:lang w:val="es-ES"/>
            </w:rPr>
            <w:t xml:space="preserve">Sistema de </w:t>
          </w:r>
          <w:r w:rsidR="00852CE6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6A7321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>Especificación de Caso de Uso de Sistema: CUS.00.0</w:t>
          </w:r>
          <w:r w:rsidR="003C2DA3">
            <w:rPr>
              <w:rFonts w:cs="Arial"/>
            </w:rPr>
            <w:t>1</w:t>
          </w:r>
          <w:r w:rsidR="001F6344">
            <w:rPr>
              <w:rFonts w:cs="Arial"/>
            </w:rPr>
            <w:t xml:space="preserve"> A</w:t>
          </w:r>
          <w:r w:rsidR="003C2DA3">
            <w:rPr>
              <w:rFonts w:cs="Arial"/>
            </w:rPr>
            <w:t>ctualización de Entorno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E25B9B" w:rsidP="009A1A4B">
      <w:pPr>
        <w:pStyle w:val="Ttulo"/>
        <w:rPr>
          <w:rFonts w:cs="Arial"/>
        </w:rPr>
      </w:pPr>
      <w:r>
        <w:rPr>
          <w:rFonts w:cs="Arial"/>
        </w:rPr>
        <w:t>2</w:t>
      </w:r>
      <w:r w:rsidR="003C2DA3">
        <w:rPr>
          <w:rFonts w:cs="Arial"/>
        </w:rPr>
        <w:t>4</w:t>
      </w:r>
      <w:r w:rsidR="00D5202E">
        <w:rPr>
          <w:rFonts w:cs="Arial"/>
        </w:rPr>
        <w:t>/</w:t>
      </w:r>
      <w:r w:rsidR="003C2DA3">
        <w:rPr>
          <w:rFonts w:cs="Arial"/>
        </w:rPr>
        <w:t>0</w:t>
      </w:r>
      <w:r w:rsidR="00F7633E">
        <w:rPr>
          <w:rFonts w:cs="Arial"/>
        </w:rPr>
        <w:t>1</w:t>
      </w:r>
      <w:r w:rsidR="00D5202E">
        <w:rPr>
          <w:rFonts w:cs="Arial"/>
        </w:rPr>
        <w:t>/201</w:t>
      </w:r>
      <w:r w:rsidR="003C2DA3">
        <w:rPr>
          <w:rFonts w:cs="Arial"/>
        </w:rPr>
        <w:t>2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E25B9B" w:rsidP="003C2DA3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C2DA3">
              <w:rPr>
                <w:rFonts w:cs="Arial"/>
              </w:rPr>
              <w:t>4</w:t>
            </w:r>
            <w:r w:rsidR="00F7633E">
              <w:rPr>
                <w:rFonts w:cs="Arial"/>
              </w:rPr>
              <w:t>/</w:t>
            </w:r>
            <w:r w:rsidR="003C2DA3">
              <w:rPr>
                <w:rFonts w:cs="Arial"/>
              </w:rPr>
              <w:t>0</w:t>
            </w:r>
            <w:r w:rsidR="00F7633E">
              <w:rPr>
                <w:rFonts w:cs="Arial"/>
              </w:rPr>
              <w:t>1</w:t>
            </w:r>
            <w:r w:rsidR="00B654BD" w:rsidRPr="00D702C4">
              <w:rPr>
                <w:rFonts w:cs="Arial"/>
              </w:rPr>
              <w:t>/201</w:t>
            </w:r>
            <w:r w:rsidR="003C2DA3">
              <w:rPr>
                <w:rFonts w:cs="Arial"/>
              </w:rPr>
              <w:t>2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6A1777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5281161" w:history="1">
        <w:r w:rsidR="006A1777" w:rsidRPr="00855FB2">
          <w:rPr>
            <w:rStyle w:val="Hipervnculo"/>
            <w:noProof/>
          </w:rPr>
          <w:t>1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Introducción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_Toc315281161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5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62" w:history="1">
        <w:r w:rsidR="006A1777" w:rsidRPr="00855FB2">
          <w:rPr>
            <w:rStyle w:val="Hipervnculo"/>
            <w:noProof/>
          </w:rPr>
          <w:t>1.1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Objetivo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_Toc315281162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5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63" w:history="1">
        <w:r w:rsidR="006A1777" w:rsidRPr="00855FB2">
          <w:rPr>
            <w:rStyle w:val="Hipervnculo"/>
            <w:noProof/>
          </w:rPr>
          <w:t>1.2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Definiciones, acrónimos y abreviaturas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_Toc315281163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5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64" w:history="1">
        <w:r w:rsidR="006A1777" w:rsidRPr="00855FB2">
          <w:rPr>
            <w:rStyle w:val="Hipervnculo"/>
            <w:noProof/>
          </w:rPr>
          <w:t>1.3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Referencias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_Toc315281164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5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65" w:history="1">
        <w:r w:rsidR="006A1777" w:rsidRPr="00855FB2">
          <w:rPr>
            <w:rStyle w:val="Hipervnculo"/>
            <w:noProof/>
          </w:rPr>
          <w:t>1.4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Diagrama de Casos de Uso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_Toc315281165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5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66" w:history="1">
        <w:r w:rsidR="006A1777" w:rsidRPr="00855FB2">
          <w:rPr>
            <w:rStyle w:val="Hipervnculo"/>
            <w:noProof/>
          </w:rPr>
          <w:t>2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CU.00.01.01 – ActualizarPropiedadesGenerales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_Toc315281166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6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67" w:history="1">
        <w:r w:rsidR="006A1777" w:rsidRPr="00855FB2">
          <w:rPr>
            <w:rStyle w:val="Hipervnculo"/>
            <w:noProof/>
          </w:rPr>
          <w:t>2.1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Descripción Breve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_Toc315281167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6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68" w:history="1">
        <w:r w:rsidR="006A1777" w:rsidRPr="00855FB2">
          <w:rPr>
            <w:rStyle w:val="Hipervnculo"/>
            <w:noProof/>
          </w:rPr>
          <w:t>2.2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Actores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_Toc315281168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6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69" w:history="1">
        <w:r w:rsidR="006A1777" w:rsidRPr="00855FB2">
          <w:rPr>
            <w:rStyle w:val="Hipervnculo"/>
            <w:noProof/>
          </w:rPr>
          <w:t>2.3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Condiciones Previas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_Toc315281169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6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281170" w:history="1">
        <w:r w:rsidR="006A1777" w:rsidRPr="00855FB2">
          <w:rPr>
            <w:rStyle w:val="Hipervnculo"/>
          </w:rPr>
          <w:t>2.3.1</w:t>
        </w:r>
        <w:r w:rsidR="006A177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</w:rPr>
          <w:t>El usuario deberá iniciar sesión en el sistema.</w:t>
        </w:r>
        <w:r w:rsidR="006A1777">
          <w:rPr>
            <w:webHidden/>
          </w:rPr>
          <w:tab/>
        </w:r>
        <w:r w:rsidR="006A1777">
          <w:rPr>
            <w:webHidden/>
          </w:rPr>
          <w:fldChar w:fldCharType="begin"/>
        </w:r>
        <w:r w:rsidR="006A1777">
          <w:rPr>
            <w:webHidden/>
          </w:rPr>
          <w:instrText xml:space="preserve"> PAGEREF _Toc315281170 \h </w:instrText>
        </w:r>
        <w:r w:rsidR="006A1777">
          <w:rPr>
            <w:webHidden/>
          </w:rPr>
        </w:r>
        <w:r w:rsidR="006A1777">
          <w:rPr>
            <w:webHidden/>
          </w:rPr>
          <w:fldChar w:fldCharType="separate"/>
        </w:r>
        <w:r w:rsidR="006A1777">
          <w:rPr>
            <w:webHidden/>
          </w:rPr>
          <w:t>6</w:t>
        </w:r>
        <w:r w:rsidR="006A1777">
          <w:rPr>
            <w:webHidden/>
          </w:rPr>
          <w:fldChar w:fldCharType="end"/>
        </w:r>
      </w:hyperlink>
    </w:p>
    <w:p w:rsidR="006A1777" w:rsidRDefault="006A732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281171" w:history="1">
        <w:r w:rsidR="006A1777" w:rsidRPr="00855FB2">
          <w:rPr>
            <w:rStyle w:val="Hipervnculo"/>
          </w:rPr>
          <w:t>2.3.2</w:t>
        </w:r>
        <w:r w:rsidR="006A177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</w:rPr>
          <w:t>El usuario deberá ubicarse en la pantalla indicada.</w:t>
        </w:r>
        <w:r w:rsidR="006A1777">
          <w:rPr>
            <w:webHidden/>
          </w:rPr>
          <w:tab/>
        </w:r>
        <w:r w:rsidR="006A1777">
          <w:rPr>
            <w:webHidden/>
          </w:rPr>
          <w:fldChar w:fldCharType="begin"/>
        </w:r>
        <w:r w:rsidR="006A1777">
          <w:rPr>
            <w:webHidden/>
          </w:rPr>
          <w:instrText xml:space="preserve"> PAGEREF _Toc315281171 \h </w:instrText>
        </w:r>
        <w:r w:rsidR="006A1777">
          <w:rPr>
            <w:webHidden/>
          </w:rPr>
        </w:r>
        <w:r w:rsidR="006A1777">
          <w:rPr>
            <w:webHidden/>
          </w:rPr>
          <w:fldChar w:fldCharType="separate"/>
        </w:r>
        <w:r w:rsidR="006A1777">
          <w:rPr>
            <w:webHidden/>
          </w:rPr>
          <w:t>6</w:t>
        </w:r>
        <w:r w:rsidR="006A1777">
          <w:rPr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72" w:history="1">
        <w:r w:rsidR="006A1777" w:rsidRPr="00855FB2">
          <w:rPr>
            <w:rStyle w:val="Hipervnculo"/>
            <w:noProof/>
          </w:rPr>
          <w:t>2.4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Flujo de Eventos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_Toc315281172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6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281173" w:history="1">
        <w:r w:rsidR="006A1777" w:rsidRPr="00855FB2">
          <w:rPr>
            <w:rStyle w:val="Hipervnculo"/>
          </w:rPr>
          <w:t>2.4.1</w:t>
        </w:r>
        <w:r w:rsidR="006A177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</w:rPr>
          <w:t>Flujo Básico</w:t>
        </w:r>
        <w:r w:rsidR="006A1777">
          <w:rPr>
            <w:webHidden/>
          </w:rPr>
          <w:tab/>
        </w:r>
        <w:r w:rsidR="006A1777">
          <w:rPr>
            <w:webHidden/>
          </w:rPr>
          <w:fldChar w:fldCharType="begin"/>
        </w:r>
        <w:r w:rsidR="006A1777">
          <w:rPr>
            <w:webHidden/>
          </w:rPr>
          <w:instrText xml:space="preserve"> PAGEREF _Toc315281173 \h </w:instrText>
        </w:r>
        <w:r w:rsidR="006A1777">
          <w:rPr>
            <w:webHidden/>
          </w:rPr>
        </w:r>
        <w:r w:rsidR="006A1777">
          <w:rPr>
            <w:webHidden/>
          </w:rPr>
          <w:fldChar w:fldCharType="separate"/>
        </w:r>
        <w:r w:rsidR="006A1777">
          <w:rPr>
            <w:webHidden/>
          </w:rPr>
          <w:t>6</w:t>
        </w:r>
        <w:r w:rsidR="006A1777">
          <w:rPr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74" w:history="1">
        <w:r w:rsidR="006A1777" w:rsidRPr="00855FB2">
          <w:rPr>
            <w:rStyle w:val="Hipervnculo"/>
            <w:noProof/>
          </w:rPr>
          <w:t>2.5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Flujos alternos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_Toc315281174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6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75" w:history="1">
        <w:r w:rsidR="006A1777" w:rsidRPr="00855FB2">
          <w:rPr>
            <w:rStyle w:val="Hipervnculo"/>
            <w:noProof/>
          </w:rPr>
          <w:t>2.6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Condiciones Posteriores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_Toc315281175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6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76" w:history="1">
        <w:r w:rsidR="006A1777" w:rsidRPr="00855FB2">
          <w:rPr>
            <w:rStyle w:val="Hipervnculo"/>
            <w:noProof/>
          </w:rPr>
          <w:t>2.7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Diagrama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_Toc315281176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7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77" w:history="1">
        <w:r w:rsidR="006A1777" w:rsidRPr="00855FB2">
          <w:rPr>
            <w:rStyle w:val="Hipervnculo"/>
            <w:noProof/>
          </w:rPr>
          <w:t>2.8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Observaciones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_Toc315281177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7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78" w:history="1">
        <w:r w:rsidR="006A1777" w:rsidRPr="00855FB2">
          <w:rPr>
            <w:rStyle w:val="Hipervnculo"/>
            <w:noProof/>
          </w:rPr>
          <w:t>3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CU.00.01.02 – ActualizarPaíses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_Toc315281178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8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79" w:history="1">
        <w:r w:rsidR="006A1777" w:rsidRPr="00855FB2">
          <w:rPr>
            <w:rStyle w:val="Hipervnculo"/>
            <w:noProof/>
          </w:rPr>
          <w:t>3.1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Descripción Breve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_Toc315281179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8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80" w:history="1">
        <w:r w:rsidR="006A1777" w:rsidRPr="00855FB2">
          <w:rPr>
            <w:rStyle w:val="Hipervnculo"/>
            <w:noProof/>
          </w:rPr>
          <w:t>3.2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Actores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_Toc315281180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8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81" w:history="1">
        <w:r w:rsidR="006A1777" w:rsidRPr="00855FB2">
          <w:rPr>
            <w:rStyle w:val="Hipervnculo"/>
            <w:noProof/>
          </w:rPr>
          <w:t>3.3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Condiciones Previas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_Toc315281181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8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281182" w:history="1">
        <w:r w:rsidR="006A1777" w:rsidRPr="00855FB2">
          <w:rPr>
            <w:rStyle w:val="Hipervnculo"/>
          </w:rPr>
          <w:t>3.3.1</w:t>
        </w:r>
        <w:r w:rsidR="006A177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</w:rPr>
          <w:t>El usuario deberá iniciar sesión en el sistema.</w:t>
        </w:r>
        <w:r w:rsidR="006A1777">
          <w:rPr>
            <w:webHidden/>
          </w:rPr>
          <w:tab/>
        </w:r>
        <w:r w:rsidR="006A1777">
          <w:rPr>
            <w:webHidden/>
          </w:rPr>
          <w:fldChar w:fldCharType="begin"/>
        </w:r>
        <w:r w:rsidR="006A1777">
          <w:rPr>
            <w:webHidden/>
          </w:rPr>
          <w:instrText xml:space="preserve"> PAGEREF _Toc315281182 \h </w:instrText>
        </w:r>
        <w:r w:rsidR="006A1777">
          <w:rPr>
            <w:webHidden/>
          </w:rPr>
        </w:r>
        <w:r w:rsidR="006A1777">
          <w:rPr>
            <w:webHidden/>
          </w:rPr>
          <w:fldChar w:fldCharType="separate"/>
        </w:r>
        <w:r w:rsidR="006A1777">
          <w:rPr>
            <w:webHidden/>
          </w:rPr>
          <w:t>8</w:t>
        </w:r>
        <w:r w:rsidR="006A1777">
          <w:rPr>
            <w:webHidden/>
          </w:rPr>
          <w:fldChar w:fldCharType="end"/>
        </w:r>
      </w:hyperlink>
    </w:p>
    <w:p w:rsidR="006A1777" w:rsidRDefault="006A732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281183" w:history="1">
        <w:r w:rsidR="006A1777" w:rsidRPr="00855FB2">
          <w:rPr>
            <w:rStyle w:val="Hipervnculo"/>
          </w:rPr>
          <w:t>3.3.2</w:t>
        </w:r>
        <w:r w:rsidR="006A177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</w:rPr>
          <w:t>El usuario deberá ubicarse en la pantalla indicada.</w:t>
        </w:r>
        <w:r w:rsidR="006A1777">
          <w:rPr>
            <w:webHidden/>
          </w:rPr>
          <w:tab/>
        </w:r>
        <w:r w:rsidR="006A1777">
          <w:rPr>
            <w:webHidden/>
          </w:rPr>
          <w:fldChar w:fldCharType="begin"/>
        </w:r>
        <w:r w:rsidR="006A1777">
          <w:rPr>
            <w:webHidden/>
          </w:rPr>
          <w:instrText xml:space="preserve"> PAGEREF _Toc315281183 \h </w:instrText>
        </w:r>
        <w:r w:rsidR="006A1777">
          <w:rPr>
            <w:webHidden/>
          </w:rPr>
        </w:r>
        <w:r w:rsidR="006A1777">
          <w:rPr>
            <w:webHidden/>
          </w:rPr>
          <w:fldChar w:fldCharType="separate"/>
        </w:r>
        <w:r w:rsidR="006A1777">
          <w:rPr>
            <w:webHidden/>
          </w:rPr>
          <w:t>8</w:t>
        </w:r>
        <w:r w:rsidR="006A1777">
          <w:rPr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84" w:history="1">
        <w:r w:rsidR="006A1777" w:rsidRPr="00855FB2">
          <w:rPr>
            <w:rStyle w:val="Hipervnculo"/>
            <w:noProof/>
          </w:rPr>
          <w:t>3.4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Flujo de Eventos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_Toc315281184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8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281185" w:history="1">
        <w:r w:rsidR="006A1777" w:rsidRPr="00855FB2">
          <w:rPr>
            <w:rStyle w:val="Hipervnculo"/>
          </w:rPr>
          <w:t>3.4.1</w:t>
        </w:r>
        <w:r w:rsidR="006A177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</w:rPr>
          <w:t>Flujo Básico</w:t>
        </w:r>
        <w:r w:rsidR="006A1777">
          <w:rPr>
            <w:webHidden/>
          </w:rPr>
          <w:tab/>
        </w:r>
        <w:r w:rsidR="006A1777">
          <w:rPr>
            <w:webHidden/>
          </w:rPr>
          <w:fldChar w:fldCharType="begin"/>
        </w:r>
        <w:r w:rsidR="006A1777">
          <w:rPr>
            <w:webHidden/>
          </w:rPr>
          <w:instrText xml:space="preserve"> PAGEREF _Toc315281185 \h </w:instrText>
        </w:r>
        <w:r w:rsidR="006A1777">
          <w:rPr>
            <w:webHidden/>
          </w:rPr>
        </w:r>
        <w:r w:rsidR="006A1777">
          <w:rPr>
            <w:webHidden/>
          </w:rPr>
          <w:fldChar w:fldCharType="separate"/>
        </w:r>
        <w:r w:rsidR="006A1777">
          <w:rPr>
            <w:webHidden/>
          </w:rPr>
          <w:t>8</w:t>
        </w:r>
        <w:r w:rsidR="006A1777">
          <w:rPr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86" w:history="1">
        <w:r w:rsidR="006A1777" w:rsidRPr="00855FB2">
          <w:rPr>
            <w:rStyle w:val="Hipervnculo"/>
            <w:noProof/>
          </w:rPr>
          <w:t>3.5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Flujos alternos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_Toc315281186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8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87" w:history="1">
        <w:r w:rsidR="006A1777" w:rsidRPr="00855FB2">
          <w:rPr>
            <w:rStyle w:val="Hipervnculo"/>
            <w:noProof/>
          </w:rPr>
          <w:t>3.6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Condiciones Posteriores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_Toc315281187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8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88" w:history="1">
        <w:r w:rsidR="006A1777" w:rsidRPr="00855FB2">
          <w:rPr>
            <w:rStyle w:val="Hipervnculo"/>
            <w:noProof/>
          </w:rPr>
          <w:t>3.7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Diagrama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_Toc315281188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9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89" w:history="1">
        <w:r w:rsidR="006A1777" w:rsidRPr="00855FB2">
          <w:rPr>
            <w:rStyle w:val="Hipervnculo"/>
            <w:noProof/>
          </w:rPr>
          <w:t>3.8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Observaciones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_Toc315281189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9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90" w:history="1">
        <w:r w:rsidR="006A1777" w:rsidRPr="00855FB2">
          <w:rPr>
            <w:rStyle w:val="Hipervnculo"/>
            <w:noProof/>
          </w:rPr>
          <w:t>4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CU.00.01.03 – ActualizarUsuarios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_Toc315281190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10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91" w:history="1">
        <w:r w:rsidR="006A1777" w:rsidRPr="00855FB2">
          <w:rPr>
            <w:rStyle w:val="Hipervnculo"/>
            <w:noProof/>
          </w:rPr>
          <w:t>4.1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Descripción Breve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_Toc315281191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10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92" w:history="1">
        <w:r w:rsidR="006A1777" w:rsidRPr="00855FB2">
          <w:rPr>
            <w:rStyle w:val="Hipervnculo"/>
            <w:noProof/>
          </w:rPr>
          <w:t>4.2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Actores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_Toc315281192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10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93" w:history="1">
        <w:r w:rsidR="006A1777" w:rsidRPr="00855FB2">
          <w:rPr>
            <w:rStyle w:val="Hipervnculo"/>
            <w:noProof/>
          </w:rPr>
          <w:t>4.3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Condiciones Previas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_Toc315281193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10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281194" w:history="1">
        <w:r w:rsidR="006A1777" w:rsidRPr="00855FB2">
          <w:rPr>
            <w:rStyle w:val="Hipervnculo"/>
          </w:rPr>
          <w:t>4.3.1</w:t>
        </w:r>
        <w:r w:rsidR="006A177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</w:rPr>
          <w:t>El usuario deberá iniciar sesión en el sistema.</w:t>
        </w:r>
        <w:r w:rsidR="006A1777">
          <w:rPr>
            <w:webHidden/>
          </w:rPr>
          <w:tab/>
        </w:r>
        <w:r w:rsidR="006A1777">
          <w:rPr>
            <w:webHidden/>
          </w:rPr>
          <w:fldChar w:fldCharType="begin"/>
        </w:r>
        <w:r w:rsidR="006A1777">
          <w:rPr>
            <w:webHidden/>
          </w:rPr>
          <w:instrText xml:space="preserve"> PAGEREF _Toc315281194 \h </w:instrText>
        </w:r>
        <w:r w:rsidR="006A1777">
          <w:rPr>
            <w:webHidden/>
          </w:rPr>
        </w:r>
        <w:r w:rsidR="006A1777">
          <w:rPr>
            <w:webHidden/>
          </w:rPr>
          <w:fldChar w:fldCharType="separate"/>
        </w:r>
        <w:r w:rsidR="006A1777">
          <w:rPr>
            <w:webHidden/>
          </w:rPr>
          <w:t>10</w:t>
        </w:r>
        <w:r w:rsidR="006A1777">
          <w:rPr>
            <w:webHidden/>
          </w:rPr>
          <w:fldChar w:fldCharType="end"/>
        </w:r>
      </w:hyperlink>
    </w:p>
    <w:p w:rsidR="006A1777" w:rsidRDefault="006A732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281195" w:history="1">
        <w:r w:rsidR="006A1777" w:rsidRPr="00855FB2">
          <w:rPr>
            <w:rStyle w:val="Hipervnculo"/>
          </w:rPr>
          <w:t>4.3.2</w:t>
        </w:r>
        <w:r w:rsidR="006A177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</w:rPr>
          <w:t>El usuario deberá ubicarse en la pantalla indicada.</w:t>
        </w:r>
        <w:r w:rsidR="006A1777">
          <w:rPr>
            <w:webHidden/>
          </w:rPr>
          <w:tab/>
        </w:r>
        <w:r w:rsidR="006A1777">
          <w:rPr>
            <w:webHidden/>
          </w:rPr>
          <w:fldChar w:fldCharType="begin"/>
        </w:r>
        <w:r w:rsidR="006A1777">
          <w:rPr>
            <w:webHidden/>
          </w:rPr>
          <w:instrText xml:space="preserve"> PAGEREF _Toc315281195 \h </w:instrText>
        </w:r>
        <w:r w:rsidR="006A1777">
          <w:rPr>
            <w:webHidden/>
          </w:rPr>
        </w:r>
        <w:r w:rsidR="006A1777">
          <w:rPr>
            <w:webHidden/>
          </w:rPr>
          <w:fldChar w:fldCharType="separate"/>
        </w:r>
        <w:r w:rsidR="006A1777">
          <w:rPr>
            <w:webHidden/>
          </w:rPr>
          <w:t>10</w:t>
        </w:r>
        <w:r w:rsidR="006A1777">
          <w:rPr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96" w:history="1">
        <w:r w:rsidR="006A1777" w:rsidRPr="00855FB2">
          <w:rPr>
            <w:rStyle w:val="Hipervnculo"/>
            <w:noProof/>
          </w:rPr>
          <w:t>4.4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Flujo de Eventos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_Toc315281196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10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281197" w:history="1">
        <w:r w:rsidR="006A1777" w:rsidRPr="00855FB2">
          <w:rPr>
            <w:rStyle w:val="Hipervnculo"/>
          </w:rPr>
          <w:t>4.4.1</w:t>
        </w:r>
        <w:r w:rsidR="006A177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</w:rPr>
          <w:t>Flujo Básico</w:t>
        </w:r>
        <w:r w:rsidR="006A1777">
          <w:rPr>
            <w:webHidden/>
          </w:rPr>
          <w:tab/>
        </w:r>
        <w:r w:rsidR="006A1777">
          <w:rPr>
            <w:webHidden/>
          </w:rPr>
          <w:fldChar w:fldCharType="begin"/>
        </w:r>
        <w:r w:rsidR="006A1777">
          <w:rPr>
            <w:webHidden/>
          </w:rPr>
          <w:instrText xml:space="preserve"> PAGEREF _Toc315281197 \h </w:instrText>
        </w:r>
        <w:r w:rsidR="006A1777">
          <w:rPr>
            <w:webHidden/>
          </w:rPr>
        </w:r>
        <w:r w:rsidR="006A1777">
          <w:rPr>
            <w:webHidden/>
          </w:rPr>
          <w:fldChar w:fldCharType="separate"/>
        </w:r>
        <w:r w:rsidR="006A1777">
          <w:rPr>
            <w:webHidden/>
          </w:rPr>
          <w:t>10</w:t>
        </w:r>
        <w:r w:rsidR="006A1777">
          <w:rPr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98" w:history="1">
        <w:r w:rsidR="006A1777" w:rsidRPr="00855FB2">
          <w:rPr>
            <w:rStyle w:val="Hipervnculo"/>
            <w:noProof/>
          </w:rPr>
          <w:t>4.5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Flujos alternos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_Toc315281198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10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199" w:history="1">
        <w:r w:rsidR="006A1777" w:rsidRPr="00855FB2">
          <w:rPr>
            <w:rStyle w:val="Hipervnculo"/>
            <w:noProof/>
          </w:rPr>
          <w:t>4.6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Condiciones Posteriores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_Toc315281199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10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200" w:history="1">
        <w:r w:rsidR="006A1777" w:rsidRPr="00855FB2">
          <w:rPr>
            <w:rStyle w:val="Hipervnculo"/>
            <w:noProof/>
          </w:rPr>
          <w:t>4.7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Diagrama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_Toc315281200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11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201" w:history="1">
        <w:r w:rsidR="006A1777" w:rsidRPr="00855FB2">
          <w:rPr>
            <w:rStyle w:val="Hipervnculo"/>
            <w:noProof/>
          </w:rPr>
          <w:t>4.8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Observaciones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_Toc315281201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11</w:t>
        </w:r>
        <w:r w:rsidR="006A1777">
          <w:rPr>
            <w:noProof/>
            <w:webHidden/>
          </w:rPr>
          <w:fldChar w:fldCharType="end"/>
        </w:r>
      </w:hyperlink>
    </w:p>
    <w:p w:rsidR="006A1777" w:rsidRDefault="006A732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281202" w:history="1">
        <w:r w:rsidR="006A1777" w:rsidRPr="00855FB2">
          <w:rPr>
            <w:rStyle w:val="Hipervnculo"/>
            <w:noProof/>
          </w:rPr>
          <w:t>5</w:t>
        </w:r>
        <w:r w:rsidR="006A177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1777" w:rsidRPr="00855FB2">
          <w:rPr>
            <w:rStyle w:val="Hipervnculo"/>
            <w:noProof/>
          </w:rPr>
          <w:t>Firmas de elaboración, revisión y aprobación</w:t>
        </w:r>
        <w:r w:rsidR="006A1777">
          <w:rPr>
            <w:noProof/>
            <w:webHidden/>
          </w:rPr>
          <w:tab/>
        </w:r>
        <w:r w:rsidR="006A1777">
          <w:rPr>
            <w:noProof/>
            <w:webHidden/>
          </w:rPr>
          <w:fldChar w:fldCharType="begin"/>
        </w:r>
        <w:r w:rsidR="006A1777">
          <w:rPr>
            <w:noProof/>
            <w:webHidden/>
          </w:rPr>
          <w:instrText xml:space="preserve"> PAGEREF _Toc315281202 \h </w:instrText>
        </w:r>
        <w:r w:rsidR="006A1777">
          <w:rPr>
            <w:noProof/>
            <w:webHidden/>
          </w:rPr>
        </w:r>
        <w:r w:rsidR="006A1777">
          <w:rPr>
            <w:noProof/>
            <w:webHidden/>
          </w:rPr>
          <w:fldChar w:fldCharType="separate"/>
        </w:r>
        <w:r w:rsidR="006A1777">
          <w:rPr>
            <w:noProof/>
            <w:webHidden/>
          </w:rPr>
          <w:t>11</w:t>
        </w:r>
        <w:r w:rsidR="006A1777">
          <w:rPr>
            <w:noProof/>
            <w:webHidden/>
          </w:rPr>
          <w:fldChar w:fldCharType="end"/>
        </w:r>
      </w:hyperlink>
    </w:p>
    <w:p w:rsidR="004B0448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4B0448" w:rsidRDefault="004B0448" w:rsidP="004B0448">
      <w:r>
        <w:br w:type="page"/>
      </w:r>
    </w:p>
    <w:p w:rsidR="00AE37D5" w:rsidRPr="008B14EA" w:rsidRDefault="006A7321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C2DA3">
            <w:rPr>
              <w:rFonts w:ascii="Arial" w:hAnsi="Arial" w:cs="Arial"/>
              <w:szCs w:val="36"/>
            </w:rPr>
            <w:t>Especificación de Caso de Uso de Sistema: CUS.00.01 Actualización de Entorno</w:t>
          </w:r>
        </w:sdtContent>
      </w:sdt>
    </w:p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315281161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315281162"/>
      <w:bookmarkStart w:id="10" w:name="_Toc94609180"/>
      <w:r w:rsidRPr="00041EBD">
        <w:t>Objetivo</w:t>
      </w:r>
      <w:bookmarkEnd w:id="6"/>
      <w:bookmarkEnd w:id="7"/>
      <w:bookmarkEnd w:id="8"/>
      <w:bookmarkEnd w:id="9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8814ED">
        <w:rPr>
          <w:rFonts w:cs="Arial"/>
        </w:rPr>
        <w:t>gestión</w:t>
      </w:r>
      <w:r w:rsidR="001F6344">
        <w:rPr>
          <w:rFonts w:cs="Arial"/>
        </w:rPr>
        <w:t xml:space="preserve"> de</w:t>
      </w:r>
      <w:r w:rsidR="00E61C01">
        <w:rPr>
          <w:rFonts w:cs="Arial"/>
        </w:rPr>
        <w:t xml:space="preserve">l </w:t>
      </w:r>
      <w:r w:rsidR="000D3CD8">
        <w:rPr>
          <w:rFonts w:cs="Arial"/>
        </w:rPr>
        <w:t>catálogo</w:t>
      </w:r>
      <w:r w:rsidR="00E61C01">
        <w:rPr>
          <w:rFonts w:cs="Arial"/>
        </w:rPr>
        <w:t xml:space="preserve"> A</w:t>
      </w:r>
      <w:r w:rsidR="000D3CD8">
        <w:rPr>
          <w:rFonts w:cs="Arial"/>
        </w:rPr>
        <w:t>ctualizar Entorno</w:t>
      </w:r>
      <w:r w:rsidR="00E61C01">
        <w:rPr>
          <w:rFonts w:cs="Arial"/>
        </w:rPr>
        <w:t xml:space="preserve"> </w:t>
      </w:r>
      <w:r w:rsidR="00635AAA">
        <w:rPr>
          <w:rFonts w:cs="Arial"/>
        </w:rPr>
        <w:t>de</w:t>
      </w:r>
      <w:r w:rsidR="00F40CEF">
        <w:rPr>
          <w:rFonts w:cs="Arial"/>
        </w:rPr>
        <w:t xml:space="preserve">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5281163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  <w:r w:rsidR="00393277">
        <w:rPr>
          <w:lang w:val="es-ES"/>
        </w:rPr>
        <w:t>.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5281164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E6034" w:rsidRPr="00273A80" w:rsidRDefault="000F52C3" w:rsidP="008814ED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B3DE0" w:rsidRDefault="00EB3DE0" w:rsidP="00795508">
      <w:pPr>
        <w:pStyle w:val="Ttulo2"/>
      </w:pPr>
      <w:bookmarkStart w:id="19" w:name="_Toc315281165"/>
      <w:r>
        <w:t>Diagrama de Casos de Uso</w:t>
      </w:r>
      <w:bookmarkEnd w:id="19"/>
    </w:p>
    <w:p w:rsidR="00AE3C09" w:rsidRDefault="000C145D" w:rsidP="00E62224">
      <w:pPr>
        <w:jc w:val="center"/>
      </w:pPr>
      <w:r>
        <w:rPr>
          <w:noProof/>
          <w:lang w:eastAsia="es-MX"/>
        </w:rPr>
        <w:drawing>
          <wp:inline distT="0" distB="0" distL="0" distR="0" wp14:anchorId="20045DA9" wp14:editId="6289E346">
            <wp:extent cx="4829175" cy="3152775"/>
            <wp:effectExtent l="19050" t="19050" r="28575" b="285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 ActualizaciónEntorn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C09" w:rsidRDefault="00AE3C09" w:rsidP="00AE3C09"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</w:t>
      </w:r>
      <w:r w:rsidR="00414A73">
        <w:t>1</w:t>
      </w:r>
      <w:r w:rsidRPr="008D03C3">
        <w:t>.0</w:t>
      </w:r>
      <w:r w:rsidR="00414A73">
        <w:t>1</w:t>
      </w:r>
      <w:r w:rsidRPr="008D03C3">
        <w:t>-</w:t>
      </w:r>
      <w:r w:rsidR="00AE3C09">
        <w:t>A</w:t>
      </w:r>
      <w:r w:rsidR="00414A73">
        <w:t>ctualizarPropiedadesGenerales</w:t>
      </w:r>
    </w:p>
    <w:p w:rsidR="00BE728C" w:rsidRPr="00041EBD" w:rsidRDefault="00AE3C09" w:rsidP="00795508">
      <w:pPr>
        <w:pStyle w:val="Ttulo1"/>
      </w:pPr>
      <w:bookmarkStart w:id="20" w:name="_CU.00.01.01_–_Buscar"/>
      <w:bookmarkStart w:id="21" w:name="_Toc315281166"/>
      <w:bookmarkEnd w:id="20"/>
      <w:r>
        <w:t>CU.00.0</w:t>
      </w:r>
      <w:r w:rsidR="00414A73">
        <w:t>1</w:t>
      </w:r>
      <w:r>
        <w:t>.0</w:t>
      </w:r>
      <w:r w:rsidR="00414A73">
        <w:t>1</w:t>
      </w:r>
      <w:r w:rsidR="00795508">
        <w:t xml:space="preserve"> – </w:t>
      </w:r>
      <w:r>
        <w:t>A</w:t>
      </w:r>
      <w:r w:rsidR="00414A73">
        <w:t>ctualizarPropiedadesGenerales</w:t>
      </w:r>
      <w:bookmarkEnd w:id="21"/>
    </w:p>
    <w:p w:rsidR="00B654BD" w:rsidRPr="00D702C4" w:rsidRDefault="00B654BD" w:rsidP="00F747FA">
      <w:pPr>
        <w:pStyle w:val="Ttulo2"/>
      </w:pPr>
      <w:bookmarkStart w:id="22" w:name="_Toc315281167"/>
      <w:bookmarkEnd w:id="10"/>
      <w:r w:rsidRPr="00D702C4">
        <w:t>Descripción Breve</w:t>
      </w:r>
      <w:bookmarkEnd w:id="3"/>
      <w:bookmarkEnd w:id="4"/>
      <w:bookmarkEnd w:id="22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216D3">
        <w:rPr>
          <w:rFonts w:cs="Arial"/>
        </w:rPr>
        <w:t>a</w:t>
      </w:r>
      <w:r w:rsidR="002C53A5">
        <w:rPr>
          <w:rFonts w:cs="Arial"/>
        </w:rPr>
        <w:t xml:space="preserve">ctualiza las propiedades generales del sistema </w:t>
      </w:r>
      <w:r w:rsidR="00486717">
        <w:rPr>
          <w:rFonts w:cs="Arial"/>
        </w:rPr>
        <w:t>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3" w:name="_Toc250373387"/>
      <w:bookmarkStart w:id="24" w:name="_Toc263244843"/>
      <w:bookmarkStart w:id="25" w:name="_Toc315281168"/>
      <w:r w:rsidRPr="00D702C4">
        <w:t>Actores</w:t>
      </w:r>
      <w:bookmarkEnd w:id="23"/>
      <w:bookmarkEnd w:id="24"/>
      <w:bookmarkEnd w:id="25"/>
    </w:p>
    <w:p w:rsidR="002E5A01" w:rsidRDefault="00B654BD" w:rsidP="00911042">
      <w:pPr>
        <w:rPr>
          <w:rFonts w:cs="Arial"/>
        </w:rPr>
      </w:pPr>
      <w:bookmarkStart w:id="26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7" w:name="_Toc263244844"/>
      <w:bookmarkStart w:id="28" w:name="_Toc315281169"/>
      <w:r w:rsidRPr="00D702C4">
        <w:t>Condiciones Previas</w:t>
      </w:r>
      <w:bookmarkEnd w:id="26"/>
      <w:bookmarkEnd w:id="27"/>
      <w:bookmarkEnd w:id="28"/>
    </w:p>
    <w:p w:rsidR="00B654BD" w:rsidRPr="00D702C4" w:rsidRDefault="00B654BD" w:rsidP="0027293F">
      <w:pPr>
        <w:pStyle w:val="Ttulo3"/>
      </w:pPr>
      <w:bookmarkStart w:id="29" w:name="_Toc250373389"/>
      <w:bookmarkStart w:id="30" w:name="_Toc263244845"/>
      <w:bookmarkStart w:id="31" w:name="_Toc315281170"/>
      <w:r w:rsidRPr="00D702C4">
        <w:t>El usuario deberá iniciar sesión en el sistema.</w:t>
      </w:r>
      <w:bookmarkEnd w:id="29"/>
      <w:bookmarkEnd w:id="30"/>
      <w:bookmarkEnd w:id="31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2" w:name="_Toc250373390"/>
      <w:bookmarkStart w:id="33" w:name="_Toc263244846"/>
      <w:bookmarkStart w:id="34" w:name="_Toc315281171"/>
      <w:r w:rsidRPr="00D702C4">
        <w:t xml:space="preserve">El usuario deberá ubicarse en la pantalla </w:t>
      </w:r>
      <w:bookmarkEnd w:id="32"/>
      <w:bookmarkEnd w:id="33"/>
      <w:r w:rsidR="007F16D9">
        <w:t>indicada.</w:t>
      </w:r>
      <w:bookmarkEnd w:id="34"/>
    </w:p>
    <w:p w:rsidR="00795508" w:rsidRPr="00D702C4" w:rsidRDefault="00795508" w:rsidP="00795508">
      <w:pPr>
        <w:rPr>
          <w:rFonts w:cs="Arial"/>
        </w:rPr>
      </w:pPr>
      <w:bookmarkStart w:id="35" w:name="_Toc250373391"/>
      <w:bookmarkStart w:id="36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3D12BF">
        <w:rPr>
          <w:rFonts w:cs="Arial"/>
        </w:rPr>
        <w:t>Utilerías</w:t>
      </w:r>
      <w:r w:rsidRPr="00D702C4">
        <w:rPr>
          <w:rFonts w:cs="Arial"/>
        </w:rPr>
        <w:t>” del menú principal de modo que las opciones anid</w:t>
      </w:r>
      <w:r w:rsidR="00151296"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 w:rsidR="003D12BF">
        <w:rPr>
          <w:rFonts w:cs="Arial"/>
        </w:rPr>
        <w:t>Actualizar Entorno</w:t>
      </w:r>
      <w:r w:rsidRPr="00D702C4">
        <w:rPr>
          <w:rFonts w:cs="Arial"/>
        </w:rPr>
        <w:t>”, al realizar esto, el sistema pr</w:t>
      </w:r>
      <w:r w:rsidR="005D201C">
        <w:rPr>
          <w:rFonts w:cs="Arial"/>
        </w:rPr>
        <w:t>esentará al usuario la pantalla</w:t>
      </w:r>
      <w:r w:rsidR="0090784E">
        <w:rPr>
          <w:rFonts w:cs="Arial"/>
        </w:rPr>
        <w:t xml:space="preserve"> </w:t>
      </w:r>
      <w:r w:rsidR="00FE2D5A">
        <w:rPr>
          <w:rFonts w:cs="Arial"/>
        </w:rPr>
        <w:t>seleccionada</w:t>
      </w:r>
      <w:r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37" w:name="_Toc315281172"/>
      <w:r w:rsidRPr="00D702C4">
        <w:t>Flujo de Eventos</w:t>
      </w:r>
      <w:bookmarkEnd w:id="35"/>
      <w:bookmarkEnd w:id="36"/>
      <w:bookmarkEnd w:id="37"/>
    </w:p>
    <w:p w:rsidR="005068E0" w:rsidRPr="005068E0" w:rsidRDefault="00B654BD" w:rsidP="0027293F">
      <w:pPr>
        <w:pStyle w:val="Ttulo3"/>
      </w:pPr>
      <w:bookmarkStart w:id="38" w:name="_Toc250373392"/>
      <w:bookmarkStart w:id="39" w:name="_Toc263244849"/>
      <w:bookmarkStart w:id="40" w:name="_Toc315281173"/>
      <w:r w:rsidRPr="00D702C4">
        <w:t>Flujo Básico</w:t>
      </w:r>
      <w:bookmarkEnd w:id="38"/>
      <w:bookmarkEnd w:id="39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D10DF" w:rsidRPr="00D702C4" w:rsidTr="00D00A56">
        <w:tc>
          <w:tcPr>
            <w:tcW w:w="382" w:type="pct"/>
            <w:vAlign w:val="center"/>
          </w:tcPr>
          <w:p w:rsidR="005D10DF" w:rsidRPr="00D702C4" w:rsidRDefault="005D10DF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D10DF" w:rsidRPr="00D702C4" w:rsidRDefault="005D10DF" w:rsidP="009715D0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 w:rsidR="00806BA3">
              <w:rPr>
                <w:rFonts w:cs="Arial"/>
              </w:rPr>
              <w:t xml:space="preserve"> selecciona </w:t>
            </w:r>
            <w:r w:rsidR="009715D0">
              <w:rPr>
                <w:rFonts w:cs="Arial"/>
              </w:rPr>
              <w:t xml:space="preserve">la </w:t>
            </w:r>
            <w:r w:rsidR="00FC2DF4">
              <w:rPr>
                <w:rFonts w:cs="Arial"/>
              </w:rPr>
              <w:t>opción de</w:t>
            </w:r>
            <w:r w:rsidR="009715D0">
              <w:rPr>
                <w:rFonts w:cs="Arial"/>
              </w:rPr>
              <w:t xml:space="preserve"> </w:t>
            </w:r>
            <w:r w:rsidR="00A0608A">
              <w:rPr>
                <w:rFonts w:cs="Arial"/>
              </w:rPr>
              <w:t>“</w:t>
            </w:r>
            <w:r w:rsidR="009715D0">
              <w:rPr>
                <w:rFonts w:cs="Arial"/>
              </w:rPr>
              <w:t>Actualizar Propiedades Generales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5D10DF" w:rsidRDefault="001C76A5" w:rsidP="001C76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10DF" w:rsidRPr="00D702C4" w:rsidRDefault="005D10DF" w:rsidP="005D10DF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 w:rsidR="000E7F4C"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5D10DF" w:rsidRDefault="005D10DF" w:rsidP="00806BA3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="00081F67" w:rsidRPr="00081F67">
              <w:rPr>
                <w:rFonts w:cs="Arial"/>
              </w:rPr>
              <w:t>DSTMSG-MensajesDelSistema</w:t>
            </w:r>
            <w:r w:rsidR="00081F67"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806BA3" w:rsidRPr="00D702C4" w:rsidTr="00D00A56">
        <w:tc>
          <w:tcPr>
            <w:tcW w:w="382" w:type="pct"/>
            <w:vAlign w:val="center"/>
          </w:tcPr>
          <w:p w:rsidR="00806BA3" w:rsidRDefault="00806BA3" w:rsidP="008E3CBF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806BA3" w:rsidRDefault="00806BA3" w:rsidP="003F02D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806BA3" w:rsidRDefault="00806BA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806BA3" w:rsidRDefault="009715D0" w:rsidP="009715D0">
            <w:pPr>
              <w:rPr>
                <w:rFonts w:cs="Arial"/>
              </w:rPr>
            </w:pPr>
            <w:r>
              <w:rPr>
                <w:rFonts w:cs="Arial"/>
              </w:rPr>
              <w:t xml:space="preserve">Actualiza las propiedades generales del sistema y muestra mensaje de confirmación. </w:t>
            </w:r>
          </w:p>
          <w:p w:rsidR="000A3274" w:rsidRDefault="000A3274" w:rsidP="000A3274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</w:t>
            </w:r>
            <w:r w:rsidRPr="000A3274">
              <w:rPr>
                <w:rFonts w:cs="Arial"/>
              </w:rPr>
              <w:t>DSTRNS-ReglasDeNegocioDelSistema</w:t>
            </w:r>
            <w:r>
              <w:rPr>
                <w:rFonts w:cs="Arial"/>
              </w:rPr>
              <w:t xml:space="preserve">.docx (regla </w:t>
            </w:r>
            <w:r>
              <w:t>RNS_GE01</w:t>
            </w:r>
            <w:r>
              <w:rPr>
                <w:rFonts w:cs="Arial"/>
              </w:rPr>
              <w:t>).</w:t>
            </w:r>
          </w:p>
          <w:p w:rsidR="009715D0" w:rsidRDefault="009715D0" w:rsidP="000A3274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Ver documento DSTMSG MensajesDelSistema.docx (</w:t>
            </w:r>
            <w:r w:rsidR="007026A7">
              <w:rPr>
                <w:rFonts w:cs="Arial"/>
              </w:rPr>
              <w:t>mensaje MSG73</w:t>
            </w:r>
            <w:r>
              <w:rPr>
                <w:rFonts w:cs="Arial"/>
              </w:rPr>
              <w:t>).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6A6DF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97352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685CE2" w:rsidRPr="0082313F" w:rsidRDefault="0082313F" w:rsidP="0082313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2C58AD" w:rsidRDefault="002C58AD" w:rsidP="008E3CB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B7FC5" w:rsidRDefault="003B7FC5" w:rsidP="00D00A56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41" w:name="_Toc315281174"/>
      <w:r>
        <w:t>Flujos alternos</w:t>
      </w:r>
      <w:bookmarkEnd w:id="41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2" w:name="_Toc315281175"/>
      <w:r w:rsidRPr="00D702C4">
        <w:t>Condiciones Posteriores</w:t>
      </w:r>
      <w:bookmarkEnd w:id="42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3" w:name="_Toc250373395"/>
      <w:bookmarkStart w:id="44" w:name="_Toc263244851"/>
      <w:bookmarkStart w:id="45" w:name="_Toc315281176"/>
      <w:r w:rsidRPr="00D702C4">
        <w:lastRenderedPageBreak/>
        <w:t>Diagrama</w:t>
      </w:r>
      <w:bookmarkEnd w:id="43"/>
      <w:bookmarkEnd w:id="44"/>
      <w:bookmarkEnd w:id="45"/>
    </w:p>
    <w:p w:rsidR="006368D1" w:rsidRPr="00D702C4" w:rsidRDefault="0054497A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5EE0EE30" wp14:editId="761E87A4">
            <wp:extent cx="5943600" cy="3560445"/>
            <wp:effectExtent l="0" t="0" r="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1 ActualizarPropiedadesGenerale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6" w:name="_Toc250373396"/>
      <w:bookmarkStart w:id="47" w:name="_Toc263244852"/>
      <w:bookmarkStart w:id="48" w:name="_Toc315281177"/>
      <w:r w:rsidRPr="00D702C4">
        <w:t>Observaciones</w:t>
      </w:r>
      <w:bookmarkEnd w:id="46"/>
      <w:bookmarkEnd w:id="47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085215">
        <w:tc>
          <w:tcPr>
            <w:tcW w:w="1771" w:type="dxa"/>
            <w:vAlign w:val="center"/>
          </w:tcPr>
          <w:p w:rsidR="00B654BD" w:rsidRPr="00D702C4" w:rsidRDefault="00B654BD" w:rsidP="00085215">
            <w:pPr>
              <w:rPr>
                <w:rFonts w:cs="Arial"/>
              </w:rPr>
            </w:pPr>
          </w:p>
        </w:tc>
        <w:tc>
          <w:tcPr>
            <w:tcW w:w="7729" w:type="dxa"/>
            <w:vAlign w:val="center"/>
          </w:tcPr>
          <w:p w:rsidR="00B654BD" w:rsidRPr="00D702C4" w:rsidRDefault="00B654BD" w:rsidP="00085215">
            <w:pPr>
              <w:rPr>
                <w:rFonts w:cs="Arial"/>
              </w:rPr>
            </w:pPr>
          </w:p>
        </w:tc>
      </w:tr>
      <w:bookmarkEnd w:id="5"/>
    </w:tbl>
    <w:p w:rsidR="001446B6" w:rsidRDefault="001446B6" w:rsidP="002502ED">
      <w:r>
        <w:br w:type="page"/>
      </w:r>
    </w:p>
    <w:p w:rsidR="00C60A0B" w:rsidRPr="002511BD" w:rsidRDefault="00C60A0B" w:rsidP="00C60A0B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</w:t>
      </w:r>
      <w:r>
        <w:t>1</w:t>
      </w:r>
      <w:r w:rsidRPr="008D03C3">
        <w:t>.0</w:t>
      </w:r>
      <w:r>
        <w:t>2</w:t>
      </w:r>
      <w:r w:rsidRPr="008D03C3">
        <w:t>-</w:t>
      </w:r>
      <w:r>
        <w:t>ActualizarPaíses</w:t>
      </w:r>
    </w:p>
    <w:p w:rsidR="00C60A0B" w:rsidRPr="00041EBD" w:rsidRDefault="00C60A0B" w:rsidP="00C60A0B">
      <w:pPr>
        <w:pStyle w:val="Ttulo1"/>
      </w:pPr>
      <w:bookmarkStart w:id="49" w:name="_Toc315281178"/>
      <w:r>
        <w:t>CU.00.01.02 – ActualizarPaíses</w:t>
      </w:r>
      <w:bookmarkEnd w:id="49"/>
    </w:p>
    <w:p w:rsidR="00C60A0B" w:rsidRPr="00D702C4" w:rsidRDefault="00C60A0B" w:rsidP="00C60A0B">
      <w:pPr>
        <w:pStyle w:val="Ttulo2"/>
      </w:pPr>
      <w:bookmarkStart w:id="50" w:name="_Toc315281179"/>
      <w:r w:rsidRPr="00D702C4">
        <w:t>Descripción Breve</w:t>
      </w:r>
      <w:bookmarkEnd w:id="50"/>
    </w:p>
    <w:p w:rsidR="00C60A0B" w:rsidRPr="00BE728C" w:rsidRDefault="00C60A0B" w:rsidP="00C60A0B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actualiza el catálogo de países utilizado en el sistema de Gestión de Trámites.</w:t>
      </w:r>
    </w:p>
    <w:p w:rsidR="00C60A0B" w:rsidRPr="00D702C4" w:rsidRDefault="00C60A0B" w:rsidP="00C60A0B">
      <w:pPr>
        <w:pStyle w:val="Ttulo2"/>
      </w:pPr>
      <w:bookmarkStart w:id="51" w:name="_Toc315281180"/>
      <w:r w:rsidRPr="00D702C4">
        <w:t>Actores</w:t>
      </w:r>
      <w:bookmarkEnd w:id="51"/>
    </w:p>
    <w:p w:rsidR="00C60A0B" w:rsidRDefault="00C60A0B" w:rsidP="00C60A0B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C60A0B" w:rsidRPr="002029C4" w:rsidRDefault="00C60A0B" w:rsidP="00C60A0B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C60A0B" w:rsidRPr="00D702C4" w:rsidRDefault="00C60A0B" w:rsidP="00C60A0B">
      <w:pPr>
        <w:pStyle w:val="Ttulo2"/>
      </w:pPr>
      <w:bookmarkStart w:id="52" w:name="_Toc315281181"/>
      <w:r w:rsidRPr="00D702C4">
        <w:t>Condiciones Previas</w:t>
      </w:r>
      <w:bookmarkEnd w:id="52"/>
    </w:p>
    <w:p w:rsidR="00C60A0B" w:rsidRPr="00D702C4" w:rsidRDefault="00C60A0B" w:rsidP="00C60A0B">
      <w:pPr>
        <w:pStyle w:val="Ttulo3"/>
      </w:pPr>
      <w:bookmarkStart w:id="53" w:name="_Toc315281182"/>
      <w:r w:rsidRPr="00D702C4">
        <w:t>El usuario deberá iniciar sesión en el sistema.</w:t>
      </w:r>
      <w:bookmarkEnd w:id="53"/>
    </w:p>
    <w:p w:rsidR="00C60A0B" w:rsidRPr="00D702C4" w:rsidRDefault="00C60A0B" w:rsidP="00C60A0B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C60A0B" w:rsidRPr="00D702C4" w:rsidRDefault="00C60A0B" w:rsidP="00C60A0B">
      <w:pPr>
        <w:pStyle w:val="Ttulo3"/>
      </w:pPr>
      <w:bookmarkStart w:id="54" w:name="_Toc315281183"/>
      <w:r w:rsidRPr="00D702C4">
        <w:t xml:space="preserve">El usuario deberá ubicarse en la pantalla </w:t>
      </w:r>
      <w:r>
        <w:t>indicada.</w:t>
      </w:r>
      <w:bookmarkEnd w:id="54"/>
    </w:p>
    <w:p w:rsidR="00C60A0B" w:rsidRPr="00D702C4" w:rsidRDefault="00C60A0B" w:rsidP="00C60A0B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Utilerías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Actualizar Entorno</w:t>
      </w:r>
      <w:r w:rsidRPr="00D702C4">
        <w:rPr>
          <w:rFonts w:cs="Arial"/>
        </w:rPr>
        <w:t>”, al realizar esto, el sistema pr</w:t>
      </w:r>
      <w:r>
        <w:rPr>
          <w:rFonts w:cs="Arial"/>
        </w:rPr>
        <w:t>esentará al usuario la pantalla seleccionada.</w:t>
      </w:r>
    </w:p>
    <w:p w:rsidR="00C60A0B" w:rsidRPr="00D702C4" w:rsidRDefault="00C60A0B" w:rsidP="00C60A0B">
      <w:pPr>
        <w:pStyle w:val="Ttulo2"/>
      </w:pPr>
      <w:bookmarkStart w:id="55" w:name="_Toc315281184"/>
      <w:r w:rsidRPr="00D702C4">
        <w:t>Flujo de Eventos</w:t>
      </w:r>
      <w:bookmarkEnd w:id="55"/>
    </w:p>
    <w:p w:rsidR="00C60A0B" w:rsidRPr="005068E0" w:rsidRDefault="00C60A0B" w:rsidP="00C60A0B">
      <w:pPr>
        <w:pStyle w:val="Ttulo3"/>
      </w:pPr>
      <w:bookmarkStart w:id="56" w:name="_Toc315281185"/>
      <w:r w:rsidRPr="00D702C4">
        <w:t>Flujo Básico</w:t>
      </w:r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C60A0B" w:rsidRPr="00934325" w:rsidTr="00517971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C60A0B" w:rsidRPr="00934325" w:rsidRDefault="00C60A0B" w:rsidP="00517971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C60A0B" w:rsidRPr="00D00A56" w:rsidTr="00517971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C60A0B" w:rsidRPr="00D00A56" w:rsidRDefault="00C60A0B" w:rsidP="0051797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C60A0B" w:rsidRPr="00D00A56" w:rsidRDefault="00C60A0B" w:rsidP="0051797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C60A0B" w:rsidRPr="00D702C4" w:rsidTr="00517971">
        <w:tc>
          <w:tcPr>
            <w:tcW w:w="382" w:type="pct"/>
            <w:vAlign w:val="center"/>
          </w:tcPr>
          <w:p w:rsidR="00C60A0B" w:rsidRPr="00D702C4" w:rsidRDefault="00C60A0B" w:rsidP="005179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C60A0B" w:rsidRPr="00D702C4" w:rsidRDefault="00C60A0B" w:rsidP="00451C79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selecciona la opción de “Actualizar P</w:t>
            </w:r>
            <w:r w:rsidR="00451C79">
              <w:rPr>
                <w:rFonts w:cs="Arial"/>
              </w:rPr>
              <w:t>aíses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C60A0B" w:rsidRDefault="00C60A0B" w:rsidP="005179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C60A0B" w:rsidRPr="00D702C4" w:rsidRDefault="00C60A0B" w:rsidP="00517971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C60A0B" w:rsidRDefault="00C60A0B" w:rsidP="00517971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C60A0B" w:rsidRPr="00D702C4" w:rsidTr="00517971">
        <w:tc>
          <w:tcPr>
            <w:tcW w:w="382" w:type="pct"/>
            <w:vAlign w:val="center"/>
          </w:tcPr>
          <w:p w:rsidR="00C60A0B" w:rsidRDefault="00C60A0B" w:rsidP="00517971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C60A0B" w:rsidRDefault="00C60A0B" w:rsidP="00517971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C60A0B" w:rsidRDefault="00C60A0B" w:rsidP="005179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C60A0B" w:rsidRDefault="00C60A0B" w:rsidP="00517971">
            <w:pPr>
              <w:rPr>
                <w:rFonts w:cs="Arial"/>
              </w:rPr>
            </w:pPr>
            <w:r>
              <w:rPr>
                <w:rFonts w:cs="Arial"/>
              </w:rPr>
              <w:t>Actualiza</w:t>
            </w:r>
            <w:r w:rsidR="00451C79">
              <w:rPr>
                <w:rFonts w:cs="Arial"/>
              </w:rPr>
              <w:t xml:space="preserve"> el catálogo de países </w:t>
            </w:r>
            <w:r>
              <w:rPr>
                <w:rFonts w:cs="Arial"/>
              </w:rPr>
              <w:t xml:space="preserve">del sistema y muestra mensaje de confirmación. </w:t>
            </w:r>
          </w:p>
          <w:p w:rsidR="00C60A0B" w:rsidRDefault="00C60A0B" w:rsidP="0051797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</w:t>
            </w:r>
            <w:r w:rsidRPr="000A3274">
              <w:rPr>
                <w:rFonts w:cs="Arial"/>
              </w:rPr>
              <w:t>DSTRNS-ReglasDeNegocioDelSistema</w:t>
            </w:r>
            <w:r>
              <w:rPr>
                <w:rFonts w:cs="Arial"/>
              </w:rPr>
              <w:t xml:space="preserve">.docx (regla </w:t>
            </w:r>
            <w:r>
              <w:t>RNS_GE0</w:t>
            </w:r>
            <w:r w:rsidR="00E757B4">
              <w:t>2</w:t>
            </w:r>
            <w:r>
              <w:rPr>
                <w:rFonts w:cs="Arial"/>
              </w:rPr>
              <w:t>).</w:t>
            </w:r>
          </w:p>
          <w:p w:rsidR="00C60A0B" w:rsidRDefault="00C60A0B" w:rsidP="0053421A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Ver documento DSTMSG MensajesDelSistema.docx (mensaje MSG7</w:t>
            </w:r>
            <w:r w:rsidR="0053421A">
              <w:rPr>
                <w:rFonts w:cs="Arial"/>
              </w:rPr>
              <w:t>4</w:t>
            </w:r>
            <w:r>
              <w:rPr>
                <w:rFonts w:cs="Arial"/>
              </w:rPr>
              <w:t>).</w:t>
            </w:r>
          </w:p>
        </w:tc>
      </w:tr>
      <w:tr w:rsidR="00C60A0B" w:rsidRPr="00D702C4" w:rsidTr="00517971">
        <w:tc>
          <w:tcPr>
            <w:tcW w:w="382" w:type="pct"/>
            <w:vAlign w:val="center"/>
          </w:tcPr>
          <w:p w:rsidR="00C60A0B" w:rsidRPr="00D702C4" w:rsidRDefault="00C60A0B" w:rsidP="005179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C60A0B" w:rsidRPr="0082313F" w:rsidRDefault="00C60A0B" w:rsidP="00517971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C60A0B" w:rsidRDefault="00C60A0B" w:rsidP="00517971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60A0B" w:rsidRDefault="00C60A0B" w:rsidP="00517971">
            <w:pPr>
              <w:rPr>
                <w:rFonts w:cs="Arial"/>
              </w:rPr>
            </w:pPr>
          </w:p>
        </w:tc>
      </w:tr>
    </w:tbl>
    <w:p w:rsidR="00C60A0B" w:rsidRDefault="00C60A0B" w:rsidP="00C60A0B">
      <w:pPr>
        <w:pStyle w:val="Ttulo2"/>
      </w:pPr>
      <w:bookmarkStart w:id="57" w:name="_Toc315281186"/>
      <w:r>
        <w:t>Flujos alternos</w:t>
      </w:r>
      <w:bookmarkEnd w:id="57"/>
    </w:p>
    <w:p w:rsidR="00C60A0B" w:rsidRDefault="00C60A0B" w:rsidP="00C60A0B">
      <w:pPr>
        <w:rPr>
          <w:rFonts w:cs="Arial"/>
        </w:rPr>
      </w:pPr>
      <w:r>
        <w:rPr>
          <w:rFonts w:cs="Arial"/>
        </w:rPr>
        <w:t>No aplica.</w:t>
      </w:r>
    </w:p>
    <w:p w:rsidR="00C60A0B" w:rsidRPr="00D702C4" w:rsidRDefault="00C60A0B" w:rsidP="00C60A0B">
      <w:pPr>
        <w:pStyle w:val="Ttulo2"/>
      </w:pPr>
      <w:bookmarkStart w:id="58" w:name="_Toc315281187"/>
      <w:r w:rsidRPr="00D702C4">
        <w:t>Condiciones Posteriores</w:t>
      </w:r>
      <w:bookmarkEnd w:id="58"/>
    </w:p>
    <w:p w:rsidR="00C60A0B" w:rsidRPr="00D702C4" w:rsidRDefault="00C60A0B" w:rsidP="00C60A0B">
      <w:pPr>
        <w:rPr>
          <w:rFonts w:cs="Arial"/>
        </w:rPr>
      </w:pPr>
      <w:r w:rsidRPr="00D702C4">
        <w:rPr>
          <w:rFonts w:cs="Arial"/>
        </w:rPr>
        <w:t>No aplica.</w:t>
      </w:r>
    </w:p>
    <w:p w:rsidR="00C60A0B" w:rsidRPr="00BE728C" w:rsidRDefault="00C60A0B" w:rsidP="00C60A0B">
      <w:pPr>
        <w:pStyle w:val="Ttulo2"/>
      </w:pPr>
      <w:bookmarkStart w:id="59" w:name="_Toc315281188"/>
      <w:r w:rsidRPr="00D702C4">
        <w:lastRenderedPageBreak/>
        <w:t>Diagrama</w:t>
      </w:r>
      <w:bookmarkEnd w:id="59"/>
    </w:p>
    <w:p w:rsidR="00C60A0B" w:rsidRPr="00D702C4" w:rsidRDefault="00A425D3" w:rsidP="00C60A0B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40125"/>
            <wp:effectExtent l="0" t="0" r="0" b="31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2-ActualizarPaíse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0B" w:rsidRPr="00D702C4" w:rsidRDefault="00C60A0B" w:rsidP="00C60A0B">
      <w:pPr>
        <w:pStyle w:val="Ttulo2"/>
      </w:pPr>
      <w:bookmarkStart w:id="60" w:name="_Toc315281189"/>
      <w:r w:rsidRPr="00D702C4">
        <w:t>Observaciones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C60A0B" w:rsidRPr="00003628" w:rsidTr="00517971">
        <w:tc>
          <w:tcPr>
            <w:tcW w:w="1771" w:type="dxa"/>
            <w:shd w:val="clear" w:color="auto" w:fill="C2D69B" w:themeFill="accent3" w:themeFillTint="99"/>
          </w:tcPr>
          <w:p w:rsidR="00C60A0B" w:rsidRPr="00003628" w:rsidRDefault="00C60A0B" w:rsidP="0051797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C60A0B" w:rsidRPr="00003628" w:rsidRDefault="00C60A0B" w:rsidP="0051797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C60A0B" w:rsidRPr="00D702C4" w:rsidTr="00517971">
        <w:tc>
          <w:tcPr>
            <w:tcW w:w="1771" w:type="dxa"/>
            <w:vAlign w:val="center"/>
          </w:tcPr>
          <w:p w:rsidR="00C60A0B" w:rsidRPr="00D702C4" w:rsidRDefault="00C60A0B" w:rsidP="00517971">
            <w:pPr>
              <w:rPr>
                <w:rFonts w:cs="Arial"/>
              </w:rPr>
            </w:pPr>
          </w:p>
        </w:tc>
        <w:tc>
          <w:tcPr>
            <w:tcW w:w="7729" w:type="dxa"/>
            <w:vAlign w:val="center"/>
          </w:tcPr>
          <w:p w:rsidR="00C60A0B" w:rsidRPr="00D702C4" w:rsidRDefault="00C60A0B" w:rsidP="00517971">
            <w:pPr>
              <w:rPr>
                <w:rFonts w:cs="Arial"/>
              </w:rPr>
            </w:pPr>
          </w:p>
        </w:tc>
      </w:tr>
    </w:tbl>
    <w:p w:rsidR="00C60A0B" w:rsidRDefault="00C60A0B" w:rsidP="00C60A0B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4932DC" w:rsidRPr="002511BD" w:rsidRDefault="004932DC" w:rsidP="004932DC">
      <w:pPr>
        <w:pStyle w:val="Subttulo"/>
      </w:pPr>
      <w:bookmarkStart w:id="61" w:name="_Toc288154824"/>
      <w:bookmarkStart w:id="62" w:name="_Toc288210691"/>
      <w:bookmarkStart w:id="63" w:name="_Toc288661805"/>
      <w:bookmarkStart w:id="64" w:name="_Toc306206237"/>
      <w:bookmarkStart w:id="65" w:name="_Toc310346767"/>
      <w:r w:rsidRPr="002511BD">
        <w:lastRenderedPageBreak/>
        <w:t>Especificación de C</w:t>
      </w:r>
      <w:r>
        <w:t xml:space="preserve">asos de Uso de Sistema: </w:t>
      </w:r>
      <w:r w:rsidRPr="008D03C3">
        <w:t>CU.00.0</w:t>
      </w:r>
      <w:r>
        <w:t>1</w:t>
      </w:r>
      <w:r w:rsidRPr="008D03C3">
        <w:t>.0</w:t>
      </w:r>
      <w:r w:rsidR="00E757B4">
        <w:t>3</w:t>
      </w:r>
      <w:r w:rsidRPr="008D03C3">
        <w:t>-</w:t>
      </w:r>
      <w:r>
        <w:t>Actualizar</w:t>
      </w:r>
      <w:r w:rsidR="00E757B4">
        <w:t>Usuarios</w:t>
      </w:r>
    </w:p>
    <w:p w:rsidR="004932DC" w:rsidRPr="00041EBD" w:rsidRDefault="004932DC" w:rsidP="004932DC">
      <w:pPr>
        <w:pStyle w:val="Ttulo1"/>
      </w:pPr>
      <w:bookmarkStart w:id="66" w:name="_Toc315281190"/>
      <w:r>
        <w:t>CU.00.01.0</w:t>
      </w:r>
      <w:r w:rsidR="00E757B4">
        <w:t>3</w:t>
      </w:r>
      <w:r>
        <w:t xml:space="preserve"> – A</w:t>
      </w:r>
      <w:r w:rsidR="00E757B4">
        <w:t>ctualizarUsuarios</w:t>
      </w:r>
      <w:bookmarkEnd w:id="66"/>
    </w:p>
    <w:p w:rsidR="004932DC" w:rsidRPr="00D702C4" w:rsidRDefault="004932DC" w:rsidP="004932DC">
      <w:pPr>
        <w:pStyle w:val="Ttulo2"/>
      </w:pPr>
      <w:bookmarkStart w:id="67" w:name="_Toc315281191"/>
      <w:r w:rsidRPr="00D702C4">
        <w:t>Descripción Breve</w:t>
      </w:r>
      <w:bookmarkEnd w:id="67"/>
    </w:p>
    <w:p w:rsidR="004932DC" w:rsidRPr="00BE728C" w:rsidRDefault="004932DC" w:rsidP="004932DC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actualiza el cat</w:t>
      </w:r>
      <w:r w:rsidR="00E757B4">
        <w:rPr>
          <w:rFonts w:cs="Arial"/>
        </w:rPr>
        <w:t>álogo de usuarios</w:t>
      </w:r>
      <w:r>
        <w:rPr>
          <w:rFonts w:cs="Arial"/>
        </w:rPr>
        <w:t xml:space="preserve"> utilizado en el sistema de Gestión de Trámites.</w:t>
      </w:r>
    </w:p>
    <w:p w:rsidR="004932DC" w:rsidRPr="00D702C4" w:rsidRDefault="004932DC" w:rsidP="004932DC">
      <w:pPr>
        <w:pStyle w:val="Ttulo2"/>
      </w:pPr>
      <w:bookmarkStart w:id="68" w:name="_Toc315281192"/>
      <w:r w:rsidRPr="00D702C4">
        <w:t>Actores</w:t>
      </w:r>
      <w:bookmarkEnd w:id="68"/>
    </w:p>
    <w:p w:rsidR="004932DC" w:rsidRDefault="004932DC" w:rsidP="004932DC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932DC" w:rsidRPr="002029C4" w:rsidRDefault="004932DC" w:rsidP="004932DC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932DC" w:rsidRPr="00D702C4" w:rsidRDefault="004932DC" w:rsidP="004932DC">
      <w:pPr>
        <w:pStyle w:val="Ttulo2"/>
      </w:pPr>
      <w:bookmarkStart w:id="69" w:name="_Toc315281193"/>
      <w:r w:rsidRPr="00D702C4">
        <w:t>Condiciones Previas</w:t>
      </w:r>
      <w:bookmarkEnd w:id="69"/>
    </w:p>
    <w:p w:rsidR="004932DC" w:rsidRPr="00D702C4" w:rsidRDefault="004932DC" w:rsidP="004932DC">
      <w:pPr>
        <w:pStyle w:val="Ttulo3"/>
      </w:pPr>
      <w:bookmarkStart w:id="70" w:name="_Toc315281194"/>
      <w:r w:rsidRPr="00D702C4">
        <w:t>El usuario deberá iniciar sesión en el sistema.</w:t>
      </w:r>
      <w:bookmarkEnd w:id="70"/>
    </w:p>
    <w:p w:rsidR="004932DC" w:rsidRPr="00D702C4" w:rsidRDefault="004932DC" w:rsidP="004932DC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932DC" w:rsidRPr="00D702C4" w:rsidRDefault="004932DC" w:rsidP="004932DC">
      <w:pPr>
        <w:pStyle w:val="Ttulo3"/>
      </w:pPr>
      <w:bookmarkStart w:id="71" w:name="_Toc315281195"/>
      <w:r w:rsidRPr="00D702C4">
        <w:t xml:space="preserve">El usuario deberá ubicarse en la pantalla </w:t>
      </w:r>
      <w:r>
        <w:t>indicada.</w:t>
      </w:r>
      <w:bookmarkEnd w:id="71"/>
    </w:p>
    <w:p w:rsidR="004932DC" w:rsidRPr="00D702C4" w:rsidRDefault="004932DC" w:rsidP="004932DC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Utilerías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Actualizar Entorno</w:t>
      </w:r>
      <w:r w:rsidRPr="00D702C4">
        <w:rPr>
          <w:rFonts w:cs="Arial"/>
        </w:rPr>
        <w:t>”, al realizar esto, el sistema pr</w:t>
      </w:r>
      <w:r>
        <w:rPr>
          <w:rFonts w:cs="Arial"/>
        </w:rPr>
        <w:t>esentará al usuario la pantalla seleccionada.</w:t>
      </w:r>
    </w:p>
    <w:p w:rsidR="004932DC" w:rsidRPr="00D702C4" w:rsidRDefault="004932DC" w:rsidP="004932DC">
      <w:pPr>
        <w:pStyle w:val="Ttulo2"/>
      </w:pPr>
      <w:bookmarkStart w:id="72" w:name="_Toc315281196"/>
      <w:r w:rsidRPr="00D702C4">
        <w:t>Flujo de Eventos</w:t>
      </w:r>
      <w:bookmarkEnd w:id="72"/>
    </w:p>
    <w:p w:rsidR="004932DC" w:rsidRPr="005068E0" w:rsidRDefault="004932DC" w:rsidP="004932DC">
      <w:pPr>
        <w:pStyle w:val="Ttulo3"/>
      </w:pPr>
      <w:bookmarkStart w:id="73" w:name="_Toc315281197"/>
      <w:r w:rsidRPr="00D702C4">
        <w:t>Flujo Básico</w:t>
      </w:r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932DC" w:rsidRPr="00934325" w:rsidTr="00517971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932DC" w:rsidRPr="00934325" w:rsidRDefault="004932DC" w:rsidP="00517971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932DC" w:rsidRPr="00D00A56" w:rsidTr="00517971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932DC" w:rsidRPr="00D00A56" w:rsidRDefault="004932DC" w:rsidP="0051797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932DC" w:rsidRPr="00D00A56" w:rsidRDefault="004932DC" w:rsidP="0051797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932DC" w:rsidRPr="00D702C4" w:rsidTr="00517971">
        <w:tc>
          <w:tcPr>
            <w:tcW w:w="382" w:type="pct"/>
            <w:vAlign w:val="center"/>
          </w:tcPr>
          <w:p w:rsidR="004932DC" w:rsidRPr="00D702C4" w:rsidRDefault="004932DC" w:rsidP="005179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932DC" w:rsidRPr="00D702C4" w:rsidRDefault="004932DC" w:rsidP="00517971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selecciona la opción de “</w:t>
            </w:r>
            <w:r w:rsidR="00EC6556">
              <w:rPr>
                <w:rFonts w:cs="Arial"/>
              </w:rPr>
              <w:t>Actualizar Usuarios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4932DC" w:rsidRDefault="004932DC" w:rsidP="005179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932DC" w:rsidRPr="00D702C4" w:rsidRDefault="004932DC" w:rsidP="00517971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4932DC" w:rsidRDefault="004932DC" w:rsidP="00517971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4932DC" w:rsidRPr="00D702C4" w:rsidTr="00517971">
        <w:tc>
          <w:tcPr>
            <w:tcW w:w="382" w:type="pct"/>
            <w:vAlign w:val="center"/>
          </w:tcPr>
          <w:p w:rsidR="004932DC" w:rsidRDefault="004932DC" w:rsidP="00517971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4932DC" w:rsidRDefault="004932DC" w:rsidP="00517971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4932DC" w:rsidRDefault="004932DC" w:rsidP="005179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4932DC" w:rsidRDefault="004932DC" w:rsidP="00517971">
            <w:pPr>
              <w:rPr>
                <w:rFonts w:cs="Arial"/>
              </w:rPr>
            </w:pPr>
            <w:r>
              <w:rPr>
                <w:rFonts w:cs="Arial"/>
              </w:rPr>
              <w:t>Actualiza el cat</w:t>
            </w:r>
            <w:r w:rsidR="00E757B4">
              <w:rPr>
                <w:rFonts w:cs="Arial"/>
              </w:rPr>
              <w:t>álogo de usuarios</w:t>
            </w:r>
            <w:r>
              <w:rPr>
                <w:rFonts w:cs="Arial"/>
              </w:rPr>
              <w:t xml:space="preserve"> del sistema y muestra mensaje de confirmación. </w:t>
            </w:r>
          </w:p>
          <w:p w:rsidR="004932DC" w:rsidRDefault="004932DC" w:rsidP="0051797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</w:t>
            </w:r>
            <w:r w:rsidRPr="000A3274">
              <w:rPr>
                <w:rFonts w:cs="Arial"/>
              </w:rPr>
              <w:t>DSTRNS-ReglasDeNegocioDelSistema</w:t>
            </w:r>
            <w:r>
              <w:rPr>
                <w:rFonts w:cs="Arial"/>
              </w:rPr>
              <w:t xml:space="preserve">.docx (regla </w:t>
            </w:r>
            <w:r>
              <w:t>RNS_GE</w:t>
            </w:r>
            <w:r w:rsidR="00E757B4">
              <w:t>03</w:t>
            </w:r>
            <w:r>
              <w:rPr>
                <w:rFonts w:cs="Arial"/>
              </w:rPr>
              <w:t>).</w:t>
            </w:r>
          </w:p>
          <w:p w:rsidR="004932DC" w:rsidRDefault="004932DC" w:rsidP="0051797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Ver documento DSTMSG MensajesDelSistema.docx (mensaje MSG7</w:t>
            </w:r>
            <w:r w:rsidR="00E757B4">
              <w:rPr>
                <w:rFonts w:cs="Arial"/>
              </w:rPr>
              <w:t>5</w:t>
            </w:r>
            <w:r>
              <w:rPr>
                <w:rFonts w:cs="Arial"/>
              </w:rPr>
              <w:t>).</w:t>
            </w:r>
          </w:p>
        </w:tc>
      </w:tr>
      <w:tr w:rsidR="004932DC" w:rsidRPr="00D702C4" w:rsidTr="00517971">
        <w:tc>
          <w:tcPr>
            <w:tcW w:w="382" w:type="pct"/>
            <w:vAlign w:val="center"/>
          </w:tcPr>
          <w:p w:rsidR="004932DC" w:rsidRPr="00D702C4" w:rsidRDefault="004932DC" w:rsidP="005179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4932DC" w:rsidRPr="0082313F" w:rsidRDefault="004932DC" w:rsidP="00517971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932DC" w:rsidRDefault="004932DC" w:rsidP="00517971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932DC" w:rsidRDefault="004932DC" w:rsidP="00517971">
            <w:pPr>
              <w:rPr>
                <w:rFonts w:cs="Arial"/>
              </w:rPr>
            </w:pPr>
          </w:p>
        </w:tc>
      </w:tr>
    </w:tbl>
    <w:p w:rsidR="004932DC" w:rsidRDefault="004932DC" w:rsidP="004932DC">
      <w:pPr>
        <w:pStyle w:val="Ttulo2"/>
      </w:pPr>
      <w:bookmarkStart w:id="74" w:name="_Toc315281198"/>
      <w:r>
        <w:t>Flujos alternos</w:t>
      </w:r>
      <w:bookmarkEnd w:id="74"/>
    </w:p>
    <w:p w:rsidR="004932DC" w:rsidRDefault="004932DC" w:rsidP="004932DC">
      <w:pPr>
        <w:rPr>
          <w:rFonts w:cs="Arial"/>
        </w:rPr>
      </w:pPr>
      <w:r>
        <w:rPr>
          <w:rFonts w:cs="Arial"/>
        </w:rPr>
        <w:t>No aplica.</w:t>
      </w:r>
    </w:p>
    <w:p w:rsidR="004932DC" w:rsidRPr="00D702C4" w:rsidRDefault="004932DC" w:rsidP="004932DC">
      <w:pPr>
        <w:pStyle w:val="Ttulo2"/>
      </w:pPr>
      <w:bookmarkStart w:id="75" w:name="_Toc315281199"/>
      <w:r w:rsidRPr="00D702C4">
        <w:t>Condiciones Posteriores</w:t>
      </w:r>
      <w:bookmarkEnd w:id="75"/>
    </w:p>
    <w:p w:rsidR="004932DC" w:rsidRPr="00D702C4" w:rsidRDefault="004932DC" w:rsidP="004932DC">
      <w:pPr>
        <w:rPr>
          <w:rFonts w:cs="Arial"/>
        </w:rPr>
      </w:pPr>
      <w:r w:rsidRPr="00D702C4">
        <w:rPr>
          <w:rFonts w:cs="Arial"/>
        </w:rPr>
        <w:t>No aplica.</w:t>
      </w:r>
    </w:p>
    <w:p w:rsidR="004932DC" w:rsidRPr="00BE728C" w:rsidRDefault="004932DC" w:rsidP="004932DC">
      <w:pPr>
        <w:pStyle w:val="Ttulo2"/>
      </w:pPr>
      <w:bookmarkStart w:id="76" w:name="_Toc315281200"/>
      <w:r w:rsidRPr="00D702C4">
        <w:lastRenderedPageBreak/>
        <w:t>Diagrama</w:t>
      </w:r>
      <w:bookmarkEnd w:id="76"/>
    </w:p>
    <w:p w:rsidR="004932DC" w:rsidRPr="00D702C4" w:rsidRDefault="00A425D3" w:rsidP="004932DC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781425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3 ActualizarUsuario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DC" w:rsidRPr="00D702C4" w:rsidRDefault="004932DC" w:rsidP="004932DC">
      <w:pPr>
        <w:pStyle w:val="Ttulo2"/>
      </w:pPr>
      <w:bookmarkStart w:id="77" w:name="_Toc315281201"/>
      <w:r w:rsidRPr="00D702C4">
        <w:t>Observaciones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932DC" w:rsidRPr="00003628" w:rsidTr="00517971">
        <w:tc>
          <w:tcPr>
            <w:tcW w:w="1771" w:type="dxa"/>
            <w:shd w:val="clear" w:color="auto" w:fill="C2D69B" w:themeFill="accent3" w:themeFillTint="99"/>
          </w:tcPr>
          <w:p w:rsidR="004932DC" w:rsidRPr="00003628" w:rsidRDefault="004932DC" w:rsidP="0051797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932DC" w:rsidRPr="00003628" w:rsidRDefault="004932DC" w:rsidP="0051797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932DC" w:rsidRPr="00D702C4" w:rsidTr="00517971">
        <w:tc>
          <w:tcPr>
            <w:tcW w:w="1771" w:type="dxa"/>
            <w:vAlign w:val="center"/>
          </w:tcPr>
          <w:p w:rsidR="004932DC" w:rsidRPr="00D702C4" w:rsidRDefault="004932DC" w:rsidP="00517971">
            <w:pPr>
              <w:rPr>
                <w:rFonts w:cs="Arial"/>
              </w:rPr>
            </w:pPr>
          </w:p>
        </w:tc>
        <w:tc>
          <w:tcPr>
            <w:tcW w:w="7729" w:type="dxa"/>
            <w:vAlign w:val="center"/>
          </w:tcPr>
          <w:p w:rsidR="004932DC" w:rsidRPr="00D702C4" w:rsidRDefault="004932DC" w:rsidP="00517971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78" w:name="_Toc315281202"/>
      <w:r w:rsidRPr="0004119B">
        <w:t>Firmas de elaboración, revisión y aprobación</w:t>
      </w:r>
      <w:bookmarkEnd w:id="61"/>
      <w:bookmarkEnd w:id="62"/>
      <w:bookmarkEnd w:id="63"/>
      <w:bookmarkEnd w:id="64"/>
      <w:bookmarkEnd w:id="65"/>
      <w:bookmarkEnd w:id="7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321" w:rsidRDefault="006A7321">
      <w:r>
        <w:separator/>
      </w:r>
    </w:p>
  </w:endnote>
  <w:endnote w:type="continuationSeparator" w:id="0">
    <w:p w:rsidR="006A7321" w:rsidRDefault="006A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61C01" w:rsidRDefault="00E61C0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E61C01" w:rsidRPr="00522A53" w:rsidTr="00242741">
      <w:tc>
        <w:tcPr>
          <w:tcW w:w="1667" w:type="pct"/>
          <w:vAlign w:val="center"/>
        </w:tcPr>
        <w:p w:rsidR="00E61C01" w:rsidRPr="00522A53" w:rsidRDefault="00E61C01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E61C01" w:rsidRPr="00522A53" w:rsidRDefault="00E61C01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E61C01" w:rsidRPr="00522A53" w:rsidRDefault="00E61C01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E61C01" w:rsidRDefault="00E61C0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321" w:rsidRDefault="006A7321">
      <w:r>
        <w:separator/>
      </w:r>
    </w:p>
  </w:footnote>
  <w:footnote w:type="continuationSeparator" w:id="0">
    <w:p w:rsidR="006A7321" w:rsidRDefault="006A7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E61C01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6F49A626" wp14:editId="7777F2D1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E61C01" w:rsidRPr="00EE517E" w:rsidRDefault="00E61C01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E61C01" w:rsidRPr="00EE517E" w:rsidRDefault="00E61C01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61C01" w:rsidRPr="00EE517E" w:rsidRDefault="00E61C0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E61C01" w:rsidRPr="00EE517E" w:rsidRDefault="00E61C0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395060">
            <w:rPr>
              <w:rFonts w:cs="Arial"/>
              <w:noProof/>
              <w:snapToGrid w:val="0"/>
              <w:sz w:val="18"/>
              <w:szCs w:val="18"/>
            </w:rPr>
            <w:t>11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395060">
            <w:rPr>
              <w:rFonts w:cs="Arial"/>
              <w:noProof/>
              <w:snapToGrid w:val="0"/>
              <w:sz w:val="18"/>
              <w:szCs w:val="18"/>
            </w:rPr>
            <w:t>11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E61C01" w:rsidRPr="00EE517E" w:rsidRDefault="00E61C01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E61C01" w:rsidRPr="00EE517E" w:rsidRDefault="00E61C0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E61C01" w:rsidRPr="00EE517E" w:rsidRDefault="00E61C01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E61C01" w:rsidRPr="00EE517E" w:rsidRDefault="0039506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E61C01" w:rsidRPr="00EE517E" w:rsidRDefault="00E61C0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E61C01" w:rsidRPr="00EE517E" w:rsidRDefault="003C2DA3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CUS.00.01 Actualización de Entorno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E61C01" w:rsidRPr="00EE517E" w:rsidRDefault="00E61C0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E61C01" w:rsidRDefault="00E61C01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A4D42"/>
    <w:multiLevelType w:val="hybridMultilevel"/>
    <w:tmpl w:val="5E18335A"/>
    <w:lvl w:ilvl="0" w:tplc="080A000D">
      <w:start w:val="1"/>
      <w:numFmt w:val="bullet"/>
      <w:lvlText w:val=""/>
      <w:lvlJc w:val="left"/>
      <w:pPr>
        <w:ind w:left="15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AC"/>
    <w:rsid w:val="00007B5F"/>
    <w:rsid w:val="00007D16"/>
    <w:rsid w:val="0001181F"/>
    <w:rsid w:val="00013C51"/>
    <w:rsid w:val="000140E9"/>
    <w:rsid w:val="00014A53"/>
    <w:rsid w:val="000157FB"/>
    <w:rsid w:val="00025F0D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75FDE"/>
    <w:rsid w:val="00081F67"/>
    <w:rsid w:val="000833D9"/>
    <w:rsid w:val="00083CD7"/>
    <w:rsid w:val="00083FA3"/>
    <w:rsid w:val="00085215"/>
    <w:rsid w:val="00085D5C"/>
    <w:rsid w:val="000862C9"/>
    <w:rsid w:val="0009477A"/>
    <w:rsid w:val="00095411"/>
    <w:rsid w:val="00095EEA"/>
    <w:rsid w:val="000A2D1B"/>
    <w:rsid w:val="000A3274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111"/>
    <w:rsid w:val="000B7CFD"/>
    <w:rsid w:val="000C145D"/>
    <w:rsid w:val="000C17BA"/>
    <w:rsid w:val="000C1A7E"/>
    <w:rsid w:val="000C48C6"/>
    <w:rsid w:val="000C5E7F"/>
    <w:rsid w:val="000D2159"/>
    <w:rsid w:val="000D2B8B"/>
    <w:rsid w:val="000D3CD8"/>
    <w:rsid w:val="000E13AA"/>
    <w:rsid w:val="000E508A"/>
    <w:rsid w:val="000E6034"/>
    <w:rsid w:val="000E6C5E"/>
    <w:rsid w:val="000E7F4C"/>
    <w:rsid w:val="000F3623"/>
    <w:rsid w:val="000F4EB0"/>
    <w:rsid w:val="000F52C3"/>
    <w:rsid w:val="000F62B4"/>
    <w:rsid w:val="00101080"/>
    <w:rsid w:val="00101DA8"/>
    <w:rsid w:val="00102FF8"/>
    <w:rsid w:val="0010308E"/>
    <w:rsid w:val="00103CFC"/>
    <w:rsid w:val="001068BC"/>
    <w:rsid w:val="0010793D"/>
    <w:rsid w:val="00111C63"/>
    <w:rsid w:val="00112293"/>
    <w:rsid w:val="001124F6"/>
    <w:rsid w:val="0011364C"/>
    <w:rsid w:val="00117A24"/>
    <w:rsid w:val="00120E46"/>
    <w:rsid w:val="00124262"/>
    <w:rsid w:val="00130FF9"/>
    <w:rsid w:val="00134126"/>
    <w:rsid w:val="0013670B"/>
    <w:rsid w:val="001441F7"/>
    <w:rsid w:val="001446B6"/>
    <w:rsid w:val="00146324"/>
    <w:rsid w:val="0015097E"/>
    <w:rsid w:val="00151296"/>
    <w:rsid w:val="001522BE"/>
    <w:rsid w:val="0015338F"/>
    <w:rsid w:val="00161270"/>
    <w:rsid w:val="001616EF"/>
    <w:rsid w:val="001623F1"/>
    <w:rsid w:val="001638D7"/>
    <w:rsid w:val="00163948"/>
    <w:rsid w:val="001648F6"/>
    <w:rsid w:val="00167A04"/>
    <w:rsid w:val="00170420"/>
    <w:rsid w:val="00175695"/>
    <w:rsid w:val="0017652C"/>
    <w:rsid w:val="00177DE5"/>
    <w:rsid w:val="00180976"/>
    <w:rsid w:val="001811E3"/>
    <w:rsid w:val="00183AD9"/>
    <w:rsid w:val="00184EF1"/>
    <w:rsid w:val="00184FFE"/>
    <w:rsid w:val="001957BC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5DFD"/>
    <w:rsid w:val="001B78DB"/>
    <w:rsid w:val="001C2AF5"/>
    <w:rsid w:val="001C2E1D"/>
    <w:rsid w:val="001C3A95"/>
    <w:rsid w:val="001C4945"/>
    <w:rsid w:val="001C7245"/>
    <w:rsid w:val="001C76A5"/>
    <w:rsid w:val="001D2A19"/>
    <w:rsid w:val="001D45C6"/>
    <w:rsid w:val="001D585D"/>
    <w:rsid w:val="001E1E0F"/>
    <w:rsid w:val="001E21E6"/>
    <w:rsid w:val="001E2249"/>
    <w:rsid w:val="001E27A0"/>
    <w:rsid w:val="001E3FB4"/>
    <w:rsid w:val="001E48CC"/>
    <w:rsid w:val="001E7742"/>
    <w:rsid w:val="001F18D4"/>
    <w:rsid w:val="001F1C75"/>
    <w:rsid w:val="001F2E48"/>
    <w:rsid w:val="001F6344"/>
    <w:rsid w:val="001F6724"/>
    <w:rsid w:val="00200CBD"/>
    <w:rsid w:val="002117BC"/>
    <w:rsid w:val="002120A2"/>
    <w:rsid w:val="0023308E"/>
    <w:rsid w:val="002355A7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61100"/>
    <w:rsid w:val="002628B1"/>
    <w:rsid w:val="002656E6"/>
    <w:rsid w:val="00267E23"/>
    <w:rsid w:val="00271A81"/>
    <w:rsid w:val="0027293F"/>
    <w:rsid w:val="00272C5C"/>
    <w:rsid w:val="00273A80"/>
    <w:rsid w:val="00274F8D"/>
    <w:rsid w:val="00275198"/>
    <w:rsid w:val="002802BB"/>
    <w:rsid w:val="002857CC"/>
    <w:rsid w:val="00286ADD"/>
    <w:rsid w:val="00286C2E"/>
    <w:rsid w:val="0029022E"/>
    <w:rsid w:val="00291AA6"/>
    <w:rsid w:val="00291AF0"/>
    <w:rsid w:val="00295FB0"/>
    <w:rsid w:val="002977C5"/>
    <w:rsid w:val="002A43F3"/>
    <w:rsid w:val="002A4CA7"/>
    <w:rsid w:val="002A7215"/>
    <w:rsid w:val="002B007D"/>
    <w:rsid w:val="002B0427"/>
    <w:rsid w:val="002B21D0"/>
    <w:rsid w:val="002C1F3B"/>
    <w:rsid w:val="002C3B1A"/>
    <w:rsid w:val="002C44F1"/>
    <w:rsid w:val="002C53A5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2F10EE"/>
    <w:rsid w:val="00304489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4C7F"/>
    <w:rsid w:val="00337EAB"/>
    <w:rsid w:val="00340077"/>
    <w:rsid w:val="0034227C"/>
    <w:rsid w:val="00343FE8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EF4"/>
    <w:rsid w:val="00376F6A"/>
    <w:rsid w:val="003804CB"/>
    <w:rsid w:val="0038229B"/>
    <w:rsid w:val="003841E7"/>
    <w:rsid w:val="00384B3E"/>
    <w:rsid w:val="00386BFD"/>
    <w:rsid w:val="00392B5E"/>
    <w:rsid w:val="00393277"/>
    <w:rsid w:val="00393AFE"/>
    <w:rsid w:val="00395060"/>
    <w:rsid w:val="00396869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2DA3"/>
    <w:rsid w:val="003C608C"/>
    <w:rsid w:val="003D08E2"/>
    <w:rsid w:val="003D12BF"/>
    <w:rsid w:val="003D20A1"/>
    <w:rsid w:val="003D2DDE"/>
    <w:rsid w:val="003D4EDB"/>
    <w:rsid w:val="003D53E7"/>
    <w:rsid w:val="003D7BB3"/>
    <w:rsid w:val="003D7E7E"/>
    <w:rsid w:val="003D7F38"/>
    <w:rsid w:val="003E0F5A"/>
    <w:rsid w:val="003E1D7A"/>
    <w:rsid w:val="003F02D4"/>
    <w:rsid w:val="003F0303"/>
    <w:rsid w:val="003F2BA6"/>
    <w:rsid w:val="003F2D0A"/>
    <w:rsid w:val="00401421"/>
    <w:rsid w:val="004052B8"/>
    <w:rsid w:val="00407A12"/>
    <w:rsid w:val="00412325"/>
    <w:rsid w:val="00414A73"/>
    <w:rsid w:val="0041612A"/>
    <w:rsid w:val="00427316"/>
    <w:rsid w:val="004316CA"/>
    <w:rsid w:val="00432B7B"/>
    <w:rsid w:val="004337F8"/>
    <w:rsid w:val="00434103"/>
    <w:rsid w:val="00435B60"/>
    <w:rsid w:val="004360C5"/>
    <w:rsid w:val="0044349B"/>
    <w:rsid w:val="004473E5"/>
    <w:rsid w:val="00451C35"/>
    <w:rsid w:val="00451C79"/>
    <w:rsid w:val="00462728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32DC"/>
    <w:rsid w:val="00494268"/>
    <w:rsid w:val="0049717D"/>
    <w:rsid w:val="004A2370"/>
    <w:rsid w:val="004A2EE2"/>
    <w:rsid w:val="004B0448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622"/>
    <w:rsid w:val="004D5B44"/>
    <w:rsid w:val="004D615A"/>
    <w:rsid w:val="004E7914"/>
    <w:rsid w:val="004F1684"/>
    <w:rsid w:val="004F1B8E"/>
    <w:rsid w:val="004F2E61"/>
    <w:rsid w:val="004F45EE"/>
    <w:rsid w:val="004F7B1C"/>
    <w:rsid w:val="00501E0C"/>
    <w:rsid w:val="00503C47"/>
    <w:rsid w:val="005068E0"/>
    <w:rsid w:val="0051059B"/>
    <w:rsid w:val="005123CC"/>
    <w:rsid w:val="005167A8"/>
    <w:rsid w:val="00517367"/>
    <w:rsid w:val="005178C0"/>
    <w:rsid w:val="0052168A"/>
    <w:rsid w:val="005218A8"/>
    <w:rsid w:val="00522A53"/>
    <w:rsid w:val="00524F65"/>
    <w:rsid w:val="00527153"/>
    <w:rsid w:val="00527D09"/>
    <w:rsid w:val="00530457"/>
    <w:rsid w:val="005308BC"/>
    <w:rsid w:val="0053421A"/>
    <w:rsid w:val="005359B1"/>
    <w:rsid w:val="00536430"/>
    <w:rsid w:val="0054060C"/>
    <w:rsid w:val="005409FB"/>
    <w:rsid w:val="0054286C"/>
    <w:rsid w:val="0054497A"/>
    <w:rsid w:val="005455B8"/>
    <w:rsid w:val="005503EC"/>
    <w:rsid w:val="00550A75"/>
    <w:rsid w:val="00552535"/>
    <w:rsid w:val="005538A2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663D"/>
    <w:rsid w:val="005B7566"/>
    <w:rsid w:val="005C0B31"/>
    <w:rsid w:val="005C1677"/>
    <w:rsid w:val="005D1049"/>
    <w:rsid w:val="005D10DF"/>
    <w:rsid w:val="005D201C"/>
    <w:rsid w:val="005D4902"/>
    <w:rsid w:val="005D6478"/>
    <w:rsid w:val="005E1698"/>
    <w:rsid w:val="005E3993"/>
    <w:rsid w:val="005E4860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7C74"/>
    <w:rsid w:val="006328EC"/>
    <w:rsid w:val="00635A02"/>
    <w:rsid w:val="00635AAA"/>
    <w:rsid w:val="00635D12"/>
    <w:rsid w:val="006368D1"/>
    <w:rsid w:val="00636BDF"/>
    <w:rsid w:val="006439B0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0E0F"/>
    <w:rsid w:val="00671BA4"/>
    <w:rsid w:val="00672F38"/>
    <w:rsid w:val="00680A79"/>
    <w:rsid w:val="006843FC"/>
    <w:rsid w:val="006859F4"/>
    <w:rsid w:val="00685CE2"/>
    <w:rsid w:val="006868EF"/>
    <w:rsid w:val="006875CF"/>
    <w:rsid w:val="00687B56"/>
    <w:rsid w:val="00695702"/>
    <w:rsid w:val="006A1777"/>
    <w:rsid w:val="006A1B6A"/>
    <w:rsid w:val="006A25EC"/>
    <w:rsid w:val="006A32BF"/>
    <w:rsid w:val="006A669A"/>
    <w:rsid w:val="006A6DF3"/>
    <w:rsid w:val="006A7321"/>
    <w:rsid w:val="006A77E2"/>
    <w:rsid w:val="006A79FE"/>
    <w:rsid w:val="006B078F"/>
    <w:rsid w:val="006B48F1"/>
    <w:rsid w:val="006B59A4"/>
    <w:rsid w:val="006B6A4B"/>
    <w:rsid w:val="006D0A7C"/>
    <w:rsid w:val="006D39BC"/>
    <w:rsid w:val="006D72FA"/>
    <w:rsid w:val="006D7723"/>
    <w:rsid w:val="006E2C6C"/>
    <w:rsid w:val="006E30C6"/>
    <w:rsid w:val="006E312D"/>
    <w:rsid w:val="006F058E"/>
    <w:rsid w:val="006F214E"/>
    <w:rsid w:val="006F4C45"/>
    <w:rsid w:val="006F5C29"/>
    <w:rsid w:val="006F605B"/>
    <w:rsid w:val="006F61A8"/>
    <w:rsid w:val="006F7043"/>
    <w:rsid w:val="00701DCE"/>
    <w:rsid w:val="007026A7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30992"/>
    <w:rsid w:val="007332D5"/>
    <w:rsid w:val="0073570A"/>
    <w:rsid w:val="00736075"/>
    <w:rsid w:val="00740446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3B56"/>
    <w:rsid w:val="00786F9B"/>
    <w:rsid w:val="00792476"/>
    <w:rsid w:val="00794754"/>
    <w:rsid w:val="00795508"/>
    <w:rsid w:val="007956CD"/>
    <w:rsid w:val="00797352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01D9"/>
    <w:rsid w:val="007F16D9"/>
    <w:rsid w:val="007F2377"/>
    <w:rsid w:val="007F66E7"/>
    <w:rsid w:val="00802E48"/>
    <w:rsid w:val="00803B76"/>
    <w:rsid w:val="00805C3F"/>
    <w:rsid w:val="00806BA3"/>
    <w:rsid w:val="008075E4"/>
    <w:rsid w:val="008077B1"/>
    <w:rsid w:val="0081294E"/>
    <w:rsid w:val="00815315"/>
    <w:rsid w:val="00821DA6"/>
    <w:rsid w:val="0082313F"/>
    <w:rsid w:val="00825576"/>
    <w:rsid w:val="0083028A"/>
    <w:rsid w:val="008312CF"/>
    <w:rsid w:val="00835E7A"/>
    <w:rsid w:val="00836730"/>
    <w:rsid w:val="00836786"/>
    <w:rsid w:val="008408AE"/>
    <w:rsid w:val="0084251C"/>
    <w:rsid w:val="00843903"/>
    <w:rsid w:val="008440ED"/>
    <w:rsid w:val="008509EB"/>
    <w:rsid w:val="008510D8"/>
    <w:rsid w:val="008511CF"/>
    <w:rsid w:val="00852CE6"/>
    <w:rsid w:val="00853BCE"/>
    <w:rsid w:val="00854EE3"/>
    <w:rsid w:val="00860106"/>
    <w:rsid w:val="00872E87"/>
    <w:rsid w:val="0087372C"/>
    <w:rsid w:val="00877845"/>
    <w:rsid w:val="008811C5"/>
    <w:rsid w:val="008814ED"/>
    <w:rsid w:val="00884ADA"/>
    <w:rsid w:val="008903A7"/>
    <w:rsid w:val="00890CA0"/>
    <w:rsid w:val="008951AB"/>
    <w:rsid w:val="00895349"/>
    <w:rsid w:val="0089596D"/>
    <w:rsid w:val="0089734C"/>
    <w:rsid w:val="008A0D3E"/>
    <w:rsid w:val="008B0996"/>
    <w:rsid w:val="008B11E7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E12DE"/>
    <w:rsid w:val="008E3CBF"/>
    <w:rsid w:val="008E4AA1"/>
    <w:rsid w:val="008E5B85"/>
    <w:rsid w:val="008F0231"/>
    <w:rsid w:val="008F2B68"/>
    <w:rsid w:val="008F365A"/>
    <w:rsid w:val="008F455B"/>
    <w:rsid w:val="008F4FF3"/>
    <w:rsid w:val="00903B5F"/>
    <w:rsid w:val="0090569A"/>
    <w:rsid w:val="00906D49"/>
    <w:rsid w:val="0090784E"/>
    <w:rsid w:val="009104FD"/>
    <w:rsid w:val="00911042"/>
    <w:rsid w:val="009112C8"/>
    <w:rsid w:val="009147E3"/>
    <w:rsid w:val="00915390"/>
    <w:rsid w:val="00916167"/>
    <w:rsid w:val="00921050"/>
    <w:rsid w:val="00923F92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15D0"/>
    <w:rsid w:val="0097319C"/>
    <w:rsid w:val="00977143"/>
    <w:rsid w:val="00981693"/>
    <w:rsid w:val="00982085"/>
    <w:rsid w:val="00982934"/>
    <w:rsid w:val="00984112"/>
    <w:rsid w:val="0099523E"/>
    <w:rsid w:val="009A0907"/>
    <w:rsid w:val="009A1A4B"/>
    <w:rsid w:val="009A5457"/>
    <w:rsid w:val="009A6EC1"/>
    <w:rsid w:val="009B7A4C"/>
    <w:rsid w:val="009C0A56"/>
    <w:rsid w:val="009C47C1"/>
    <w:rsid w:val="009C4E4D"/>
    <w:rsid w:val="009C541D"/>
    <w:rsid w:val="009D004B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5A19"/>
    <w:rsid w:val="00A0608A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6398"/>
    <w:rsid w:val="00A27137"/>
    <w:rsid w:val="00A30E96"/>
    <w:rsid w:val="00A32E99"/>
    <w:rsid w:val="00A40300"/>
    <w:rsid w:val="00A41D30"/>
    <w:rsid w:val="00A425D3"/>
    <w:rsid w:val="00A51194"/>
    <w:rsid w:val="00A57F4D"/>
    <w:rsid w:val="00A60770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39DC"/>
    <w:rsid w:val="00A85C7E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3C09"/>
    <w:rsid w:val="00AE6B76"/>
    <w:rsid w:val="00AF1544"/>
    <w:rsid w:val="00AF1D05"/>
    <w:rsid w:val="00AF1EC5"/>
    <w:rsid w:val="00AF48B2"/>
    <w:rsid w:val="00AF4948"/>
    <w:rsid w:val="00B00396"/>
    <w:rsid w:val="00B0087D"/>
    <w:rsid w:val="00B10EA9"/>
    <w:rsid w:val="00B10EEA"/>
    <w:rsid w:val="00B10FA2"/>
    <w:rsid w:val="00B22B0D"/>
    <w:rsid w:val="00B23B8E"/>
    <w:rsid w:val="00B25D54"/>
    <w:rsid w:val="00B2611F"/>
    <w:rsid w:val="00B301F6"/>
    <w:rsid w:val="00B36809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94B9F"/>
    <w:rsid w:val="00B97CB7"/>
    <w:rsid w:val="00BA26E1"/>
    <w:rsid w:val="00BA3B16"/>
    <w:rsid w:val="00BA3C8E"/>
    <w:rsid w:val="00BA4733"/>
    <w:rsid w:val="00BB3A2E"/>
    <w:rsid w:val="00BB57F4"/>
    <w:rsid w:val="00BB5814"/>
    <w:rsid w:val="00BB7078"/>
    <w:rsid w:val="00BB7421"/>
    <w:rsid w:val="00BC1662"/>
    <w:rsid w:val="00BC2AD9"/>
    <w:rsid w:val="00BC6051"/>
    <w:rsid w:val="00BC6082"/>
    <w:rsid w:val="00BC631D"/>
    <w:rsid w:val="00BC7FDF"/>
    <w:rsid w:val="00BD13FC"/>
    <w:rsid w:val="00BD2345"/>
    <w:rsid w:val="00BD2E2D"/>
    <w:rsid w:val="00BD39D7"/>
    <w:rsid w:val="00BD5D0B"/>
    <w:rsid w:val="00BD7ECB"/>
    <w:rsid w:val="00BE0C13"/>
    <w:rsid w:val="00BE1917"/>
    <w:rsid w:val="00BE2AB6"/>
    <w:rsid w:val="00BE5935"/>
    <w:rsid w:val="00BE605A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292"/>
    <w:rsid w:val="00C1371A"/>
    <w:rsid w:val="00C13F85"/>
    <w:rsid w:val="00C143D7"/>
    <w:rsid w:val="00C22B51"/>
    <w:rsid w:val="00C23DC5"/>
    <w:rsid w:val="00C259A3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0A0B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2645"/>
    <w:rsid w:val="00CB3C0E"/>
    <w:rsid w:val="00CB7CD8"/>
    <w:rsid w:val="00CC3DFC"/>
    <w:rsid w:val="00CC4F72"/>
    <w:rsid w:val="00CD01E8"/>
    <w:rsid w:val="00CD0E22"/>
    <w:rsid w:val="00CD1E27"/>
    <w:rsid w:val="00CD2B27"/>
    <w:rsid w:val="00CD5BBD"/>
    <w:rsid w:val="00CD7530"/>
    <w:rsid w:val="00CE35B0"/>
    <w:rsid w:val="00CE3A64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34DE"/>
    <w:rsid w:val="00D049B5"/>
    <w:rsid w:val="00D05DD3"/>
    <w:rsid w:val="00D0622F"/>
    <w:rsid w:val="00D066BC"/>
    <w:rsid w:val="00D06CB1"/>
    <w:rsid w:val="00D114EC"/>
    <w:rsid w:val="00D117BE"/>
    <w:rsid w:val="00D122AB"/>
    <w:rsid w:val="00D134F1"/>
    <w:rsid w:val="00D13A65"/>
    <w:rsid w:val="00D13EC8"/>
    <w:rsid w:val="00D15B04"/>
    <w:rsid w:val="00D17324"/>
    <w:rsid w:val="00D20751"/>
    <w:rsid w:val="00D216D3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C72E1"/>
    <w:rsid w:val="00DD6528"/>
    <w:rsid w:val="00DD68C3"/>
    <w:rsid w:val="00DE1A02"/>
    <w:rsid w:val="00DE4E52"/>
    <w:rsid w:val="00DE664D"/>
    <w:rsid w:val="00DE7C64"/>
    <w:rsid w:val="00DF2D04"/>
    <w:rsid w:val="00DF5FB2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5B9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1C01"/>
    <w:rsid w:val="00E62224"/>
    <w:rsid w:val="00E62A2F"/>
    <w:rsid w:val="00E67EB6"/>
    <w:rsid w:val="00E7022A"/>
    <w:rsid w:val="00E73C95"/>
    <w:rsid w:val="00E757B4"/>
    <w:rsid w:val="00E86A1A"/>
    <w:rsid w:val="00E872C3"/>
    <w:rsid w:val="00E91C0D"/>
    <w:rsid w:val="00E92F94"/>
    <w:rsid w:val="00E960DE"/>
    <w:rsid w:val="00EA0B6E"/>
    <w:rsid w:val="00EA0F5F"/>
    <w:rsid w:val="00EA4868"/>
    <w:rsid w:val="00EA5900"/>
    <w:rsid w:val="00EA664A"/>
    <w:rsid w:val="00EB0590"/>
    <w:rsid w:val="00EB0DDF"/>
    <w:rsid w:val="00EB2AB4"/>
    <w:rsid w:val="00EB3DE0"/>
    <w:rsid w:val="00EC380B"/>
    <w:rsid w:val="00EC6556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031C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2325A"/>
    <w:rsid w:val="00F24D77"/>
    <w:rsid w:val="00F274FA"/>
    <w:rsid w:val="00F303A3"/>
    <w:rsid w:val="00F307B6"/>
    <w:rsid w:val="00F33101"/>
    <w:rsid w:val="00F34DAE"/>
    <w:rsid w:val="00F35870"/>
    <w:rsid w:val="00F360F4"/>
    <w:rsid w:val="00F40CEF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2DF4"/>
    <w:rsid w:val="00FC5955"/>
    <w:rsid w:val="00FC6C3F"/>
    <w:rsid w:val="00FC734A"/>
    <w:rsid w:val="00FD221D"/>
    <w:rsid w:val="00FD4F4F"/>
    <w:rsid w:val="00FD657D"/>
    <w:rsid w:val="00FE0E60"/>
    <w:rsid w:val="00FE14B7"/>
    <w:rsid w:val="00FE2D5A"/>
    <w:rsid w:val="00FE4072"/>
    <w:rsid w:val="00FE5D7B"/>
    <w:rsid w:val="00FF3B6C"/>
    <w:rsid w:val="00FF459B"/>
    <w:rsid w:val="00FF49C5"/>
    <w:rsid w:val="00FF4EC4"/>
    <w:rsid w:val="00FF504E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1722C"/>
    <w:rsid w:val="001215E4"/>
    <w:rsid w:val="00145868"/>
    <w:rsid w:val="001C10C3"/>
    <w:rsid w:val="001D1723"/>
    <w:rsid w:val="002B080D"/>
    <w:rsid w:val="002B3E63"/>
    <w:rsid w:val="003137C8"/>
    <w:rsid w:val="00331668"/>
    <w:rsid w:val="003D07BE"/>
    <w:rsid w:val="00460DC6"/>
    <w:rsid w:val="007519B3"/>
    <w:rsid w:val="007819BF"/>
    <w:rsid w:val="008E5F8D"/>
    <w:rsid w:val="009F44F8"/>
    <w:rsid w:val="00A33F38"/>
    <w:rsid w:val="00AA51F3"/>
    <w:rsid w:val="00AB0DA9"/>
    <w:rsid w:val="00AC092B"/>
    <w:rsid w:val="00AE4C32"/>
    <w:rsid w:val="00BA265C"/>
    <w:rsid w:val="00C81C6A"/>
    <w:rsid w:val="00C82CA6"/>
    <w:rsid w:val="00D34411"/>
    <w:rsid w:val="00DF0F93"/>
    <w:rsid w:val="00DF74B9"/>
    <w:rsid w:val="00E654E9"/>
    <w:rsid w:val="00EB193E"/>
    <w:rsid w:val="00EB2092"/>
    <w:rsid w:val="00F27776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A33F7-4647-452B-A60C-8530F315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90</TotalTime>
  <Pages>11</Pages>
  <Words>1438</Words>
  <Characters>7915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CUS.00.08 Administrar Trámites por Oficina</vt:lpstr>
      <vt:lpstr>&lt;Nombre del Proyecto&gt;</vt:lpstr>
    </vt:vector>
  </TitlesOfParts>
  <Manager>OFICIALÍA MAYOR</Manager>
  <Company>SECRETARÍA DE COMUNICACIONES Y TRANSPORTES</Company>
  <LinksUpToDate>false</LinksUpToDate>
  <CharactersWithSpaces>9335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CUS.00.01 Actualización de Entorno</dc:title>
  <dc:subject>UNIDAD DE TECNOLOGÍAS DE INFORMACIÓN Y COMUNICACIONES</dc:subject>
  <dc:creator>admin</dc:creator>
  <cp:keywords>Sistema de Gestión de Trámites</cp:keywords>
  <cp:lastModifiedBy>admin</cp:lastModifiedBy>
  <cp:revision>27</cp:revision>
  <cp:lastPrinted>2010-10-19T18:40:00Z</cp:lastPrinted>
  <dcterms:created xsi:type="dcterms:W3CDTF">2012-01-24T17:18:00Z</dcterms:created>
  <dcterms:modified xsi:type="dcterms:W3CDTF">2012-11-23T00:08:00Z</dcterms:modified>
</cp:coreProperties>
</file>