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CF6376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1A7B9E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CF6376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B51DD0">
            <w:rPr>
              <w:rFonts w:cs="Arial"/>
            </w:rPr>
            <w:t>CUS.02</w:t>
          </w:r>
          <w:r w:rsidR="00FA0574">
            <w:rPr>
              <w:rFonts w:cs="Arial"/>
            </w:rPr>
            <w:t>.03</w:t>
          </w:r>
          <w:r w:rsidR="001F6344">
            <w:rPr>
              <w:rFonts w:cs="Arial"/>
            </w:rPr>
            <w:t xml:space="preserve"> </w:t>
          </w:r>
          <w:r w:rsidR="007F456E">
            <w:rPr>
              <w:rFonts w:cs="Arial"/>
            </w:rPr>
            <w:t>Gestionar</w:t>
          </w:r>
          <w:r w:rsidR="00B618B2">
            <w:rPr>
              <w:rFonts w:cs="Arial"/>
            </w:rPr>
            <w:t xml:space="preserve"> </w:t>
          </w:r>
          <w:r w:rsidR="00C94FA8">
            <w:rPr>
              <w:rFonts w:cs="Arial"/>
            </w:rPr>
            <w:t>Solicitudes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</w:t>
      </w:r>
      <w:r w:rsidR="00382A61">
        <w:rPr>
          <w:rFonts w:cs="Arial"/>
        </w:rPr>
        <w:t>1</w:t>
      </w:r>
    </w:p>
    <w:p w:rsidR="00DE664D" w:rsidRPr="008B14EA" w:rsidRDefault="008C40A4" w:rsidP="009A1A4B">
      <w:pPr>
        <w:pStyle w:val="Ttulo"/>
        <w:rPr>
          <w:rFonts w:cs="Arial"/>
        </w:rPr>
      </w:pPr>
      <w:r>
        <w:rPr>
          <w:rFonts w:cs="Arial"/>
        </w:rPr>
        <w:t>02</w:t>
      </w:r>
      <w:r w:rsidR="00D5202E">
        <w:rPr>
          <w:rFonts w:cs="Arial"/>
        </w:rPr>
        <w:t>/</w:t>
      </w:r>
      <w:r>
        <w:rPr>
          <w:rFonts w:cs="Arial"/>
        </w:rPr>
        <w:t>01</w:t>
      </w:r>
      <w:r w:rsidR="00D5202E">
        <w:rPr>
          <w:rFonts w:cs="Arial"/>
        </w:rPr>
        <w:t>/</w:t>
      </w:r>
      <w:r w:rsidR="00382A61">
        <w:rPr>
          <w:rFonts w:cs="Arial"/>
        </w:rPr>
        <w:t>2012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8C40A4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02/01</w:t>
            </w:r>
            <w:r w:rsidR="00382A61">
              <w:rPr>
                <w:rFonts w:cs="Arial"/>
              </w:rPr>
              <w:t>/2012</w:t>
            </w:r>
          </w:p>
        </w:tc>
        <w:tc>
          <w:tcPr>
            <w:tcW w:w="517" w:type="pct"/>
            <w:vAlign w:val="center"/>
          </w:tcPr>
          <w:p w:rsidR="00B654BD" w:rsidRPr="008B14EA" w:rsidRDefault="00382A61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  <w:vAlign w:val="center"/>
          </w:tcPr>
          <w:p w:rsidR="00B654BD" w:rsidRPr="008B14EA" w:rsidRDefault="00382A61" w:rsidP="0049717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descrito</w:t>
            </w:r>
          </w:p>
        </w:tc>
        <w:tc>
          <w:tcPr>
            <w:tcW w:w="1835" w:type="pct"/>
            <w:vAlign w:val="center"/>
          </w:tcPr>
          <w:p w:rsidR="00B654BD" w:rsidRPr="008B14EA" w:rsidRDefault="00382A61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F130E4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8458632" w:history="1">
        <w:r w:rsidR="00F130E4" w:rsidRPr="00993B65">
          <w:rPr>
            <w:rStyle w:val="Hipervnculo"/>
            <w:noProof/>
          </w:rPr>
          <w:t>1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Introducción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_Toc318458632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4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33" w:history="1">
        <w:r w:rsidR="00F130E4" w:rsidRPr="00993B65">
          <w:rPr>
            <w:rStyle w:val="Hipervnculo"/>
            <w:noProof/>
          </w:rPr>
          <w:t>1.1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Objetivo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_Toc318458633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4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34" w:history="1">
        <w:r w:rsidR="00F130E4" w:rsidRPr="00993B65">
          <w:rPr>
            <w:rStyle w:val="Hipervnculo"/>
            <w:noProof/>
          </w:rPr>
          <w:t>1.2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Definiciones, acrónimos y abreviaturas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_Toc318458634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4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35" w:history="1">
        <w:r w:rsidR="00F130E4" w:rsidRPr="00993B65">
          <w:rPr>
            <w:rStyle w:val="Hipervnculo"/>
            <w:noProof/>
          </w:rPr>
          <w:t>1.3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Referencias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_Toc318458635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4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36" w:history="1">
        <w:r w:rsidR="00F130E4" w:rsidRPr="00993B65">
          <w:rPr>
            <w:rStyle w:val="Hipervnculo"/>
            <w:noProof/>
          </w:rPr>
          <w:t>1.4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Diagrama de Casos de Uso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_Toc318458636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4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37" w:history="1">
        <w:r w:rsidR="00F130E4" w:rsidRPr="00993B65">
          <w:rPr>
            <w:rStyle w:val="Hipervnculo"/>
            <w:noProof/>
          </w:rPr>
          <w:t>2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CU.02.03.01 – BuscarSolicitudes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_Toc318458637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5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38" w:history="1">
        <w:r w:rsidR="00F130E4" w:rsidRPr="00993B65">
          <w:rPr>
            <w:rStyle w:val="Hipervnculo"/>
            <w:noProof/>
          </w:rPr>
          <w:t>2.1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Descripción Breve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_Toc318458638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5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39" w:history="1">
        <w:r w:rsidR="00F130E4" w:rsidRPr="00993B65">
          <w:rPr>
            <w:rStyle w:val="Hipervnculo"/>
            <w:noProof/>
          </w:rPr>
          <w:t>2.2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Actores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_Toc318458639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5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40" w:history="1">
        <w:r w:rsidR="00F130E4" w:rsidRPr="00993B65">
          <w:rPr>
            <w:rStyle w:val="Hipervnculo"/>
            <w:noProof/>
          </w:rPr>
          <w:t>2.3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Condiciones Previas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_Toc318458640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5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458641" w:history="1">
        <w:r w:rsidR="00F130E4" w:rsidRPr="00993B65">
          <w:rPr>
            <w:rStyle w:val="Hipervnculo"/>
          </w:rPr>
          <w:t>2.3.1</w:t>
        </w:r>
        <w:r w:rsidR="00F130E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</w:rPr>
          <w:t>El usuario deberá iniciar sesión en el sistema</w:t>
        </w:r>
        <w:r w:rsidR="00F130E4">
          <w:rPr>
            <w:webHidden/>
          </w:rPr>
          <w:tab/>
        </w:r>
        <w:r w:rsidR="00F130E4">
          <w:rPr>
            <w:webHidden/>
          </w:rPr>
          <w:fldChar w:fldCharType="begin"/>
        </w:r>
        <w:r w:rsidR="00F130E4">
          <w:rPr>
            <w:webHidden/>
          </w:rPr>
          <w:instrText xml:space="preserve"> PAGEREF _Toc318458641 \h </w:instrText>
        </w:r>
        <w:r w:rsidR="00F130E4">
          <w:rPr>
            <w:webHidden/>
          </w:rPr>
        </w:r>
        <w:r w:rsidR="00F130E4">
          <w:rPr>
            <w:webHidden/>
          </w:rPr>
          <w:fldChar w:fldCharType="separate"/>
        </w:r>
        <w:r w:rsidR="00F130E4">
          <w:rPr>
            <w:webHidden/>
          </w:rPr>
          <w:t>5</w:t>
        </w:r>
        <w:r w:rsidR="00F130E4">
          <w:rPr>
            <w:webHidden/>
          </w:rPr>
          <w:fldChar w:fldCharType="end"/>
        </w:r>
      </w:hyperlink>
    </w:p>
    <w:p w:rsidR="00F130E4" w:rsidRDefault="00CF63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458642" w:history="1">
        <w:r w:rsidR="00F130E4" w:rsidRPr="00993B65">
          <w:rPr>
            <w:rStyle w:val="Hipervnculo"/>
          </w:rPr>
          <w:t>2.3.2</w:t>
        </w:r>
        <w:r w:rsidR="00F130E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</w:rPr>
          <w:t>El usuario deberá ubicarse en la pantalla indicada.</w:t>
        </w:r>
        <w:r w:rsidR="00F130E4">
          <w:rPr>
            <w:webHidden/>
          </w:rPr>
          <w:tab/>
        </w:r>
        <w:r w:rsidR="00F130E4">
          <w:rPr>
            <w:webHidden/>
          </w:rPr>
          <w:fldChar w:fldCharType="begin"/>
        </w:r>
        <w:r w:rsidR="00F130E4">
          <w:rPr>
            <w:webHidden/>
          </w:rPr>
          <w:instrText xml:space="preserve"> PAGEREF _Toc318458642 \h </w:instrText>
        </w:r>
        <w:r w:rsidR="00F130E4">
          <w:rPr>
            <w:webHidden/>
          </w:rPr>
        </w:r>
        <w:r w:rsidR="00F130E4">
          <w:rPr>
            <w:webHidden/>
          </w:rPr>
          <w:fldChar w:fldCharType="separate"/>
        </w:r>
        <w:r w:rsidR="00F130E4">
          <w:rPr>
            <w:webHidden/>
          </w:rPr>
          <w:t>5</w:t>
        </w:r>
        <w:r w:rsidR="00F130E4">
          <w:rPr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43" w:history="1">
        <w:r w:rsidR="00F130E4" w:rsidRPr="00993B65">
          <w:rPr>
            <w:rStyle w:val="Hipervnculo"/>
            <w:noProof/>
          </w:rPr>
          <w:t>2.4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Flujo de Eventos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_Toc318458643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5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458644" w:history="1">
        <w:r w:rsidR="00F130E4" w:rsidRPr="00993B65">
          <w:rPr>
            <w:rStyle w:val="Hipervnculo"/>
          </w:rPr>
          <w:t>2.4.1</w:t>
        </w:r>
        <w:r w:rsidR="00F130E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</w:rPr>
          <w:t>Flujo Básico</w:t>
        </w:r>
        <w:r w:rsidR="00F130E4">
          <w:rPr>
            <w:webHidden/>
          </w:rPr>
          <w:tab/>
        </w:r>
        <w:r w:rsidR="00F130E4">
          <w:rPr>
            <w:webHidden/>
          </w:rPr>
          <w:fldChar w:fldCharType="begin"/>
        </w:r>
        <w:r w:rsidR="00F130E4">
          <w:rPr>
            <w:webHidden/>
          </w:rPr>
          <w:instrText xml:space="preserve"> PAGEREF _Toc318458644 \h </w:instrText>
        </w:r>
        <w:r w:rsidR="00F130E4">
          <w:rPr>
            <w:webHidden/>
          </w:rPr>
        </w:r>
        <w:r w:rsidR="00F130E4">
          <w:rPr>
            <w:webHidden/>
          </w:rPr>
          <w:fldChar w:fldCharType="separate"/>
        </w:r>
        <w:r w:rsidR="00F130E4">
          <w:rPr>
            <w:webHidden/>
          </w:rPr>
          <w:t>5</w:t>
        </w:r>
        <w:r w:rsidR="00F130E4">
          <w:rPr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45" w:history="1">
        <w:r w:rsidR="00F130E4" w:rsidRPr="00993B65">
          <w:rPr>
            <w:rStyle w:val="Hipervnculo"/>
            <w:noProof/>
          </w:rPr>
          <w:t>2.5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Flujos alternos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_Toc318458645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6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46" w:history="1">
        <w:r w:rsidR="00F130E4" w:rsidRPr="00993B65">
          <w:rPr>
            <w:rStyle w:val="Hipervnculo"/>
            <w:noProof/>
          </w:rPr>
          <w:t>2.6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Condiciones Posteriores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_Toc318458646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6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47" w:history="1">
        <w:r w:rsidR="00F130E4" w:rsidRPr="00993B65">
          <w:rPr>
            <w:rStyle w:val="Hipervnculo"/>
            <w:noProof/>
          </w:rPr>
          <w:t>2.7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Diagrama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_Toc318458647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7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48" w:history="1">
        <w:r w:rsidR="00F130E4" w:rsidRPr="00993B65">
          <w:rPr>
            <w:rStyle w:val="Hipervnculo"/>
            <w:noProof/>
          </w:rPr>
          <w:t>2.8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Observaciones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_Toc318458648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7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49" w:history="1">
        <w:r w:rsidR="00F130E4" w:rsidRPr="00993B65">
          <w:rPr>
            <w:rStyle w:val="Hipervnculo"/>
            <w:noProof/>
          </w:rPr>
          <w:t>3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CU.02.03.02 – ImprimirSolicitudes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_Toc318458649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8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50" w:history="1">
        <w:r w:rsidR="00F130E4" w:rsidRPr="00993B65">
          <w:rPr>
            <w:rStyle w:val="Hipervnculo"/>
            <w:noProof/>
          </w:rPr>
          <w:t>3.1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Descripción Breve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_Toc318458650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8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51" w:history="1">
        <w:r w:rsidR="00F130E4" w:rsidRPr="00993B65">
          <w:rPr>
            <w:rStyle w:val="Hipervnculo"/>
            <w:noProof/>
          </w:rPr>
          <w:t>3.2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Actores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_Toc318458651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8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52" w:history="1">
        <w:r w:rsidR="00F130E4" w:rsidRPr="00993B65">
          <w:rPr>
            <w:rStyle w:val="Hipervnculo"/>
            <w:noProof/>
          </w:rPr>
          <w:t>3.3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Condiciones Previas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_Toc318458652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8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458653" w:history="1">
        <w:r w:rsidR="00F130E4" w:rsidRPr="00993B65">
          <w:rPr>
            <w:rStyle w:val="Hipervnculo"/>
          </w:rPr>
          <w:t>3.3.1</w:t>
        </w:r>
        <w:r w:rsidR="00F130E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</w:rPr>
          <w:t>El usuario deberá realizar una búsqueda previa</w:t>
        </w:r>
        <w:r w:rsidR="00F130E4">
          <w:rPr>
            <w:webHidden/>
          </w:rPr>
          <w:tab/>
        </w:r>
        <w:r w:rsidR="00F130E4">
          <w:rPr>
            <w:webHidden/>
          </w:rPr>
          <w:fldChar w:fldCharType="begin"/>
        </w:r>
        <w:r w:rsidR="00F130E4">
          <w:rPr>
            <w:webHidden/>
          </w:rPr>
          <w:instrText xml:space="preserve"> PAGEREF _Toc318458653 \h </w:instrText>
        </w:r>
        <w:r w:rsidR="00F130E4">
          <w:rPr>
            <w:webHidden/>
          </w:rPr>
        </w:r>
        <w:r w:rsidR="00F130E4">
          <w:rPr>
            <w:webHidden/>
          </w:rPr>
          <w:fldChar w:fldCharType="separate"/>
        </w:r>
        <w:r w:rsidR="00F130E4">
          <w:rPr>
            <w:webHidden/>
          </w:rPr>
          <w:t>8</w:t>
        </w:r>
        <w:r w:rsidR="00F130E4">
          <w:rPr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54" w:history="1">
        <w:r w:rsidR="00F130E4" w:rsidRPr="00993B65">
          <w:rPr>
            <w:rStyle w:val="Hipervnculo"/>
            <w:noProof/>
          </w:rPr>
          <w:t>3.4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Flujo de Eventos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_Toc318458654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8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458655" w:history="1">
        <w:r w:rsidR="00F130E4" w:rsidRPr="00993B65">
          <w:rPr>
            <w:rStyle w:val="Hipervnculo"/>
          </w:rPr>
          <w:t>3.4.1</w:t>
        </w:r>
        <w:r w:rsidR="00F130E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</w:rPr>
          <w:t>Flujo Básico</w:t>
        </w:r>
        <w:r w:rsidR="00F130E4">
          <w:rPr>
            <w:webHidden/>
          </w:rPr>
          <w:tab/>
        </w:r>
        <w:r w:rsidR="00F130E4">
          <w:rPr>
            <w:webHidden/>
          </w:rPr>
          <w:fldChar w:fldCharType="begin"/>
        </w:r>
        <w:r w:rsidR="00F130E4">
          <w:rPr>
            <w:webHidden/>
          </w:rPr>
          <w:instrText xml:space="preserve"> PAGEREF _Toc318458655 \h </w:instrText>
        </w:r>
        <w:r w:rsidR="00F130E4">
          <w:rPr>
            <w:webHidden/>
          </w:rPr>
        </w:r>
        <w:r w:rsidR="00F130E4">
          <w:rPr>
            <w:webHidden/>
          </w:rPr>
          <w:fldChar w:fldCharType="separate"/>
        </w:r>
        <w:r w:rsidR="00F130E4">
          <w:rPr>
            <w:webHidden/>
          </w:rPr>
          <w:t>8</w:t>
        </w:r>
        <w:r w:rsidR="00F130E4">
          <w:rPr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56" w:history="1">
        <w:r w:rsidR="00F130E4" w:rsidRPr="00993B65">
          <w:rPr>
            <w:rStyle w:val="Hipervnculo"/>
            <w:noProof/>
          </w:rPr>
          <w:t>3.5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Flujos alternos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_Toc318458656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8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57" w:history="1">
        <w:r w:rsidR="00F130E4" w:rsidRPr="00993B65">
          <w:rPr>
            <w:rStyle w:val="Hipervnculo"/>
            <w:noProof/>
          </w:rPr>
          <w:t>3.6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Condiciones Posteriores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_Toc318458657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8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58" w:history="1">
        <w:r w:rsidR="00F130E4" w:rsidRPr="00993B65">
          <w:rPr>
            <w:rStyle w:val="Hipervnculo"/>
            <w:noProof/>
          </w:rPr>
          <w:t>3.7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Diagrama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_Toc318458658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9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59" w:history="1">
        <w:r w:rsidR="00F130E4" w:rsidRPr="00993B65">
          <w:rPr>
            <w:rStyle w:val="Hipervnculo"/>
            <w:noProof/>
          </w:rPr>
          <w:t>3.8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Observaciones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_Toc318458659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9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60" w:history="1">
        <w:r w:rsidR="00F130E4" w:rsidRPr="00993B65">
          <w:rPr>
            <w:rStyle w:val="Hipervnculo"/>
            <w:noProof/>
          </w:rPr>
          <w:t>4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CU.02.03.03 – GenerarReporteSolicitudes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_Toc318458660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10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61" w:history="1">
        <w:r w:rsidR="00F130E4" w:rsidRPr="00993B65">
          <w:rPr>
            <w:rStyle w:val="Hipervnculo"/>
            <w:noProof/>
          </w:rPr>
          <w:t>4.1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Descripción Breve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_Toc318458661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10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62" w:history="1">
        <w:r w:rsidR="00F130E4" w:rsidRPr="00993B65">
          <w:rPr>
            <w:rStyle w:val="Hipervnculo"/>
            <w:noProof/>
          </w:rPr>
          <w:t>4.2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Actores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_Toc318458662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10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63" w:history="1">
        <w:r w:rsidR="00F130E4" w:rsidRPr="00993B65">
          <w:rPr>
            <w:rStyle w:val="Hipervnculo"/>
            <w:noProof/>
          </w:rPr>
          <w:t>4.3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Condiciones Previas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_Toc318458663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10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458664" w:history="1">
        <w:r w:rsidR="00F130E4" w:rsidRPr="00993B65">
          <w:rPr>
            <w:rStyle w:val="Hipervnculo"/>
          </w:rPr>
          <w:t>4.3.1</w:t>
        </w:r>
        <w:r w:rsidR="00F130E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</w:rPr>
          <w:t>El usuario deberá realizar una búsqueda previa</w:t>
        </w:r>
        <w:r w:rsidR="00F130E4">
          <w:rPr>
            <w:webHidden/>
          </w:rPr>
          <w:tab/>
        </w:r>
        <w:r w:rsidR="00F130E4">
          <w:rPr>
            <w:webHidden/>
          </w:rPr>
          <w:fldChar w:fldCharType="begin"/>
        </w:r>
        <w:r w:rsidR="00F130E4">
          <w:rPr>
            <w:webHidden/>
          </w:rPr>
          <w:instrText xml:space="preserve"> PAGEREF _Toc318458664 \h </w:instrText>
        </w:r>
        <w:r w:rsidR="00F130E4">
          <w:rPr>
            <w:webHidden/>
          </w:rPr>
        </w:r>
        <w:r w:rsidR="00F130E4">
          <w:rPr>
            <w:webHidden/>
          </w:rPr>
          <w:fldChar w:fldCharType="separate"/>
        </w:r>
        <w:r w:rsidR="00F130E4">
          <w:rPr>
            <w:webHidden/>
          </w:rPr>
          <w:t>10</w:t>
        </w:r>
        <w:r w:rsidR="00F130E4">
          <w:rPr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65" w:history="1">
        <w:r w:rsidR="00F130E4" w:rsidRPr="00993B65">
          <w:rPr>
            <w:rStyle w:val="Hipervnculo"/>
            <w:noProof/>
          </w:rPr>
          <w:t>4.4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Flujo de Eventos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_Toc318458665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10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458666" w:history="1">
        <w:r w:rsidR="00F130E4" w:rsidRPr="00993B65">
          <w:rPr>
            <w:rStyle w:val="Hipervnculo"/>
          </w:rPr>
          <w:t>4.4.1</w:t>
        </w:r>
        <w:r w:rsidR="00F130E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</w:rPr>
          <w:t>Flujo Básico</w:t>
        </w:r>
        <w:r w:rsidR="00F130E4">
          <w:rPr>
            <w:webHidden/>
          </w:rPr>
          <w:tab/>
        </w:r>
        <w:r w:rsidR="00F130E4">
          <w:rPr>
            <w:webHidden/>
          </w:rPr>
          <w:fldChar w:fldCharType="begin"/>
        </w:r>
        <w:r w:rsidR="00F130E4">
          <w:rPr>
            <w:webHidden/>
          </w:rPr>
          <w:instrText xml:space="preserve"> PAGEREF _Toc318458666 \h </w:instrText>
        </w:r>
        <w:r w:rsidR="00F130E4">
          <w:rPr>
            <w:webHidden/>
          </w:rPr>
        </w:r>
        <w:r w:rsidR="00F130E4">
          <w:rPr>
            <w:webHidden/>
          </w:rPr>
          <w:fldChar w:fldCharType="separate"/>
        </w:r>
        <w:r w:rsidR="00F130E4">
          <w:rPr>
            <w:webHidden/>
          </w:rPr>
          <w:t>10</w:t>
        </w:r>
        <w:r w:rsidR="00F130E4">
          <w:rPr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67" w:history="1">
        <w:r w:rsidR="00F130E4" w:rsidRPr="00993B65">
          <w:rPr>
            <w:rStyle w:val="Hipervnculo"/>
            <w:noProof/>
          </w:rPr>
          <w:t>4.5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Flujos alternos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_Toc318458667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10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68" w:history="1">
        <w:r w:rsidR="00F130E4" w:rsidRPr="00993B65">
          <w:rPr>
            <w:rStyle w:val="Hipervnculo"/>
            <w:noProof/>
          </w:rPr>
          <w:t>4.6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Condiciones Posteriores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_Toc318458668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10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69" w:history="1">
        <w:r w:rsidR="00F130E4" w:rsidRPr="00993B65">
          <w:rPr>
            <w:rStyle w:val="Hipervnculo"/>
            <w:noProof/>
          </w:rPr>
          <w:t>4.7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Diagrama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_Toc318458669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11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70" w:history="1">
        <w:r w:rsidR="00F130E4" w:rsidRPr="00993B65">
          <w:rPr>
            <w:rStyle w:val="Hipervnculo"/>
            <w:noProof/>
          </w:rPr>
          <w:t>4.8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Observaciones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_Toc318458670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11</w:t>
        </w:r>
        <w:r w:rsidR="00F130E4">
          <w:rPr>
            <w:noProof/>
            <w:webHidden/>
          </w:rPr>
          <w:fldChar w:fldCharType="end"/>
        </w:r>
      </w:hyperlink>
    </w:p>
    <w:p w:rsidR="00F130E4" w:rsidRDefault="00CF6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458671" w:history="1">
        <w:r w:rsidR="00F130E4" w:rsidRPr="00993B65">
          <w:rPr>
            <w:rStyle w:val="Hipervnculo"/>
            <w:noProof/>
          </w:rPr>
          <w:t>5</w:t>
        </w:r>
        <w:r w:rsidR="00F130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30E4" w:rsidRPr="00993B65">
          <w:rPr>
            <w:rStyle w:val="Hipervnculo"/>
            <w:noProof/>
          </w:rPr>
          <w:t>Firmas de elaboración, revisión y aprobación</w:t>
        </w:r>
        <w:r w:rsidR="00F130E4">
          <w:rPr>
            <w:noProof/>
            <w:webHidden/>
          </w:rPr>
          <w:tab/>
        </w:r>
        <w:r w:rsidR="00F130E4">
          <w:rPr>
            <w:noProof/>
            <w:webHidden/>
          </w:rPr>
          <w:fldChar w:fldCharType="begin"/>
        </w:r>
        <w:r w:rsidR="00F130E4">
          <w:rPr>
            <w:noProof/>
            <w:webHidden/>
          </w:rPr>
          <w:instrText xml:space="preserve"> PAGEREF _Toc318458671 \h </w:instrText>
        </w:r>
        <w:r w:rsidR="00F130E4">
          <w:rPr>
            <w:noProof/>
            <w:webHidden/>
          </w:rPr>
        </w:r>
        <w:r w:rsidR="00F130E4">
          <w:rPr>
            <w:noProof/>
            <w:webHidden/>
          </w:rPr>
          <w:fldChar w:fldCharType="separate"/>
        </w:r>
        <w:r w:rsidR="00F130E4">
          <w:rPr>
            <w:noProof/>
            <w:webHidden/>
          </w:rPr>
          <w:t>11</w:t>
        </w:r>
        <w:r w:rsidR="00F130E4">
          <w:rPr>
            <w:noProof/>
            <w:webHidden/>
          </w:rPr>
          <w:fldChar w:fldCharType="end"/>
        </w:r>
      </w:hyperlink>
    </w:p>
    <w:p w:rsidR="00AE37D5" w:rsidRPr="008B14EA" w:rsidRDefault="006F4C45" w:rsidP="008C40A4">
      <w:pPr>
        <w:pStyle w:val="Subttulo"/>
        <w:rPr>
          <w:rFonts w:cs="Arial"/>
          <w:b w:val="0"/>
          <w:szCs w:val="36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lastRenderedPageBreak/>
        <w:fldChar w:fldCharType="end"/>
      </w:r>
      <w:sdt>
        <w:sdtPr>
          <w:rPr>
            <w:rFonts w:cs="Arial"/>
            <w:b w:val="0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51DD0">
            <w:rPr>
              <w:rFonts w:cs="Arial"/>
              <w:szCs w:val="36"/>
            </w:rPr>
            <w:t>Especificación de Caso de Uso de Sistema: DSTCUS.02.03 Gestionar Solicitudes</w:t>
          </w:r>
        </w:sdtContent>
      </w:sdt>
    </w:p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8458632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8458633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</w:t>
      </w:r>
      <w:r w:rsidR="00A478D4">
        <w:rPr>
          <w:rFonts w:cs="Arial"/>
        </w:rPr>
        <w:t xml:space="preserve">para llevar acabo el </w:t>
      </w:r>
      <w:r w:rsidR="00F22A2E">
        <w:rPr>
          <w:rFonts w:cs="Arial"/>
        </w:rPr>
        <w:t xml:space="preserve">control de las solicitudes registradas </w:t>
      </w:r>
      <w:r w:rsidR="001707E1">
        <w:rPr>
          <w:rFonts w:cs="Arial"/>
        </w:rPr>
        <w:t>del</w:t>
      </w:r>
      <w:r w:rsidR="00F22A2E">
        <w:rPr>
          <w:rFonts w:cs="Arial"/>
        </w:rPr>
        <w:t xml:space="preserve"> solicitante </w:t>
      </w:r>
      <w:r w:rsidR="001F6344">
        <w:rPr>
          <w:rFonts w:cs="Arial"/>
        </w:rPr>
        <w:t>dentro del 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8458634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8458635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004B4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834E0B" w:rsidRPr="000004B4" w:rsidRDefault="00834E0B" w:rsidP="00834E0B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</w:rPr>
        <w:t>DSTRNS</w:t>
      </w:r>
      <w:r w:rsidRPr="00081F67">
        <w:rPr>
          <w:rFonts w:cs="Arial"/>
        </w:rPr>
        <w:t>-</w:t>
      </w:r>
      <w:r>
        <w:rPr>
          <w:rFonts w:cs="Arial"/>
        </w:rPr>
        <w:t>ReglasDeNegocio</w:t>
      </w:r>
      <w:r w:rsidRPr="00081F67">
        <w:rPr>
          <w:rFonts w:cs="Arial"/>
        </w:rPr>
        <w:t>DelSistema</w:t>
      </w:r>
      <w:r>
        <w:rPr>
          <w:rFonts w:cs="Arial"/>
        </w:rPr>
        <w:t>.docx.</w:t>
      </w:r>
    </w:p>
    <w:p w:rsidR="002406DD" w:rsidRDefault="002406DD" w:rsidP="002406DD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2406DD">
        <w:rPr>
          <w:rFonts w:cs="Arial"/>
          <w:lang w:val="es-ES"/>
        </w:rPr>
        <w:t>Para conocer el detalle de los flujos de los Casos de Uso que tienen relación</w:t>
      </w:r>
      <w:r w:rsidR="00E532B1">
        <w:rPr>
          <w:rFonts w:cs="Arial"/>
          <w:lang w:val="es-ES"/>
        </w:rPr>
        <w:t xml:space="preserve"> con</w:t>
      </w:r>
      <w:r w:rsidRPr="002406DD">
        <w:rPr>
          <w:rFonts w:cs="Arial"/>
          <w:lang w:val="es-ES"/>
        </w:rPr>
        <w:t xml:space="preserve"> las actividades de este proceso:</w:t>
      </w:r>
    </w:p>
    <w:p w:rsidR="00FA0574" w:rsidRDefault="00A2797B" w:rsidP="00FA0574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</w:rPr>
        <w:t xml:space="preserve">Refiérase al Caso de Uso </w:t>
      </w:r>
      <w:r>
        <w:rPr>
          <w:rFonts w:cs="Arial"/>
          <w:lang w:val="es-ES"/>
        </w:rPr>
        <w:t>DSTCUS.0</w:t>
      </w:r>
      <w:r w:rsidR="00F96378">
        <w:rPr>
          <w:rFonts w:cs="Arial"/>
          <w:lang w:val="es-ES"/>
        </w:rPr>
        <w:t>2</w:t>
      </w:r>
      <w:r>
        <w:rPr>
          <w:rFonts w:cs="Arial"/>
          <w:lang w:val="es-ES"/>
        </w:rPr>
        <w:t>.01 GestionarSolicitanteRepLegal.doc</w:t>
      </w:r>
      <w:r w:rsidR="00834E0B">
        <w:rPr>
          <w:rFonts w:cs="Arial"/>
          <w:lang w:val="es-ES"/>
        </w:rPr>
        <w:t>x</w:t>
      </w:r>
      <w:r w:rsidR="00710DEA">
        <w:rPr>
          <w:rFonts w:cs="Arial"/>
          <w:lang w:val="es-ES"/>
        </w:rPr>
        <w:t>.</w:t>
      </w:r>
    </w:p>
    <w:p w:rsidR="002768A5" w:rsidRPr="002768A5" w:rsidRDefault="002768A5" w:rsidP="002768A5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Caso de Uso </w:t>
      </w:r>
      <w:r w:rsidRPr="002768A5">
        <w:rPr>
          <w:rFonts w:cs="Arial"/>
        </w:rPr>
        <w:t>DSTCUS.02.02 GestionarTrámitesRequisitos.docx</w:t>
      </w:r>
      <w:r w:rsidR="00417B64">
        <w:rPr>
          <w:rFonts w:cs="Arial"/>
        </w:rPr>
        <w:t>.</w:t>
      </w:r>
    </w:p>
    <w:p w:rsidR="00FA0574" w:rsidRDefault="00A2797B" w:rsidP="005B2202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</w:rPr>
        <w:t xml:space="preserve">Refiérase al Caso de Uso </w:t>
      </w:r>
      <w:r w:rsidR="00F96378">
        <w:rPr>
          <w:rFonts w:cs="Arial"/>
          <w:lang w:val="es-ES"/>
        </w:rPr>
        <w:t>DSTCUS.02.04</w:t>
      </w:r>
      <w:r w:rsidR="005B2202" w:rsidRPr="005B2202">
        <w:rPr>
          <w:rFonts w:cs="Arial"/>
          <w:lang w:val="es-ES"/>
        </w:rPr>
        <w:t xml:space="preserve"> RegistroConceptosPago</w:t>
      </w:r>
      <w:r w:rsidR="005B2202">
        <w:rPr>
          <w:rFonts w:cs="Arial"/>
          <w:lang w:val="es-ES"/>
        </w:rPr>
        <w:t>.doc</w:t>
      </w:r>
      <w:r w:rsidR="00834E0B">
        <w:rPr>
          <w:rFonts w:cs="Arial"/>
          <w:lang w:val="es-ES"/>
        </w:rPr>
        <w:t>x</w:t>
      </w:r>
      <w:r w:rsidR="00710DEA">
        <w:rPr>
          <w:rFonts w:cs="Arial"/>
          <w:lang w:val="es-ES"/>
        </w:rPr>
        <w:t>.</w:t>
      </w:r>
    </w:p>
    <w:p w:rsidR="005B2202" w:rsidRDefault="00A2797B" w:rsidP="005B2202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</w:rPr>
        <w:t xml:space="preserve">Refiérase al Caso de Uso </w:t>
      </w:r>
      <w:r w:rsidR="00F96378">
        <w:rPr>
          <w:rFonts w:cs="Arial"/>
          <w:lang w:val="es-ES"/>
        </w:rPr>
        <w:t>DSTCUS.02.05</w:t>
      </w:r>
      <w:r w:rsidR="005B2202" w:rsidRPr="005B2202">
        <w:rPr>
          <w:rFonts w:cs="Arial"/>
          <w:lang w:val="es-ES"/>
        </w:rPr>
        <w:t xml:space="preserve"> GestionarIngreso</w:t>
      </w:r>
      <w:r w:rsidR="005B2202">
        <w:rPr>
          <w:rFonts w:cs="Arial"/>
          <w:lang w:val="es-ES"/>
        </w:rPr>
        <w:t>.doc</w:t>
      </w:r>
      <w:r w:rsidR="00834E0B">
        <w:rPr>
          <w:rFonts w:cs="Arial"/>
          <w:lang w:val="es-ES"/>
        </w:rPr>
        <w:t>x</w:t>
      </w:r>
      <w:r w:rsidR="00710DEA">
        <w:rPr>
          <w:rFonts w:cs="Arial"/>
          <w:lang w:val="es-ES"/>
        </w:rPr>
        <w:t>.</w:t>
      </w:r>
    </w:p>
    <w:p w:rsidR="00A2797B" w:rsidRPr="00A2797B" w:rsidRDefault="00A2797B" w:rsidP="00A2797B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Caso de Uso </w:t>
      </w:r>
      <w:r w:rsidR="00F96378">
        <w:t>DSTCUS.02.06</w:t>
      </w:r>
      <w:r w:rsidRPr="00296043">
        <w:t xml:space="preserve"> GestionarRecepciónTrámites</w:t>
      </w:r>
      <w:r>
        <w:t>.doc</w:t>
      </w:r>
      <w:r w:rsidR="004C7970">
        <w:t>x</w:t>
      </w:r>
      <w:r w:rsidRPr="00A2797B">
        <w:rPr>
          <w:rFonts w:cs="Arial"/>
        </w:rPr>
        <w:t>.</w:t>
      </w:r>
    </w:p>
    <w:p w:rsidR="00EB3DE0" w:rsidRDefault="00EB3DE0" w:rsidP="00795508">
      <w:pPr>
        <w:pStyle w:val="Ttulo2"/>
      </w:pPr>
      <w:bookmarkStart w:id="19" w:name="_Toc318458636"/>
      <w:r>
        <w:t>Diagrama de Casos de Uso</w:t>
      </w:r>
      <w:bookmarkEnd w:id="19"/>
    </w:p>
    <w:bookmarkEnd w:id="3"/>
    <w:bookmarkEnd w:id="4"/>
    <w:bookmarkEnd w:id="5"/>
    <w:bookmarkEnd w:id="10"/>
    <w:p w:rsidR="008C40A4" w:rsidRDefault="00D22334" w:rsidP="00F70FF5">
      <w:r>
        <w:rPr>
          <w:noProof/>
          <w:lang w:eastAsia="es-MX"/>
        </w:rPr>
        <w:drawing>
          <wp:inline distT="0" distB="0" distL="0" distR="0" wp14:anchorId="1F7A5EAF" wp14:editId="348F2A0E">
            <wp:extent cx="5943600" cy="3216275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03 Gestionar Solicitud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B76F23">
        <w:t>CU.</w:t>
      </w:r>
      <w:r w:rsidR="00B51DD0">
        <w:t>02.03</w:t>
      </w:r>
      <w:r w:rsidRPr="008D03C3">
        <w:t>.0</w:t>
      </w:r>
      <w:r w:rsidR="00A5437D">
        <w:t>1</w:t>
      </w:r>
      <w:r>
        <w:t>-</w:t>
      </w:r>
      <w:r w:rsidR="004E70CA">
        <w:t>Buscar</w:t>
      </w:r>
      <w:r w:rsidR="00D275B0">
        <w:t>Solicitudes</w:t>
      </w:r>
    </w:p>
    <w:p w:rsidR="00F016E3" w:rsidRPr="00041EBD" w:rsidRDefault="00E740AF" w:rsidP="00F016E3">
      <w:pPr>
        <w:pStyle w:val="Ttulo1"/>
      </w:pPr>
      <w:bookmarkStart w:id="20" w:name="_CU.00.01.02_–_Generar"/>
      <w:bookmarkStart w:id="21" w:name="_CU.01.02.02_–_Generar"/>
      <w:bookmarkStart w:id="22" w:name="_CU.01.03.01_–_BuscarSolicitudes"/>
      <w:bookmarkStart w:id="23" w:name="_Toc318458637"/>
      <w:bookmarkEnd w:id="20"/>
      <w:bookmarkEnd w:id="21"/>
      <w:bookmarkEnd w:id="22"/>
      <w:r>
        <w:t>CU.</w:t>
      </w:r>
      <w:r w:rsidR="00B51DD0">
        <w:t>02.03</w:t>
      </w:r>
      <w:r w:rsidR="00A5437D">
        <w:t>.01</w:t>
      </w:r>
      <w:r w:rsidR="004E70CA">
        <w:t xml:space="preserve"> – </w:t>
      </w:r>
      <w:proofErr w:type="spellStart"/>
      <w:r w:rsidR="004E70CA">
        <w:t>Buscar</w:t>
      </w:r>
      <w:r w:rsidR="00932D30">
        <w:t>Solicitudes</w:t>
      </w:r>
      <w:bookmarkEnd w:id="23"/>
      <w:proofErr w:type="spellEnd"/>
    </w:p>
    <w:p w:rsidR="005455B8" w:rsidRPr="00D702C4" w:rsidRDefault="005455B8" w:rsidP="005455B8">
      <w:pPr>
        <w:pStyle w:val="Ttulo2"/>
      </w:pPr>
      <w:bookmarkStart w:id="24" w:name="_Toc318458638"/>
      <w:r w:rsidRPr="00D702C4">
        <w:t>Descripción Breve</w:t>
      </w:r>
      <w:bookmarkEnd w:id="24"/>
    </w:p>
    <w:p w:rsidR="00DF06BA" w:rsidRPr="00DF06BA" w:rsidRDefault="00DF06BA" w:rsidP="005455B8">
      <w:pPr>
        <w:rPr>
          <w:rFonts w:cs="Arial"/>
          <w:lang w:val="es-ES" w:eastAsia="es-ES"/>
        </w:rPr>
      </w:pPr>
      <w:r w:rsidRPr="0004119B">
        <w:rPr>
          <w:rFonts w:cs="Arial"/>
        </w:rPr>
        <w:t>El presente producto tiene como o</w:t>
      </w:r>
      <w:r>
        <w:rPr>
          <w:rFonts w:cs="Arial"/>
        </w:rPr>
        <w:t>bjetivo definir el proceso para llevar acabo el control de las solicit</w:t>
      </w:r>
      <w:r w:rsidR="00177098">
        <w:rPr>
          <w:rFonts w:cs="Arial"/>
        </w:rPr>
        <w:t>udes registradas,</w:t>
      </w:r>
      <w:r>
        <w:rPr>
          <w:rFonts w:cs="Arial"/>
        </w:rPr>
        <w:t xml:space="preserve"> así como verificar si requieren </w:t>
      </w:r>
      <w:r w:rsidR="009552CA">
        <w:rPr>
          <w:rFonts w:cs="Arial"/>
        </w:rPr>
        <w:t xml:space="preserve">el </w:t>
      </w:r>
      <w:r w:rsidR="00EC60FB">
        <w:rPr>
          <w:rFonts w:cs="Arial"/>
        </w:rPr>
        <w:t>cálculo</w:t>
      </w:r>
      <w:r w:rsidR="009552CA">
        <w:rPr>
          <w:rFonts w:cs="Arial"/>
        </w:rPr>
        <w:t xml:space="preserve"> </w:t>
      </w:r>
      <w:r>
        <w:rPr>
          <w:rFonts w:cs="Arial"/>
        </w:rPr>
        <w:t xml:space="preserve">de un concepto de pago </w:t>
      </w:r>
      <w:r w:rsidR="009552CA">
        <w:rPr>
          <w:rFonts w:cs="Arial"/>
        </w:rPr>
        <w:t xml:space="preserve">o el registro del mismo </w:t>
      </w:r>
      <w:r>
        <w:rPr>
          <w:rFonts w:cs="Arial"/>
        </w:rPr>
        <w:t>dentro del sistema de Gestión de Trámites</w:t>
      </w:r>
      <w:r w:rsidRPr="0004119B">
        <w:rPr>
          <w:rFonts w:cs="Arial"/>
        </w:rPr>
        <w:t>.</w:t>
      </w:r>
    </w:p>
    <w:p w:rsidR="005455B8" w:rsidRPr="00D702C4" w:rsidRDefault="005455B8" w:rsidP="005455B8">
      <w:pPr>
        <w:pStyle w:val="Ttulo2"/>
      </w:pPr>
      <w:bookmarkStart w:id="25" w:name="_Toc318458639"/>
      <w:r w:rsidRPr="00D702C4">
        <w:t>Actores</w:t>
      </w:r>
      <w:bookmarkEnd w:id="25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610A05" w:rsidRDefault="00610A05" w:rsidP="00610A05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</w:t>
      </w:r>
      <w:r w:rsidR="00DF06BA">
        <w:rPr>
          <w:rFonts w:cs="Arial"/>
        </w:rPr>
        <w:t>realizar la búsqueda</w:t>
      </w:r>
      <w:r w:rsidR="00177098">
        <w:rPr>
          <w:rFonts w:cs="Arial"/>
        </w:rPr>
        <w:t xml:space="preserve"> de solicitudes registradas,</w:t>
      </w:r>
      <w:r w:rsidR="00DF06BA">
        <w:rPr>
          <w:rFonts w:cs="Arial"/>
        </w:rPr>
        <w:t xml:space="preserve"> así como la verificación de conceptos de pago</w:t>
      </w:r>
      <w:r>
        <w:rPr>
          <w:rFonts w:cs="Arial"/>
        </w:rPr>
        <w:t xml:space="preserve"> en 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26" w:name="_Toc318458640"/>
      <w:r w:rsidRPr="00D702C4">
        <w:t>Condiciones Previas</w:t>
      </w:r>
      <w:bookmarkEnd w:id="26"/>
    </w:p>
    <w:p w:rsidR="005455B8" w:rsidRPr="00D702C4" w:rsidRDefault="005455B8" w:rsidP="005455B8">
      <w:pPr>
        <w:pStyle w:val="Ttulo3"/>
      </w:pPr>
      <w:bookmarkStart w:id="27" w:name="_Toc318458641"/>
      <w:r w:rsidRPr="00D702C4">
        <w:t>El usuario debe</w:t>
      </w:r>
      <w:r>
        <w:t>rá iniciar sesión en el sistema</w:t>
      </w:r>
      <w:bookmarkEnd w:id="27"/>
    </w:p>
    <w:p w:rsidR="005455B8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3013BE" w:rsidRPr="003013BE" w:rsidRDefault="00F01013" w:rsidP="00F01013">
      <w:pPr>
        <w:pStyle w:val="Ttulo3"/>
      </w:pPr>
      <w:bookmarkStart w:id="28" w:name="_Toc318458642"/>
      <w:r w:rsidRPr="00D702C4">
        <w:t xml:space="preserve">El usuario deberá ubicarse en la pantalla </w:t>
      </w:r>
      <w:r>
        <w:t>indicada.</w:t>
      </w:r>
      <w:bookmarkEnd w:id="28"/>
    </w:p>
    <w:p w:rsidR="007C54D4" w:rsidRDefault="003013BE" w:rsidP="00010CB5">
      <w:pPr>
        <w:spacing w:after="240"/>
        <w:rPr>
          <w:lang w:val="es-ES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 xml:space="preserve">después </w:t>
      </w:r>
      <w:r w:rsidRPr="00D702C4">
        <w:rPr>
          <w:rFonts w:cs="Arial"/>
        </w:rPr>
        <w:t>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“Iniciar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PERSONAS,</w:t>
      </w:r>
      <w:r w:rsidR="004E1A75">
        <w:rPr>
          <w:rFonts w:cs="Arial"/>
        </w:rPr>
        <w:t xml:space="preserve"> p</w:t>
      </w:r>
      <w:r w:rsidR="006D7000">
        <w:rPr>
          <w:rFonts w:cs="Arial"/>
        </w:rPr>
        <w:t xml:space="preserve">or último deberá </w:t>
      </w:r>
      <w:r>
        <w:rPr>
          <w:rFonts w:cs="Arial"/>
        </w:rPr>
        <w:t>seleccionar la pestaña 3. “Solicitudes”.</w:t>
      </w:r>
      <w:r w:rsidR="00177098">
        <w:rPr>
          <w:rFonts w:cs="Arial"/>
        </w:rPr>
        <w:t xml:space="preserve"> </w:t>
      </w:r>
      <w:r w:rsidR="004E1A75">
        <w:rPr>
          <w:rFonts w:cs="Arial"/>
        </w:rPr>
        <w:t>Esta opción no permite la edición de los datos básicos del solicitante</w:t>
      </w:r>
      <w:r w:rsidR="00E6791F">
        <w:rPr>
          <w:rFonts w:cs="Arial"/>
        </w:rPr>
        <w:t xml:space="preserve">, de requerirse, el usuario </w:t>
      </w:r>
      <w:r w:rsidR="009552CA">
        <w:rPr>
          <w:rFonts w:cs="Arial"/>
        </w:rPr>
        <w:t>deberá seguir el flujo descrito</w:t>
      </w:r>
      <w:r w:rsidR="00E6791F">
        <w:rPr>
          <w:rFonts w:cs="Arial"/>
        </w:rPr>
        <w:t xml:space="preserve"> en el Caso de Uso &lt;&lt;</w:t>
      </w:r>
      <w:r w:rsidR="00E6791F" w:rsidRPr="00E6791F">
        <w:rPr>
          <w:rFonts w:cs="Arial"/>
        </w:rPr>
        <w:t xml:space="preserve">CU.02.01.01 – </w:t>
      </w:r>
      <w:proofErr w:type="spellStart"/>
      <w:r w:rsidR="00E6791F" w:rsidRPr="00E6791F">
        <w:rPr>
          <w:rFonts w:cs="Arial"/>
        </w:rPr>
        <w:t>BuscarSolicitanteRepLegal</w:t>
      </w:r>
      <w:proofErr w:type="spellEnd"/>
      <w:r w:rsidR="009552CA">
        <w:rPr>
          <w:rFonts w:cs="Arial"/>
        </w:rPr>
        <w:t>&gt;&gt;, descrito</w:t>
      </w:r>
      <w:r w:rsidR="00E6791F">
        <w:rPr>
          <w:rFonts w:cs="Arial"/>
        </w:rPr>
        <w:t xml:space="preserve"> en el documento </w:t>
      </w:r>
      <w:r w:rsidR="00E6791F" w:rsidRPr="00E6791F">
        <w:rPr>
          <w:rFonts w:cs="Arial"/>
        </w:rPr>
        <w:t>DSTCUS.02.01-GestionarSolicitanteRepLegal</w:t>
      </w:r>
      <w:r w:rsidR="00E6791F">
        <w:rPr>
          <w:rFonts w:cs="Arial"/>
        </w:rPr>
        <w:t>.docx.</w:t>
      </w:r>
    </w:p>
    <w:p w:rsidR="005455B8" w:rsidRPr="00D702C4" w:rsidRDefault="005455B8" w:rsidP="005455B8">
      <w:pPr>
        <w:pStyle w:val="Ttulo2"/>
      </w:pPr>
      <w:bookmarkStart w:id="29" w:name="_Toc317522437"/>
      <w:bookmarkStart w:id="30" w:name="_Toc317522438"/>
      <w:bookmarkStart w:id="31" w:name="_Toc317522439"/>
      <w:bookmarkStart w:id="32" w:name="_Toc318458643"/>
      <w:bookmarkEnd w:id="29"/>
      <w:bookmarkEnd w:id="30"/>
      <w:bookmarkEnd w:id="31"/>
      <w:r w:rsidRPr="00D702C4">
        <w:t>Flujo de Eventos</w:t>
      </w:r>
      <w:bookmarkEnd w:id="32"/>
    </w:p>
    <w:p w:rsidR="005455B8" w:rsidRPr="005068E0" w:rsidRDefault="005455B8" w:rsidP="005455B8">
      <w:pPr>
        <w:pStyle w:val="Ttulo3"/>
      </w:pPr>
      <w:bookmarkStart w:id="33" w:name="_Toc318458644"/>
      <w:r w:rsidRPr="00D702C4">
        <w:t>Flujo Básico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3766"/>
        <w:gridCol w:w="486"/>
        <w:gridCol w:w="4611"/>
      </w:tblGrid>
      <w:tr w:rsidR="002D4C2C" w:rsidRPr="00934325" w:rsidTr="009251B3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2D4C2C" w:rsidRPr="00934325" w:rsidRDefault="002D4C2C" w:rsidP="00CE6504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2D4C2C" w:rsidRPr="00D00A56" w:rsidTr="009251B3">
        <w:trPr>
          <w:tblHeader/>
        </w:trPr>
        <w:tc>
          <w:tcPr>
            <w:tcW w:w="2317" w:type="pct"/>
            <w:gridSpan w:val="2"/>
            <w:shd w:val="clear" w:color="auto" w:fill="C2D69B" w:themeFill="accent3" w:themeFillTint="99"/>
            <w:vAlign w:val="center"/>
          </w:tcPr>
          <w:p w:rsidR="002D4C2C" w:rsidRPr="00D00A56" w:rsidRDefault="002D4C2C" w:rsidP="00CE650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683" w:type="pct"/>
            <w:gridSpan w:val="2"/>
            <w:shd w:val="clear" w:color="auto" w:fill="C2D69B" w:themeFill="accent3" w:themeFillTint="99"/>
            <w:vAlign w:val="center"/>
          </w:tcPr>
          <w:p w:rsidR="002D4C2C" w:rsidRPr="00D00A56" w:rsidRDefault="002D4C2C" w:rsidP="00CE650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9251B3" w:rsidTr="009251B3">
        <w:trPr>
          <w:trHeight w:val="243"/>
        </w:trPr>
        <w:tc>
          <w:tcPr>
            <w:tcW w:w="335" w:type="pct"/>
            <w:vAlign w:val="center"/>
          </w:tcPr>
          <w:p w:rsidR="003013BE" w:rsidRPr="00D702C4" w:rsidRDefault="003013BE" w:rsidP="00CF0B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1982" w:type="pct"/>
            <w:vAlign w:val="center"/>
          </w:tcPr>
          <w:p w:rsidR="003013BE" w:rsidRPr="00D702C4" w:rsidRDefault="003013BE" w:rsidP="002D355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</w:t>
            </w:r>
            <w:r w:rsidR="004718B9">
              <w:rPr>
                <w:rFonts w:cs="Arial"/>
              </w:rPr>
              <w:t>los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criterios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256" w:type="pct"/>
            <w:vAlign w:val="center"/>
          </w:tcPr>
          <w:p w:rsidR="003013BE" w:rsidRDefault="003013BE" w:rsidP="00CF0B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426" w:type="pct"/>
            <w:vAlign w:val="center"/>
          </w:tcPr>
          <w:p w:rsidR="007B6107" w:rsidRDefault="007B6107" w:rsidP="007B6107">
            <w:pPr>
              <w:rPr>
                <w:rFonts w:cs="Arial"/>
              </w:rPr>
            </w:pPr>
            <w:r>
              <w:rPr>
                <w:rFonts w:cs="Arial"/>
              </w:rPr>
              <w:t>Muestra mensaje de procesamiento.</w:t>
            </w:r>
          </w:p>
          <w:p w:rsidR="00E6791F" w:rsidRDefault="00E6791F" w:rsidP="00E6791F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  <w:p w:rsidR="007B6107" w:rsidRDefault="007B6107" w:rsidP="007B610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Ver documento DSTRNS-</w:t>
            </w:r>
            <w:proofErr w:type="gramStart"/>
            <w:r>
              <w:rPr>
                <w:rFonts w:cs="Arial"/>
              </w:rPr>
              <w:t>ReglasDeNegocioDelSistema.docx(</w:t>
            </w:r>
            <w:proofErr w:type="gramEnd"/>
            <w:r>
              <w:t>RNS_PC01</w:t>
            </w:r>
            <w:r>
              <w:rPr>
                <w:rFonts w:cs="Arial"/>
              </w:rPr>
              <w:t>).</w:t>
            </w:r>
          </w:p>
          <w:p w:rsidR="00E6791F" w:rsidRDefault="00E6791F" w:rsidP="004718B9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Si el sistema encuentra datos:</w:t>
            </w:r>
          </w:p>
          <w:p w:rsidR="00E532B1" w:rsidRDefault="003013BE" w:rsidP="004718B9">
            <w:pPr>
              <w:ind w:left="908"/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los datos del </w:t>
            </w:r>
            <w:r>
              <w:rPr>
                <w:rFonts w:cs="Arial"/>
              </w:rPr>
              <w:t xml:space="preserve">filtro </w:t>
            </w:r>
            <w:r w:rsidRPr="00D702C4">
              <w:rPr>
                <w:rFonts w:cs="Arial"/>
              </w:rPr>
              <w:t>indicado por el usuario</w:t>
            </w:r>
            <w:r>
              <w:rPr>
                <w:rFonts w:cs="Arial"/>
              </w:rPr>
              <w:t>.</w:t>
            </w:r>
          </w:p>
          <w:p w:rsidR="003013BE" w:rsidRDefault="003013BE" w:rsidP="004718B9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En caso </w:t>
            </w:r>
            <w:r w:rsidR="002D355C">
              <w:rPr>
                <w:rFonts w:cs="Arial"/>
              </w:rPr>
              <w:t>de que no encuentre datos del filtro</w:t>
            </w:r>
            <w:r>
              <w:rPr>
                <w:rFonts w:cs="Arial"/>
              </w:rPr>
              <w:t>:</w:t>
            </w:r>
          </w:p>
          <w:p w:rsidR="00E6791F" w:rsidRDefault="00E6791F" w:rsidP="004718B9">
            <w:pPr>
              <w:ind w:left="908"/>
              <w:rPr>
                <w:rFonts w:cs="Arial"/>
              </w:rPr>
            </w:pPr>
            <w:r>
              <w:rPr>
                <w:rFonts w:cs="Arial"/>
              </w:rPr>
              <w:t xml:space="preserve">Muestra un mensaje. </w:t>
            </w: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MSG27</w:t>
            </w:r>
            <w:r w:rsidRPr="00D702C4">
              <w:rPr>
                <w:rFonts w:cs="Arial"/>
              </w:rPr>
              <w:t>).</w:t>
            </w:r>
          </w:p>
          <w:p w:rsidR="007C54D4" w:rsidRDefault="003013BE" w:rsidP="004718B9">
            <w:pPr>
              <w:ind w:left="908"/>
              <w:rPr>
                <w:rFonts w:cs="Arial"/>
              </w:rPr>
            </w:pPr>
            <w:r>
              <w:rPr>
                <w:rFonts w:cs="Arial"/>
              </w:rPr>
              <w:t>Ir al punto</w:t>
            </w:r>
            <w:r w:rsidR="009251B3">
              <w:rPr>
                <w:rFonts w:cs="Arial"/>
              </w:rPr>
              <w:t xml:space="preserve"> 09</w:t>
            </w:r>
            <w:r w:rsidR="002D355C">
              <w:rPr>
                <w:rFonts w:cs="Arial"/>
              </w:rPr>
              <w:t>.</w:t>
            </w:r>
          </w:p>
        </w:tc>
      </w:tr>
      <w:tr w:rsidR="003013BE" w:rsidTr="009251B3">
        <w:tc>
          <w:tcPr>
            <w:tcW w:w="335" w:type="pct"/>
            <w:vAlign w:val="center"/>
          </w:tcPr>
          <w:p w:rsidR="003013BE" w:rsidRPr="00D702C4" w:rsidRDefault="003013BE" w:rsidP="00CF0B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1982" w:type="pct"/>
            <w:vAlign w:val="center"/>
          </w:tcPr>
          <w:p w:rsidR="002D355C" w:rsidRPr="00D702C4" w:rsidRDefault="003013BE" w:rsidP="00302A0F">
            <w:pPr>
              <w:rPr>
                <w:rFonts w:cs="Arial"/>
              </w:rPr>
            </w:pPr>
            <w:r>
              <w:rPr>
                <w:rFonts w:cs="Arial"/>
              </w:rPr>
              <w:t>Selecciona la solicitud correspondiente</w:t>
            </w:r>
            <w:r w:rsidR="00302A0F">
              <w:rPr>
                <w:rFonts w:cs="Arial"/>
              </w:rPr>
              <w:t>.</w:t>
            </w:r>
          </w:p>
        </w:tc>
        <w:tc>
          <w:tcPr>
            <w:tcW w:w="256" w:type="pct"/>
            <w:vAlign w:val="center"/>
          </w:tcPr>
          <w:p w:rsidR="003013BE" w:rsidRPr="00D702C4" w:rsidRDefault="003013BE" w:rsidP="00CF0BCE">
            <w:pPr>
              <w:jc w:val="center"/>
              <w:rPr>
                <w:rFonts w:cs="Arial"/>
              </w:rPr>
            </w:pPr>
          </w:p>
        </w:tc>
        <w:tc>
          <w:tcPr>
            <w:tcW w:w="2426" w:type="pct"/>
            <w:vAlign w:val="center"/>
          </w:tcPr>
          <w:p w:rsidR="002D355C" w:rsidRDefault="002D355C" w:rsidP="008D1900">
            <w:pPr>
              <w:rPr>
                <w:rFonts w:cs="Arial"/>
              </w:rPr>
            </w:pPr>
          </w:p>
        </w:tc>
      </w:tr>
      <w:tr w:rsidR="003013BE" w:rsidTr="009251B3">
        <w:tc>
          <w:tcPr>
            <w:tcW w:w="335" w:type="pct"/>
            <w:vAlign w:val="center"/>
          </w:tcPr>
          <w:p w:rsidR="003013BE" w:rsidRDefault="000E37D8" w:rsidP="00CF0B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04</w:t>
            </w:r>
          </w:p>
        </w:tc>
        <w:tc>
          <w:tcPr>
            <w:tcW w:w="1982" w:type="pct"/>
            <w:vAlign w:val="center"/>
          </w:tcPr>
          <w:p w:rsidR="003013BE" w:rsidRDefault="003013BE" w:rsidP="00377C82">
            <w:pPr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  <w:r w:rsidR="00E3755D">
              <w:rPr>
                <w:rFonts w:cs="Arial"/>
              </w:rPr>
              <w:t xml:space="preserve">desea </w:t>
            </w:r>
            <w:r w:rsidR="00220F2A">
              <w:rPr>
                <w:rFonts w:cs="Arial"/>
              </w:rPr>
              <w:t>generar los conceptos de pago</w:t>
            </w:r>
            <w:r w:rsidR="00377C82">
              <w:rPr>
                <w:rFonts w:cs="Arial"/>
              </w:rPr>
              <w:t>, s</w:t>
            </w:r>
            <w:r>
              <w:rPr>
                <w:rFonts w:cs="Arial"/>
              </w:rPr>
              <w:t>elecciona la opción “Conceptos”</w:t>
            </w:r>
            <w:r w:rsidR="00220F2A">
              <w:rPr>
                <w:rFonts w:cs="Arial"/>
              </w:rPr>
              <w:t>.</w:t>
            </w:r>
          </w:p>
        </w:tc>
        <w:tc>
          <w:tcPr>
            <w:tcW w:w="256" w:type="pct"/>
            <w:vAlign w:val="center"/>
          </w:tcPr>
          <w:p w:rsidR="003013BE" w:rsidRPr="00D702C4" w:rsidRDefault="00647005" w:rsidP="00CE6504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E37D8">
              <w:rPr>
                <w:rFonts w:cs="Arial"/>
              </w:rPr>
              <w:t>5</w:t>
            </w:r>
          </w:p>
        </w:tc>
        <w:tc>
          <w:tcPr>
            <w:tcW w:w="2426" w:type="pct"/>
            <w:vAlign w:val="center"/>
          </w:tcPr>
          <w:p w:rsidR="002D355C" w:rsidRDefault="002D355C" w:rsidP="002D355C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 </w:t>
            </w:r>
            <w:r w:rsidR="00E3755D">
              <w:rPr>
                <w:rFonts w:cs="Arial"/>
              </w:rPr>
              <w:t xml:space="preserve">si el trámite </w:t>
            </w:r>
            <w:r w:rsidR="00774360">
              <w:rPr>
                <w:rFonts w:cs="Arial"/>
              </w:rPr>
              <w:t>tiene pagos asociados</w:t>
            </w:r>
            <w:r w:rsidR="00377C82">
              <w:rPr>
                <w:rFonts w:cs="Arial"/>
              </w:rPr>
              <w:t>.</w:t>
            </w:r>
          </w:p>
          <w:p w:rsidR="00377C82" w:rsidRPr="00FC61D3" w:rsidRDefault="00377C82" w:rsidP="00FC61D3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 w:rsidRPr="00FC61D3">
              <w:rPr>
                <w:rFonts w:cs="Arial"/>
              </w:rPr>
              <w:t>En caso de que el trámite no requiera pago, muestra mensaje</w:t>
            </w:r>
            <w:r w:rsidR="00774360" w:rsidRPr="00FC61D3">
              <w:rPr>
                <w:rFonts w:cs="Arial"/>
              </w:rPr>
              <w:t>: Ver</w:t>
            </w:r>
            <w:r w:rsidRPr="00FC61D3">
              <w:rPr>
                <w:rFonts w:cs="Arial"/>
              </w:rPr>
              <w:t xml:space="preserve"> documento DSTMSG Mensajes del </w:t>
            </w:r>
            <w:proofErr w:type="gramStart"/>
            <w:r w:rsidRPr="00FC61D3">
              <w:rPr>
                <w:rFonts w:cs="Arial"/>
              </w:rPr>
              <w:t>Sistema</w:t>
            </w:r>
            <w:r w:rsidR="009251B3" w:rsidRPr="00FC61D3">
              <w:rPr>
                <w:rFonts w:cs="Arial"/>
              </w:rPr>
              <w:t>.docx</w:t>
            </w:r>
            <w:r w:rsidRPr="00FC61D3">
              <w:rPr>
                <w:rFonts w:cs="Arial"/>
              </w:rPr>
              <w:t>(</w:t>
            </w:r>
            <w:proofErr w:type="gramEnd"/>
            <w:r w:rsidRPr="00FC61D3">
              <w:rPr>
                <w:rFonts w:cs="Arial"/>
              </w:rPr>
              <w:t>MSG11).</w:t>
            </w:r>
          </w:p>
          <w:p w:rsidR="00377C82" w:rsidRDefault="009251B3" w:rsidP="00FC61D3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Ir a punto 08</w:t>
            </w:r>
            <w:r w:rsidR="00377C82">
              <w:rPr>
                <w:rFonts w:cs="Arial"/>
              </w:rPr>
              <w:t>.</w:t>
            </w:r>
          </w:p>
          <w:p w:rsidR="00A25EDF" w:rsidRPr="00FC61D3" w:rsidRDefault="002D355C" w:rsidP="00FC61D3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 w:rsidRPr="00FC61D3">
              <w:rPr>
                <w:rFonts w:cs="Arial"/>
              </w:rPr>
              <w:t xml:space="preserve">Si el trámite </w:t>
            </w:r>
            <w:r w:rsidR="006C0373" w:rsidRPr="00FC61D3">
              <w:rPr>
                <w:rFonts w:cs="Arial"/>
              </w:rPr>
              <w:t>r</w:t>
            </w:r>
            <w:r w:rsidR="00E3755D" w:rsidRPr="00FC61D3">
              <w:rPr>
                <w:rFonts w:cs="Arial"/>
              </w:rPr>
              <w:t xml:space="preserve">equiere </w:t>
            </w:r>
            <w:r w:rsidR="006C0373" w:rsidRPr="00FC61D3">
              <w:rPr>
                <w:rFonts w:cs="Arial"/>
              </w:rPr>
              <w:t>de un pago</w:t>
            </w:r>
            <w:r w:rsidR="003F5BDB" w:rsidRPr="00FC61D3">
              <w:rPr>
                <w:rFonts w:cs="Arial"/>
              </w:rPr>
              <w:t>, m</w:t>
            </w:r>
            <w:r w:rsidR="00647005" w:rsidRPr="00FC61D3">
              <w:rPr>
                <w:rFonts w:cs="Arial"/>
              </w:rPr>
              <w:t xml:space="preserve">uestra pantalla de </w:t>
            </w:r>
            <w:r w:rsidR="00A25EDF" w:rsidRPr="00FC61D3">
              <w:rPr>
                <w:rFonts w:cs="Arial"/>
              </w:rPr>
              <w:t>“Registro de Concepto de Pago”.</w:t>
            </w:r>
            <w:r w:rsidR="00377C82" w:rsidRPr="00FC61D3">
              <w:rPr>
                <w:rFonts w:cs="Arial"/>
              </w:rPr>
              <w:t xml:space="preserve"> </w:t>
            </w:r>
            <w:r w:rsidR="00A25EDF" w:rsidRPr="00FC61D3">
              <w:rPr>
                <w:rFonts w:cs="Arial"/>
              </w:rPr>
              <w:t>Refiérase al Caso de Uso &lt;&lt;</w:t>
            </w:r>
            <w:r w:rsidR="00B51DD0" w:rsidRPr="00FC61D3">
              <w:rPr>
                <w:rFonts w:cs="Arial"/>
              </w:rPr>
              <w:t xml:space="preserve">DSTCUS.02.04 </w:t>
            </w:r>
            <w:r w:rsidR="00A25EDF" w:rsidRPr="00FC61D3">
              <w:rPr>
                <w:rFonts w:cs="Arial"/>
              </w:rPr>
              <w:t>RegistroConceptosPago.doc</w:t>
            </w:r>
            <w:r w:rsidR="009251B3" w:rsidRPr="00FC61D3">
              <w:rPr>
                <w:rFonts w:cs="Arial"/>
              </w:rPr>
              <w:t>x</w:t>
            </w:r>
            <w:r w:rsidR="00A25EDF" w:rsidRPr="00FC61D3">
              <w:rPr>
                <w:rFonts w:cs="Arial"/>
              </w:rPr>
              <w:t>&gt;&gt;.</w:t>
            </w:r>
          </w:p>
          <w:p w:rsidR="00086320" w:rsidRPr="003F5BDB" w:rsidRDefault="009251B3" w:rsidP="00FC61D3">
            <w:pPr>
              <w:ind w:left="360"/>
              <w:rPr>
                <w:rFonts w:cs="Arial"/>
              </w:rPr>
            </w:pPr>
            <w:r w:rsidRPr="003F5BDB">
              <w:rPr>
                <w:rFonts w:cs="Arial"/>
              </w:rPr>
              <w:t>Ir al punto 09</w:t>
            </w:r>
            <w:r w:rsidR="00FE484A" w:rsidRPr="003F5BDB">
              <w:rPr>
                <w:rFonts w:cs="Arial"/>
              </w:rPr>
              <w:t>.</w:t>
            </w:r>
          </w:p>
        </w:tc>
      </w:tr>
      <w:tr w:rsidR="00377C82" w:rsidTr="009251B3">
        <w:tc>
          <w:tcPr>
            <w:tcW w:w="335" w:type="pct"/>
            <w:vAlign w:val="center"/>
          </w:tcPr>
          <w:p w:rsidR="00377C82" w:rsidRDefault="003F6CF3" w:rsidP="00CF0B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1982" w:type="pct"/>
            <w:vAlign w:val="center"/>
          </w:tcPr>
          <w:p w:rsidR="00377C82" w:rsidRPr="00377C82" w:rsidRDefault="00377C82" w:rsidP="00377C82">
            <w:pPr>
              <w:rPr>
                <w:rFonts w:cs="Arial"/>
              </w:rPr>
            </w:pPr>
            <w:r>
              <w:rPr>
                <w:rFonts w:cs="Arial"/>
              </w:rPr>
              <w:t>Si desea registrar el pago, selecciona la opción “Pagar”</w:t>
            </w:r>
          </w:p>
        </w:tc>
        <w:tc>
          <w:tcPr>
            <w:tcW w:w="256" w:type="pct"/>
            <w:vAlign w:val="center"/>
          </w:tcPr>
          <w:p w:rsidR="00377C82" w:rsidRDefault="003F6CF3" w:rsidP="00CE6504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426" w:type="pct"/>
            <w:vAlign w:val="center"/>
          </w:tcPr>
          <w:p w:rsidR="00377C82" w:rsidRDefault="00377C82" w:rsidP="001F2CA9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 si el trámite </w:t>
            </w:r>
            <w:r w:rsidR="00774360">
              <w:rPr>
                <w:rFonts w:cs="Arial"/>
              </w:rPr>
              <w:t>tiene pagos asociados</w:t>
            </w:r>
            <w:r>
              <w:rPr>
                <w:rFonts w:cs="Arial"/>
              </w:rPr>
              <w:t>.</w:t>
            </w:r>
          </w:p>
          <w:p w:rsidR="00377C82" w:rsidRDefault="00377C82" w:rsidP="001F2CA9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En caso de que el trámite no requiera pago, muestra mensaje</w:t>
            </w:r>
            <w:r w:rsidR="009251B3">
              <w:rPr>
                <w:rFonts w:cs="Arial"/>
              </w:rPr>
              <w:t xml:space="preserve">: Ver </w:t>
            </w:r>
            <w:r>
              <w:rPr>
                <w:rFonts w:cs="Arial"/>
              </w:rPr>
              <w:t xml:space="preserve">documento DSTMSG Mensajes del </w:t>
            </w:r>
            <w:proofErr w:type="gramStart"/>
            <w:r>
              <w:rPr>
                <w:rFonts w:cs="Arial"/>
              </w:rPr>
              <w:t>Sistema</w:t>
            </w:r>
            <w:r w:rsidR="009251B3">
              <w:rPr>
                <w:rFonts w:cs="Arial"/>
              </w:rPr>
              <w:t>.docx</w:t>
            </w:r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>MSG11).</w:t>
            </w:r>
          </w:p>
          <w:p w:rsidR="00377C82" w:rsidRDefault="009251B3" w:rsidP="001F2CA9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 punto 08</w:t>
            </w:r>
            <w:r w:rsidR="00377C82">
              <w:rPr>
                <w:rFonts w:cs="Arial"/>
              </w:rPr>
              <w:t>.</w:t>
            </w:r>
          </w:p>
          <w:p w:rsidR="00377C82" w:rsidRDefault="00FE3416" w:rsidP="00FE3416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Si el trámite tiene pagos asociados, m</w:t>
            </w:r>
            <w:r w:rsidR="00377C82">
              <w:rPr>
                <w:rFonts w:cs="Arial"/>
              </w:rPr>
              <w:t>uestra pantalla de “Registro de Pagos”.</w:t>
            </w:r>
            <w:r>
              <w:rPr>
                <w:rFonts w:cs="Arial"/>
              </w:rPr>
              <w:t xml:space="preserve"> </w:t>
            </w:r>
            <w:r w:rsidR="00377C82">
              <w:rPr>
                <w:rFonts w:cs="Arial"/>
              </w:rPr>
              <w:t>Refiérase al Caso de Uso &lt;&lt;DSTCUS.02.05</w:t>
            </w:r>
            <w:r w:rsidR="00377C82" w:rsidRPr="000B24CE">
              <w:rPr>
                <w:rFonts w:cs="Arial"/>
              </w:rPr>
              <w:t xml:space="preserve"> GestionarIngreso</w:t>
            </w:r>
            <w:r w:rsidR="00377C82">
              <w:rPr>
                <w:rFonts w:cs="Arial"/>
              </w:rPr>
              <w:t>.doc</w:t>
            </w:r>
            <w:r w:rsidR="00377C82" w:rsidRPr="00F303A3">
              <w:rPr>
                <w:rFonts w:cs="Arial"/>
              </w:rPr>
              <w:t>&gt;&gt;.</w:t>
            </w:r>
          </w:p>
          <w:p w:rsidR="00377C82" w:rsidRPr="00377C82" w:rsidRDefault="009251B3" w:rsidP="00377C8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09</w:t>
            </w:r>
            <w:r w:rsidR="00377C82" w:rsidRPr="00377C82">
              <w:rPr>
                <w:rFonts w:cs="Arial"/>
              </w:rPr>
              <w:t>.</w:t>
            </w:r>
          </w:p>
        </w:tc>
      </w:tr>
      <w:tr w:rsidR="009251B3" w:rsidTr="009251B3">
        <w:tc>
          <w:tcPr>
            <w:tcW w:w="335" w:type="pct"/>
            <w:vAlign w:val="center"/>
          </w:tcPr>
          <w:p w:rsidR="00377C82" w:rsidRDefault="00377C82" w:rsidP="00CF0B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F6CF3">
              <w:rPr>
                <w:rFonts w:cs="Arial"/>
              </w:rPr>
              <w:t>8</w:t>
            </w:r>
          </w:p>
        </w:tc>
        <w:tc>
          <w:tcPr>
            <w:tcW w:w="1982" w:type="pct"/>
            <w:vAlign w:val="center"/>
          </w:tcPr>
          <w:p w:rsidR="00377C82" w:rsidRDefault="00377C82" w:rsidP="000B24CE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377C82" w:rsidRPr="00685CE2" w:rsidRDefault="00377C82" w:rsidP="000B24C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377C82" w:rsidRDefault="00377C82" w:rsidP="000B24CE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1.02.03_–_Imprimir" w:history="1">
              <w:r>
                <w:rPr>
                  <w:rStyle w:val="Hipervnculo"/>
                  <w:rFonts w:cs="Arial"/>
                </w:rPr>
                <w:t>CU.02.03.02–</w:t>
              </w:r>
              <w:proofErr w:type="spellStart"/>
              <w:r>
                <w:rPr>
                  <w:rStyle w:val="Hipervnculo"/>
                  <w:rFonts w:cs="Arial"/>
                </w:rPr>
                <w:t>Imprimir</w:t>
              </w:r>
              <w:r w:rsidRPr="001B7F27">
                <w:rPr>
                  <w:rStyle w:val="Hipervnculo"/>
                  <w:rFonts w:cs="Arial"/>
                </w:rPr>
                <w:t>So</w:t>
              </w:r>
              <w:r w:rsidRPr="001B7F27">
                <w:rPr>
                  <w:rStyle w:val="Hipervnculo"/>
                  <w:rFonts w:cs="Arial"/>
                </w:rPr>
                <w:t>l</w:t>
              </w:r>
              <w:r w:rsidRPr="001B7F27">
                <w:rPr>
                  <w:rStyle w:val="Hipervnculo"/>
                  <w:rFonts w:cs="Arial"/>
                </w:rPr>
                <w:t>icitudes</w:t>
              </w:r>
              <w:proofErr w:type="spellEnd"/>
            </w:hyperlink>
            <w:r w:rsidRPr="00F303A3">
              <w:rPr>
                <w:rFonts w:cs="Arial"/>
              </w:rPr>
              <w:t>&gt;&gt;.</w:t>
            </w:r>
          </w:p>
          <w:p w:rsidR="00377C82" w:rsidRPr="00685CE2" w:rsidRDefault="00377C82" w:rsidP="000B24C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Generar Reporte</w:t>
            </w:r>
            <w:r w:rsidRPr="00685CE2">
              <w:rPr>
                <w:rFonts w:cs="Arial"/>
              </w:rPr>
              <w:t>:</w:t>
            </w:r>
          </w:p>
          <w:p w:rsidR="00377C82" w:rsidRDefault="00377C82" w:rsidP="009F6005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1.02.04_–_Generar" w:history="1">
              <w:r>
                <w:rPr>
                  <w:rStyle w:val="Hipervnculo"/>
                  <w:rFonts w:cs="Arial"/>
                </w:rPr>
                <w:t>CU.02.</w:t>
              </w:r>
              <w:r>
                <w:rPr>
                  <w:rStyle w:val="Hipervnculo"/>
                  <w:rFonts w:cs="Arial"/>
                </w:rPr>
                <w:t>0</w:t>
              </w:r>
              <w:r w:rsidR="007C25F0">
                <w:rPr>
                  <w:rStyle w:val="Hipervnculo"/>
                  <w:rFonts w:cs="Arial"/>
                </w:rPr>
                <w:t>3.03–</w:t>
              </w:r>
              <w:proofErr w:type="spellStart"/>
              <w:r w:rsidR="007C25F0">
                <w:rPr>
                  <w:rStyle w:val="Hipervnculo"/>
                  <w:rFonts w:cs="Arial"/>
                </w:rPr>
                <w:t>GenerarReporte</w:t>
              </w:r>
              <w:r w:rsidRPr="001B7F27">
                <w:rPr>
                  <w:rStyle w:val="Hipervnculo"/>
                  <w:rFonts w:cs="Arial"/>
                </w:rPr>
                <w:t>Solic</w:t>
              </w:r>
              <w:r w:rsidRPr="001B7F27">
                <w:rPr>
                  <w:rStyle w:val="Hipervnculo"/>
                  <w:rFonts w:cs="Arial"/>
                </w:rPr>
                <w:t>i</w:t>
              </w:r>
              <w:r w:rsidRPr="001B7F27">
                <w:rPr>
                  <w:rStyle w:val="Hipervnculo"/>
                  <w:rFonts w:cs="Arial"/>
                </w:rPr>
                <w:t>tudes</w:t>
              </w:r>
              <w:proofErr w:type="spellEnd"/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377C82" w:rsidRPr="00277828" w:rsidRDefault="00377C82" w:rsidP="00277828">
            <w:pPr>
              <w:pStyle w:val="Prrafodelista"/>
              <w:numPr>
                <w:ilvl w:val="0"/>
                <w:numId w:val="9"/>
              </w:numPr>
              <w:ind w:left="712"/>
              <w:rPr>
                <w:rFonts w:cs="Arial"/>
              </w:rPr>
            </w:pPr>
            <w:r w:rsidRPr="00277828">
              <w:rPr>
                <w:rFonts w:cs="Arial"/>
              </w:rPr>
              <w:t>Continuar con el flujo del trámite</w:t>
            </w:r>
          </w:p>
          <w:p w:rsidR="00377C82" w:rsidRDefault="00377C82" w:rsidP="00FE3416">
            <w:pPr>
              <w:ind w:left="707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Pr="00F012D7">
              <w:rPr>
                <w:rFonts w:cs="Arial"/>
              </w:rPr>
              <w:t>DSTCUS.02.06 GestionarRecepciónTrámites</w:t>
            </w:r>
            <w:r w:rsidR="009251B3">
              <w:rPr>
                <w:rFonts w:cs="Arial"/>
              </w:rPr>
              <w:t>.docx&gt;</w:t>
            </w:r>
            <w:r w:rsidRPr="00F303A3">
              <w:rPr>
                <w:rFonts w:cs="Arial"/>
              </w:rPr>
              <w:t>&gt;</w:t>
            </w:r>
            <w:r>
              <w:rPr>
                <w:rFonts w:cs="Arial"/>
              </w:rPr>
              <w:t>.</w:t>
            </w:r>
          </w:p>
        </w:tc>
        <w:tc>
          <w:tcPr>
            <w:tcW w:w="256" w:type="pct"/>
            <w:vAlign w:val="center"/>
          </w:tcPr>
          <w:p w:rsidR="00377C82" w:rsidRDefault="00377C82" w:rsidP="00CE6504">
            <w:pPr>
              <w:rPr>
                <w:rFonts w:cs="Arial"/>
              </w:rPr>
            </w:pPr>
          </w:p>
        </w:tc>
        <w:tc>
          <w:tcPr>
            <w:tcW w:w="2426" w:type="pct"/>
            <w:vAlign w:val="center"/>
          </w:tcPr>
          <w:p w:rsidR="00377C82" w:rsidRDefault="00377C82" w:rsidP="00F164A1">
            <w:pPr>
              <w:ind w:left="5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9251B3" w:rsidRPr="00D702C4" w:rsidTr="009251B3">
        <w:trPr>
          <w:trHeight w:val="285"/>
        </w:trPr>
        <w:tc>
          <w:tcPr>
            <w:tcW w:w="335" w:type="pct"/>
            <w:vAlign w:val="center"/>
          </w:tcPr>
          <w:p w:rsidR="00377C82" w:rsidRPr="00D702C4" w:rsidRDefault="00377C82" w:rsidP="00CF0B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F6CF3">
              <w:rPr>
                <w:rFonts w:cs="Arial"/>
              </w:rPr>
              <w:t>9</w:t>
            </w:r>
          </w:p>
        </w:tc>
        <w:tc>
          <w:tcPr>
            <w:tcW w:w="1982" w:type="pct"/>
            <w:vAlign w:val="center"/>
          </w:tcPr>
          <w:p w:rsidR="00377C82" w:rsidRPr="00D702C4" w:rsidRDefault="00377C82" w:rsidP="00CE6504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256" w:type="pct"/>
            <w:vAlign w:val="center"/>
          </w:tcPr>
          <w:p w:rsidR="00377C82" w:rsidRPr="00D702C4" w:rsidRDefault="00377C82" w:rsidP="00CE6504">
            <w:pPr>
              <w:rPr>
                <w:rFonts w:cs="Arial"/>
              </w:rPr>
            </w:pPr>
          </w:p>
        </w:tc>
        <w:tc>
          <w:tcPr>
            <w:tcW w:w="2426" w:type="pct"/>
            <w:vAlign w:val="center"/>
          </w:tcPr>
          <w:p w:rsidR="00377C82" w:rsidRPr="00D702C4" w:rsidRDefault="00377C82" w:rsidP="00CE6504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34" w:name="_Toc317522442"/>
      <w:bookmarkStart w:id="35" w:name="_Toc318458645"/>
      <w:bookmarkEnd w:id="34"/>
      <w:r>
        <w:t>Flujos alternos</w:t>
      </w:r>
      <w:bookmarkEnd w:id="35"/>
    </w:p>
    <w:p w:rsidR="005455B8" w:rsidRDefault="008D7D5B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36" w:name="_Toc318458646"/>
      <w:r w:rsidRPr="00D702C4">
        <w:t>Condiciones Posteriores</w:t>
      </w:r>
      <w:bookmarkEnd w:id="36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37" w:name="_Toc318458647"/>
      <w:r w:rsidRPr="00D702C4">
        <w:lastRenderedPageBreak/>
        <w:t>Diagrama</w:t>
      </w:r>
      <w:bookmarkEnd w:id="37"/>
    </w:p>
    <w:p w:rsidR="005455B8" w:rsidRPr="00D702C4" w:rsidRDefault="002A330E" w:rsidP="005455B8">
      <w:pPr>
        <w:jc w:val="center"/>
        <w:rPr>
          <w:rFonts w:cs="Arial"/>
        </w:rPr>
      </w:pPr>
      <w:r w:rsidRPr="00277828">
        <w:rPr>
          <w:rFonts w:cs="Arial"/>
          <w:noProof/>
          <w:lang w:eastAsia="es-MX"/>
        </w:rPr>
        <w:drawing>
          <wp:inline distT="0" distB="0" distL="0" distR="0" wp14:anchorId="27F0E61F" wp14:editId="5FB8FD70">
            <wp:extent cx="5943600" cy="392049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3.01-BuscarSolicitudes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38" w:name="_Toc318458648"/>
      <w:r w:rsidRPr="00D702C4">
        <w:t>Observaciones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78082F" w:rsidRDefault="005455B8" w:rsidP="0015097E">
            <w:pPr>
              <w:rPr>
                <w:rFonts w:cs="Arial"/>
                <w:b/>
              </w:rPr>
            </w:pPr>
          </w:p>
        </w:tc>
      </w:tr>
    </w:tbl>
    <w:p w:rsidR="000070AC" w:rsidRDefault="000070AC" w:rsidP="00CB7928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B76F23">
        <w:t>CU.</w:t>
      </w:r>
      <w:r w:rsidR="00B51DD0">
        <w:t>02.03</w:t>
      </w:r>
      <w:r w:rsidRPr="008D03C3">
        <w:t>.0</w:t>
      </w:r>
      <w:r w:rsidR="00A5437D">
        <w:t>2</w:t>
      </w:r>
      <w:r>
        <w:t>-Imprimir</w:t>
      </w:r>
      <w:r w:rsidR="00D275B0">
        <w:t>Solicitudes</w:t>
      </w:r>
    </w:p>
    <w:p w:rsidR="00F016E3" w:rsidRPr="00041EBD" w:rsidRDefault="00E740AF" w:rsidP="00B76F23">
      <w:pPr>
        <w:pStyle w:val="Ttulo1"/>
      </w:pPr>
      <w:bookmarkStart w:id="39" w:name="_CU.00.01.05_–_Imprimir"/>
      <w:bookmarkStart w:id="40" w:name="_CU.01.02.03_–_Imprimir"/>
      <w:bookmarkStart w:id="41" w:name="_Toc318458649"/>
      <w:bookmarkEnd w:id="39"/>
      <w:bookmarkEnd w:id="40"/>
      <w:r>
        <w:t>CU.</w:t>
      </w:r>
      <w:r w:rsidR="00B51DD0">
        <w:t>02.03</w:t>
      </w:r>
      <w:r w:rsidR="00A5437D">
        <w:t xml:space="preserve">.02 – </w:t>
      </w:r>
      <w:proofErr w:type="spellStart"/>
      <w:r w:rsidR="00A5437D">
        <w:t>Imprimir</w:t>
      </w:r>
      <w:r w:rsidR="004E70CA">
        <w:t>S</w:t>
      </w:r>
      <w:r w:rsidR="009273BF">
        <w:t>olicitudes</w:t>
      </w:r>
      <w:bookmarkEnd w:id="41"/>
      <w:proofErr w:type="spellEnd"/>
    </w:p>
    <w:p w:rsidR="00EE5D89" w:rsidRPr="00D702C4" w:rsidRDefault="00EE5D89" w:rsidP="00EE5D89">
      <w:pPr>
        <w:pStyle w:val="Ttulo2"/>
      </w:pPr>
      <w:bookmarkStart w:id="42" w:name="_Toc312162063"/>
      <w:bookmarkStart w:id="43" w:name="_Toc318458650"/>
      <w:r w:rsidRPr="00D702C4">
        <w:t>Descripción Breve</w:t>
      </w:r>
      <w:bookmarkEnd w:id="42"/>
      <w:bookmarkEnd w:id="43"/>
    </w:p>
    <w:p w:rsidR="00EE5D89" w:rsidRPr="00BE728C" w:rsidRDefault="00EE5D89" w:rsidP="00EE5D89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imprime pantalla con los datos correspondientes </w:t>
      </w:r>
      <w:r w:rsidR="009273BF">
        <w:rPr>
          <w:rFonts w:cs="Arial"/>
        </w:rPr>
        <w:t xml:space="preserve">de las solicitudes </w:t>
      </w:r>
      <w:r>
        <w:rPr>
          <w:rFonts w:cs="Arial"/>
        </w:rPr>
        <w:t>dentro del sistema de Gestión de Trámites.</w:t>
      </w:r>
    </w:p>
    <w:p w:rsidR="00EE5D89" w:rsidRPr="00D702C4" w:rsidRDefault="00EE5D89" w:rsidP="00EE5D89">
      <w:pPr>
        <w:pStyle w:val="Ttulo2"/>
      </w:pPr>
      <w:bookmarkStart w:id="44" w:name="_Toc312162064"/>
      <w:bookmarkStart w:id="45" w:name="_Toc318458651"/>
      <w:r w:rsidRPr="00D702C4">
        <w:t>Actores</w:t>
      </w:r>
      <w:bookmarkEnd w:id="44"/>
      <w:bookmarkEnd w:id="45"/>
    </w:p>
    <w:p w:rsidR="00EE5D89" w:rsidRDefault="00EE5D89" w:rsidP="00EE5D89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DF06BA" w:rsidRDefault="00DF06BA" w:rsidP="00DF06BA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355D64">
        <w:rPr>
          <w:rFonts w:cs="Arial"/>
        </w:rPr>
        <w:t>impresiones de la pantalla</w:t>
      </w:r>
      <w:r>
        <w:rPr>
          <w:rFonts w:cs="Arial"/>
        </w:rPr>
        <w:t xml:space="preserve"> de solicitudes registradas en el sistema.</w:t>
      </w:r>
    </w:p>
    <w:p w:rsidR="00DF06BA" w:rsidRDefault="00DF06BA" w:rsidP="00EE5D89">
      <w:pPr>
        <w:rPr>
          <w:rFonts w:cs="Arial"/>
        </w:rPr>
      </w:pPr>
      <w:r w:rsidRPr="002029C4">
        <w:rPr>
          <w:rFonts w:cs="Arial"/>
        </w:rPr>
        <w:t>El conjunto de los actores antes citados en lo subsecu</w:t>
      </w:r>
      <w:r>
        <w:rPr>
          <w:rFonts w:cs="Arial"/>
        </w:rPr>
        <w:t>ente se les denominará USUARIO.</w:t>
      </w:r>
    </w:p>
    <w:p w:rsidR="00EE5D89" w:rsidRPr="00D702C4" w:rsidRDefault="00EE5D89" w:rsidP="00EE5D89">
      <w:pPr>
        <w:pStyle w:val="Ttulo2"/>
      </w:pPr>
      <w:bookmarkStart w:id="46" w:name="_Toc312162065"/>
      <w:bookmarkStart w:id="47" w:name="_Toc318458652"/>
      <w:r w:rsidRPr="00D702C4">
        <w:t>Condiciones Previas</w:t>
      </w:r>
      <w:bookmarkEnd w:id="46"/>
      <w:bookmarkEnd w:id="47"/>
    </w:p>
    <w:p w:rsidR="00E36DD2" w:rsidRPr="00D702C4" w:rsidRDefault="00E36DD2" w:rsidP="00E36DD2">
      <w:pPr>
        <w:pStyle w:val="Ttulo3"/>
        <w:spacing w:before="240"/>
      </w:pPr>
      <w:bookmarkStart w:id="48" w:name="_Toc318458653"/>
      <w:r w:rsidRPr="00D702C4">
        <w:t>El usuario</w:t>
      </w:r>
      <w:r>
        <w:t xml:space="preserve"> deberá realizar una búsqueda previa</w:t>
      </w:r>
      <w:bookmarkEnd w:id="48"/>
    </w:p>
    <w:p w:rsidR="00E36DD2" w:rsidRPr="005455B8" w:rsidRDefault="00E36DD2" w:rsidP="00E36DD2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previa. Para mayor detalle refiérase al </w:t>
      </w:r>
      <w:r w:rsidR="00AA6A74" w:rsidRPr="00F303A3">
        <w:rPr>
          <w:rFonts w:cs="Arial"/>
        </w:rPr>
        <w:t>&lt;&lt;</w:t>
      </w:r>
      <w:hyperlink w:anchor="_CU.01.03.01_–_BuscarSolicitudes" w:history="1">
        <w:r w:rsidR="00C33969" w:rsidRPr="004E70CA">
          <w:rPr>
            <w:rStyle w:val="Hipervnculo"/>
            <w:rFonts w:cs="Arial"/>
            <w:lang w:val="es-ES"/>
          </w:rPr>
          <w:t>CU.</w:t>
        </w:r>
        <w:r w:rsidR="00B51DD0">
          <w:rPr>
            <w:rStyle w:val="Hipervnculo"/>
            <w:rFonts w:cs="Arial"/>
            <w:lang w:val="es-ES"/>
          </w:rPr>
          <w:t>02.03</w:t>
        </w:r>
        <w:r w:rsidR="004E70CA" w:rsidRPr="004E70CA">
          <w:rPr>
            <w:rStyle w:val="Hipervnculo"/>
            <w:rFonts w:cs="Arial"/>
            <w:lang w:val="es-ES"/>
          </w:rPr>
          <w:t xml:space="preserve">.01 – </w:t>
        </w:r>
        <w:proofErr w:type="spellStart"/>
        <w:r w:rsidR="004E70CA" w:rsidRPr="004E70CA">
          <w:rPr>
            <w:rStyle w:val="Hipervnculo"/>
            <w:rFonts w:cs="Arial"/>
            <w:lang w:val="es-ES"/>
          </w:rPr>
          <w:t>Buscar</w:t>
        </w:r>
        <w:r w:rsidR="00AA6A74" w:rsidRPr="004E70CA">
          <w:rPr>
            <w:rStyle w:val="Hipervnculo"/>
            <w:rFonts w:cs="Arial"/>
            <w:lang w:val="es-ES"/>
          </w:rPr>
          <w:t>Solicitudes</w:t>
        </w:r>
        <w:proofErr w:type="spellEnd"/>
      </w:hyperlink>
      <w:r w:rsidR="00AA6A74" w:rsidRPr="00F303A3">
        <w:rPr>
          <w:rFonts w:cs="Arial"/>
        </w:rPr>
        <w:t>&gt;&gt;</w:t>
      </w:r>
      <w:r w:rsidR="00AA6A74">
        <w:rPr>
          <w:rFonts w:cs="Arial"/>
        </w:rPr>
        <w:t>.</w:t>
      </w:r>
    </w:p>
    <w:p w:rsidR="00B11900" w:rsidRPr="00D702C4" w:rsidRDefault="00B11900" w:rsidP="00B11900">
      <w:pPr>
        <w:pStyle w:val="Ttulo2"/>
      </w:pPr>
      <w:bookmarkStart w:id="49" w:name="_Toc318458654"/>
      <w:r w:rsidRPr="00D702C4">
        <w:t>Flujo de Eventos</w:t>
      </w:r>
      <w:bookmarkEnd w:id="49"/>
    </w:p>
    <w:p w:rsidR="00B11900" w:rsidRDefault="00B11900" w:rsidP="00F016E3">
      <w:pPr>
        <w:pStyle w:val="Ttulo3"/>
      </w:pPr>
      <w:bookmarkStart w:id="50" w:name="_Toc318458655"/>
      <w:r w:rsidRPr="00D702C4">
        <w:t>Flujo Básico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BF4E3C" w:rsidRPr="00934325" w:rsidTr="00CE6504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F4E3C" w:rsidRPr="00934325" w:rsidRDefault="00BF4E3C" w:rsidP="00CE6504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F4E3C" w:rsidRPr="00D00A56" w:rsidTr="00CE6504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F4E3C" w:rsidRPr="00D00A56" w:rsidRDefault="00BF4E3C" w:rsidP="00CE650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F4E3C" w:rsidRPr="00D00A56" w:rsidRDefault="00BF4E3C" w:rsidP="00CE650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BF4E3C" w:rsidTr="00277828">
        <w:tc>
          <w:tcPr>
            <w:tcW w:w="382" w:type="pct"/>
            <w:vAlign w:val="center"/>
          </w:tcPr>
          <w:p w:rsidR="00BF4E3C" w:rsidRPr="00D702C4" w:rsidRDefault="00BF4E3C" w:rsidP="00CE6504">
            <w:pPr>
              <w:jc w:val="center"/>
              <w:rPr>
                <w:rFonts w:cs="Arial"/>
              </w:rPr>
            </w:pPr>
            <w:bookmarkStart w:id="51" w:name="_GoBack" w:colFirst="2" w:colLast="2"/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BF4E3C" w:rsidRPr="00D702C4" w:rsidRDefault="00BF4E3C" w:rsidP="00CE650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“Imprimir”.</w:t>
            </w:r>
          </w:p>
        </w:tc>
        <w:tc>
          <w:tcPr>
            <w:tcW w:w="303" w:type="pct"/>
            <w:vAlign w:val="center"/>
          </w:tcPr>
          <w:p w:rsidR="00BF4E3C" w:rsidRDefault="00BF4E3C" w:rsidP="003158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BF4E3C" w:rsidRDefault="00BF4E3C" w:rsidP="00B53BC2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bookmarkEnd w:id="51"/>
      <w:tr w:rsidR="00BF4E3C" w:rsidTr="00CE6504">
        <w:tc>
          <w:tcPr>
            <w:tcW w:w="382" w:type="pct"/>
            <w:vAlign w:val="center"/>
          </w:tcPr>
          <w:p w:rsidR="00BF4E3C" w:rsidRDefault="00BF4E3C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BF4E3C" w:rsidRPr="00362D25" w:rsidRDefault="00BF4E3C" w:rsidP="00CE6504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BF4E3C" w:rsidRDefault="00BF4E3C" w:rsidP="00CE6504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4E3C" w:rsidRDefault="00BF4E3C" w:rsidP="00CE6504">
            <w:pPr>
              <w:rPr>
                <w:rFonts w:cs="Arial"/>
              </w:rPr>
            </w:pPr>
          </w:p>
        </w:tc>
      </w:tr>
      <w:tr w:rsidR="00BF4E3C" w:rsidTr="00CE6504">
        <w:tc>
          <w:tcPr>
            <w:tcW w:w="382" w:type="pct"/>
            <w:vAlign w:val="center"/>
          </w:tcPr>
          <w:p w:rsidR="00BF4E3C" w:rsidRDefault="00BF4E3C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BF4E3C" w:rsidRPr="00362D25" w:rsidRDefault="00BF4E3C" w:rsidP="00CE6504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BF4E3C" w:rsidRPr="00362D25" w:rsidRDefault="00BF4E3C" w:rsidP="00CE6504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BF4E3C" w:rsidRPr="00362D25" w:rsidRDefault="00BF4E3C" w:rsidP="00CE6504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BF4E3C" w:rsidRPr="00362D25" w:rsidRDefault="00BF4E3C" w:rsidP="00CE6504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vAlign w:val="center"/>
          </w:tcPr>
          <w:p w:rsidR="00BF4E3C" w:rsidRDefault="00BF4E3C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BF4E3C" w:rsidRDefault="00BF4E3C" w:rsidP="00CE6504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  <w:r w:rsidR="00922FC1">
              <w:rPr>
                <w:rFonts w:cs="Arial"/>
              </w:rPr>
              <w:t>.</w:t>
            </w:r>
          </w:p>
        </w:tc>
      </w:tr>
      <w:tr w:rsidR="00BF4E3C" w:rsidTr="00CE6504">
        <w:tc>
          <w:tcPr>
            <w:tcW w:w="382" w:type="pct"/>
            <w:vAlign w:val="center"/>
          </w:tcPr>
          <w:p w:rsidR="00BF4E3C" w:rsidRDefault="00BF4E3C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BF4E3C" w:rsidRDefault="00BF4E3C" w:rsidP="00CE6504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BF4E3C" w:rsidRDefault="00BF4E3C" w:rsidP="00CE650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4E3C" w:rsidRDefault="00BF4E3C" w:rsidP="00CE6504">
            <w:pPr>
              <w:rPr>
                <w:rFonts w:cs="Arial"/>
              </w:rPr>
            </w:pPr>
          </w:p>
        </w:tc>
      </w:tr>
    </w:tbl>
    <w:p w:rsidR="00B11900" w:rsidRDefault="00B11900" w:rsidP="00B11900">
      <w:pPr>
        <w:pStyle w:val="Ttulo2"/>
      </w:pPr>
      <w:bookmarkStart w:id="52" w:name="_Toc317522454"/>
      <w:bookmarkStart w:id="53" w:name="_Toc318458656"/>
      <w:bookmarkEnd w:id="52"/>
      <w:r>
        <w:t>Flujos alternos</w:t>
      </w:r>
      <w:bookmarkEnd w:id="53"/>
    </w:p>
    <w:p w:rsidR="00B11900" w:rsidRDefault="00B11900" w:rsidP="00B11900">
      <w:pPr>
        <w:rPr>
          <w:rFonts w:cs="Arial"/>
        </w:rPr>
      </w:pPr>
      <w:r>
        <w:rPr>
          <w:rFonts w:cs="Arial"/>
        </w:rPr>
        <w:t>No aplica.</w:t>
      </w:r>
    </w:p>
    <w:p w:rsidR="00B11900" w:rsidRPr="00D702C4" w:rsidRDefault="00B11900" w:rsidP="00B11900">
      <w:pPr>
        <w:pStyle w:val="Ttulo2"/>
      </w:pPr>
      <w:bookmarkStart w:id="54" w:name="_Toc318458657"/>
      <w:r w:rsidRPr="00D702C4">
        <w:t>Condiciones Posteriores</w:t>
      </w:r>
      <w:bookmarkEnd w:id="54"/>
    </w:p>
    <w:p w:rsidR="00B11900" w:rsidRPr="00D702C4" w:rsidRDefault="00B11900" w:rsidP="00B11900">
      <w:pPr>
        <w:rPr>
          <w:rFonts w:cs="Arial"/>
        </w:rPr>
      </w:pPr>
      <w:r w:rsidRPr="00D702C4">
        <w:rPr>
          <w:rFonts w:cs="Arial"/>
        </w:rPr>
        <w:t>No aplica.</w:t>
      </w:r>
    </w:p>
    <w:p w:rsidR="00B11900" w:rsidRPr="00BE728C" w:rsidRDefault="00B11900" w:rsidP="00B11900">
      <w:pPr>
        <w:pStyle w:val="Ttulo2"/>
      </w:pPr>
      <w:bookmarkStart w:id="55" w:name="_Toc318458658"/>
      <w:r w:rsidRPr="00D702C4">
        <w:lastRenderedPageBreak/>
        <w:t>Diagrama</w:t>
      </w:r>
      <w:bookmarkEnd w:id="55"/>
    </w:p>
    <w:p w:rsidR="00B11900" w:rsidRPr="00D702C4" w:rsidRDefault="006449BA" w:rsidP="00B1190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692525"/>
            <wp:effectExtent l="0" t="0" r="0" b="31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3.02-ImprimirSolicitud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00" w:rsidRPr="00D702C4" w:rsidRDefault="00B11900" w:rsidP="00B11900">
      <w:pPr>
        <w:pStyle w:val="Ttulo2"/>
      </w:pPr>
      <w:bookmarkStart w:id="56" w:name="_Toc318458659"/>
      <w:r w:rsidRPr="00D702C4">
        <w:t>Observaciones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11900" w:rsidRPr="00003628" w:rsidTr="00075ED3">
        <w:tc>
          <w:tcPr>
            <w:tcW w:w="1771" w:type="dxa"/>
            <w:shd w:val="clear" w:color="auto" w:fill="C2D69B" w:themeFill="accent3" w:themeFillTint="99"/>
          </w:tcPr>
          <w:p w:rsidR="00B11900" w:rsidRPr="00003628" w:rsidRDefault="00B11900" w:rsidP="00075ED3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11900" w:rsidRPr="00003628" w:rsidRDefault="00B11900" w:rsidP="00075ED3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11900" w:rsidRPr="00D702C4" w:rsidTr="00075ED3">
        <w:tc>
          <w:tcPr>
            <w:tcW w:w="1771" w:type="dxa"/>
          </w:tcPr>
          <w:p w:rsidR="00B11900" w:rsidRPr="00D702C4" w:rsidRDefault="00B11900" w:rsidP="00075ED3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11900" w:rsidRPr="00D702C4" w:rsidRDefault="00B11900" w:rsidP="00075ED3">
            <w:pPr>
              <w:rPr>
                <w:rFonts w:cs="Arial"/>
              </w:rPr>
            </w:pPr>
          </w:p>
        </w:tc>
      </w:tr>
    </w:tbl>
    <w:p w:rsidR="007F176D" w:rsidRDefault="007F176D" w:rsidP="00B11900">
      <w:r>
        <w:br w:type="page"/>
      </w:r>
    </w:p>
    <w:p w:rsidR="00932D30" w:rsidRDefault="00932D30" w:rsidP="00932D30">
      <w:pPr>
        <w:pStyle w:val="Subttulo"/>
      </w:pPr>
      <w:r>
        <w:lastRenderedPageBreak/>
        <w:t>CU.</w:t>
      </w:r>
      <w:r w:rsidR="00B51DD0">
        <w:t>02.03</w:t>
      </w:r>
      <w:r w:rsidRPr="008D03C3">
        <w:t>.0</w:t>
      </w:r>
      <w:r w:rsidR="00A5437D">
        <w:t>3</w:t>
      </w:r>
      <w:r w:rsidR="004E70CA">
        <w:t>-GenerarReporte</w:t>
      </w:r>
      <w:r>
        <w:t>Solicitudes</w:t>
      </w:r>
    </w:p>
    <w:p w:rsidR="00932D30" w:rsidRPr="00041EBD" w:rsidRDefault="00932D30" w:rsidP="00932D30">
      <w:pPr>
        <w:pStyle w:val="Ttulo1"/>
      </w:pPr>
      <w:bookmarkStart w:id="57" w:name="_CU.01.02.04_–_Generar"/>
      <w:bookmarkStart w:id="58" w:name="_Toc318458660"/>
      <w:bookmarkEnd w:id="57"/>
      <w:r>
        <w:t>C</w:t>
      </w:r>
      <w:r w:rsidR="00E740AF">
        <w:t>U.</w:t>
      </w:r>
      <w:r w:rsidR="00B51DD0">
        <w:t>02.03</w:t>
      </w:r>
      <w:r w:rsidR="00A5437D">
        <w:t xml:space="preserve">.03 – </w:t>
      </w:r>
      <w:proofErr w:type="spellStart"/>
      <w:r w:rsidR="00A5437D">
        <w:t>Generar</w:t>
      </w:r>
      <w:r w:rsidR="004E70CA">
        <w:t>Reporte</w:t>
      </w:r>
      <w:r>
        <w:t>Solicitudes</w:t>
      </w:r>
      <w:bookmarkEnd w:id="58"/>
      <w:proofErr w:type="spellEnd"/>
    </w:p>
    <w:p w:rsidR="00EE5D89" w:rsidRPr="00D702C4" w:rsidRDefault="00EE5D89" w:rsidP="00EE5D89">
      <w:pPr>
        <w:pStyle w:val="Ttulo2"/>
      </w:pPr>
      <w:bookmarkStart w:id="59" w:name="_Toc312160958"/>
      <w:bookmarkStart w:id="60" w:name="_Toc318458661"/>
      <w:r w:rsidRPr="00D702C4">
        <w:t>Descripción Breve</w:t>
      </w:r>
      <w:bookmarkEnd w:id="59"/>
      <w:bookmarkEnd w:id="60"/>
    </w:p>
    <w:p w:rsidR="00EE5D89" w:rsidRPr="00BE728C" w:rsidRDefault="00EE5D89" w:rsidP="00EE5D89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reporte con los datos correspondientes </w:t>
      </w:r>
      <w:r w:rsidR="009273BF">
        <w:rPr>
          <w:rFonts w:cs="Arial"/>
        </w:rPr>
        <w:t>de las solicitudes</w:t>
      </w:r>
      <w:r>
        <w:rPr>
          <w:rFonts w:cs="Arial"/>
        </w:rPr>
        <w:t xml:space="preserve"> dentro del sistema de Gestión de Trámites.</w:t>
      </w:r>
    </w:p>
    <w:p w:rsidR="00EE5D89" w:rsidRPr="00D702C4" w:rsidRDefault="00EE5D89" w:rsidP="00EE5D89">
      <w:pPr>
        <w:pStyle w:val="Ttulo2"/>
      </w:pPr>
      <w:bookmarkStart w:id="61" w:name="_Toc312160959"/>
      <w:bookmarkStart w:id="62" w:name="_Toc318458662"/>
      <w:r w:rsidRPr="00D702C4">
        <w:t>Actores</w:t>
      </w:r>
      <w:bookmarkEnd w:id="61"/>
      <w:bookmarkEnd w:id="62"/>
    </w:p>
    <w:p w:rsidR="00EE5D89" w:rsidRDefault="00EE5D89" w:rsidP="00EE5D89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355D64" w:rsidRDefault="00355D64" w:rsidP="00355D64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9A5683">
        <w:rPr>
          <w:rFonts w:cs="Arial"/>
        </w:rPr>
        <w:t xml:space="preserve">la generación de reportes </w:t>
      </w:r>
      <w:r>
        <w:rPr>
          <w:rFonts w:cs="Arial"/>
        </w:rPr>
        <w:t>de solicitudes registradas del solicitante en el sistema.</w:t>
      </w:r>
    </w:p>
    <w:p w:rsidR="00EE5D89" w:rsidRPr="002029C4" w:rsidRDefault="00EE5D89" w:rsidP="00EE5D89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E5D89" w:rsidRPr="00D702C4" w:rsidRDefault="00EE5D89" w:rsidP="00EE5D89">
      <w:pPr>
        <w:pStyle w:val="Ttulo2"/>
      </w:pPr>
      <w:bookmarkStart w:id="63" w:name="_Toc312160960"/>
      <w:bookmarkStart w:id="64" w:name="_Toc318458663"/>
      <w:r w:rsidRPr="00D702C4">
        <w:t>Condiciones Previas</w:t>
      </w:r>
      <w:bookmarkEnd w:id="63"/>
      <w:bookmarkEnd w:id="64"/>
    </w:p>
    <w:p w:rsidR="00ED06E2" w:rsidRPr="00D702C4" w:rsidRDefault="00ED06E2" w:rsidP="00ED06E2">
      <w:pPr>
        <w:pStyle w:val="Ttulo3"/>
        <w:spacing w:before="240"/>
      </w:pPr>
      <w:bookmarkStart w:id="65" w:name="_Toc318458664"/>
      <w:bookmarkStart w:id="66" w:name="_Toc312160964"/>
      <w:r w:rsidRPr="00D702C4">
        <w:t>El usuario</w:t>
      </w:r>
      <w:r>
        <w:t xml:space="preserve"> deberá realizar una búsqueda previa</w:t>
      </w:r>
      <w:bookmarkEnd w:id="65"/>
    </w:p>
    <w:p w:rsidR="00ED06E2" w:rsidRPr="005455B8" w:rsidRDefault="00ED06E2" w:rsidP="00ED06E2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previa. Para mayor detalle refiérase al </w:t>
      </w:r>
      <w:r w:rsidRPr="00F303A3">
        <w:rPr>
          <w:rFonts w:cs="Arial"/>
        </w:rPr>
        <w:t>&lt;&lt;</w:t>
      </w:r>
      <w:hyperlink w:anchor="_CU.01.03.01_–_BuscarSolicitudes" w:history="1">
        <w:r w:rsidRPr="004E70CA">
          <w:rPr>
            <w:rStyle w:val="Hipervnculo"/>
            <w:rFonts w:cs="Arial"/>
            <w:lang w:val="es-ES"/>
          </w:rPr>
          <w:t>CU.</w:t>
        </w:r>
        <w:r w:rsidR="00B51DD0">
          <w:rPr>
            <w:rStyle w:val="Hipervnculo"/>
            <w:rFonts w:cs="Arial"/>
            <w:lang w:val="es-ES"/>
          </w:rPr>
          <w:t>02.03</w:t>
        </w:r>
        <w:r w:rsidRPr="004E70CA">
          <w:rPr>
            <w:rStyle w:val="Hipervnculo"/>
            <w:rFonts w:cs="Arial"/>
            <w:lang w:val="es-ES"/>
          </w:rPr>
          <w:t xml:space="preserve">.01 – </w:t>
        </w:r>
        <w:proofErr w:type="spellStart"/>
        <w:r w:rsidRPr="004E70CA">
          <w:rPr>
            <w:rStyle w:val="Hipervnculo"/>
            <w:rFonts w:cs="Arial"/>
            <w:lang w:val="es-ES"/>
          </w:rPr>
          <w:t>BuscarSolicitudes</w:t>
        </w:r>
        <w:proofErr w:type="spellEnd"/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EE5D89" w:rsidRPr="00D702C4" w:rsidRDefault="00EE5D89" w:rsidP="00EE5D89">
      <w:pPr>
        <w:pStyle w:val="Ttulo2"/>
      </w:pPr>
      <w:bookmarkStart w:id="67" w:name="_Toc318458665"/>
      <w:r w:rsidRPr="00D702C4">
        <w:t>Flujo de Eventos</w:t>
      </w:r>
      <w:bookmarkEnd w:id="66"/>
      <w:bookmarkEnd w:id="67"/>
    </w:p>
    <w:p w:rsidR="00EE5D89" w:rsidRPr="005068E0" w:rsidRDefault="00EE5D89" w:rsidP="00EE5D89">
      <w:pPr>
        <w:pStyle w:val="Ttulo3"/>
      </w:pPr>
      <w:bookmarkStart w:id="68" w:name="_Toc312160965"/>
      <w:bookmarkStart w:id="69" w:name="_Toc318458666"/>
      <w:r w:rsidRPr="00D702C4">
        <w:t>Flujo Básico</w:t>
      </w:r>
      <w:bookmarkEnd w:id="68"/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EE5D89" w:rsidRPr="00934325" w:rsidTr="00CE6504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EE5D89" w:rsidRPr="00934325" w:rsidRDefault="00EE5D89" w:rsidP="00CE6504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EE5D89" w:rsidRPr="00D00A56" w:rsidTr="00CE6504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EE5D89" w:rsidRPr="00D00A56" w:rsidRDefault="00EE5D89" w:rsidP="00CE650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EE5D89" w:rsidRPr="00D00A56" w:rsidRDefault="00EE5D89" w:rsidP="00CE650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E5D89" w:rsidRPr="00D702C4" w:rsidTr="00CE6504">
        <w:tc>
          <w:tcPr>
            <w:tcW w:w="382" w:type="pct"/>
            <w:vAlign w:val="center"/>
          </w:tcPr>
          <w:p w:rsidR="00EE5D89" w:rsidRPr="00D702C4" w:rsidRDefault="00EE5D89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E5D89" w:rsidRPr="00D702C4" w:rsidRDefault="00EE5D89" w:rsidP="00CE650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de “Reporte”.</w:t>
            </w:r>
          </w:p>
        </w:tc>
        <w:tc>
          <w:tcPr>
            <w:tcW w:w="303" w:type="pct"/>
            <w:vAlign w:val="center"/>
          </w:tcPr>
          <w:p w:rsidR="00EE5D89" w:rsidRDefault="00EE5D89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E5D89" w:rsidRDefault="00EE5D89" w:rsidP="00CE6504">
            <w:pPr>
              <w:rPr>
                <w:rFonts w:cs="Arial"/>
              </w:rPr>
            </w:pPr>
            <w:r>
              <w:rPr>
                <w:rFonts w:cs="Arial"/>
              </w:rPr>
              <w:t>Muestra pantalla con el listado de reportes a generar en el módulo.</w:t>
            </w:r>
          </w:p>
        </w:tc>
      </w:tr>
      <w:tr w:rsidR="00EE5D89" w:rsidRPr="00D702C4" w:rsidTr="00CE6504">
        <w:tc>
          <w:tcPr>
            <w:tcW w:w="382" w:type="pct"/>
            <w:vAlign w:val="center"/>
          </w:tcPr>
          <w:p w:rsidR="00EE5D89" w:rsidRDefault="00EE5D89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EE5D89" w:rsidRPr="00362D25" w:rsidRDefault="00EE5D89" w:rsidP="00CE6504">
            <w:pPr>
              <w:rPr>
                <w:rFonts w:cs="Arial"/>
              </w:rPr>
            </w:pPr>
            <w:r>
              <w:rPr>
                <w:rFonts w:cs="Arial"/>
              </w:rPr>
              <w:t>Selecciona nombre del reporte a generar.</w:t>
            </w:r>
          </w:p>
        </w:tc>
        <w:tc>
          <w:tcPr>
            <w:tcW w:w="303" w:type="pct"/>
            <w:vAlign w:val="center"/>
          </w:tcPr>
          <w:p w:rsidR="00EE5D89" w:rsidRDefault="00EE5D89" w:rsidP="00CE6504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E5D89" w:rsidRDefault="00EE5D89" w:rsidP="00CE6504">
            <w:pPr>
              <w:rPr>
                <w:rFonts w:cs="Arial"/>
              </w:rPr>
            </w:pPr>
          </w:p>
        </w:tc>
      </w:tr>
      <w:tr w:rsidR="00EE5D89" w:rsidRPr="00D702C4" w:rsidTr="00CE6504">
        <w:tc>
          <w:tcPr>
            <w:tcW w:w="382" w:type="pct"/>
            <w:vAlign w:val="center"/>
          </w:tcPr>
          <w:p w:rsidR="00EE5D89" w:rsidRDefault="00EE5D89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EE5D89" w:rsidRPr="00362D25" w:rsidRDefault="00EE5D89" w:rsidP="00CE6504">
            <w:pPr>
              <w:rPr>
                <w:rFonts w:cs="Arial"/>
              </w:rPr>
            </w:pPr>
            <w:r>
              <w:rPr>
                <w:rFonts w:cs="Arial"/>
              </w:rPr>
              <w:t>Selecciona el icono de formato en el que requiere salga el reporte.</w:t>
            </w:r>
          </w:p>
        </w:tc>
        <w:tc>
          <w:tcPr>
            <w:tcW w:w="303" w:type="pct"/>
            <w:vAlign w:val="center"/>
          </w:tcPr>
          <w:p w:rsidR="00EE5D89" w:rsidRDefault="00EE5D89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EE5D89" w:rsidRPr="00D702C4" w:rsidRDefault="00EE5D89" w:rsidP="00CE6504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EE5D89" w:rsidRDefault="00EE5D89" w:rsidP="00CE6504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064C24" w:rsidRDefault="00064C24" w:rsidP="00064C24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Ver documento DSTRNS-ReglasDeNegocioDelSistema.docx (</w:t>
            </w:r>
            <w:r>
              <w:t>RNS_PC02 y RNS_PC03</w:t>
            </w:r>
            <w:r>
              <w:rPr>
                <w:rFonts w:cs="Arial"/>
              </w:rPr>
              <w:t>).</w:t>
            </w:r>
          </w:p>
          <w:p w:rsidR="00EE5D89" w:rsidRDefault="00EE5D89" w:rsidP="00CE6504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Crea y presenta el reporte.</w:t>
            </w:r>
          </w:p>
        </w:tc>
      </w:tr>
      <w:tr w:rsidR="00EE5D89" w:rsidRPr="00D702C4" w:rsidTr="00CE6504">
        <w:tc>
          <w:tcPr>
            <w:tcW w:w="382" w:type="pct"/>
            <w:vAlign w:val="center"/>
          </w:tcPr>
          <w:p w:rsidR="00EE5D89" w:rsidRDefault="00EE5D89" w:rsidP="00CE6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EE5D89" w:rsidRDefault="00EE5D89" w:rsidP="00CE6504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EE5D89" w:rsidRDefault="00EE5D89" w:rsidP="00CE650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E5D89" w:rsidRDefault="00EE5D89" w:rsidP="00CE6504">
            <w:pPr>
              <w:rPr>
                <w:rFonts w:cs="Arial"/>
              </w:rPr>
            </w:pPr>
          </w:p>
        </w:tc>
      </w:tr>
    </w:tbl>
    <w:p w:rsidR="00932D30" w:rsidRDefault="00932D30" w:rsidP="00932D30">
      <w:pPr>
        <w:pStyle w:val="Ttulo2"/>
      </w:pPr>
      <w:bookmarkStart w:id="70" w:name="_Toc318458667"/>
      <w:r>
        <w:t>Flujos alternos</w:t>
      </w:r>
      <w:bookmarkEnd w:id="70"/>
    </w:p>
    <w:p w:rsidR="00932D30" w:rsidRDefault="00932D30" w:rsidP="00932D30">
      <w:pPr>
        <w:rPr>
          <w:rFonts w:cs="Arial"/>
        </w:rPr>
      </w:pPr>
      <w:r>
        <w:rPr>
          <w:rFonts w:cs="Arial"/>
        </w:rPr>
        <w:t>No aplica.</w:t>
      </w:r>
    </w:p>
    <w:p w:rsidR="00932D30" w:rsidRPr="00D702C4" w:rsidRDefault="00932D30" w:rsidP="00932D30">
      <w:pPr>
        <w:pStyle w:val="Ttulo2"/>
      </w:pPr>
      <w:bookmarkStart w:id="71" w:name="_Toc318458668"/>
      <w:r w:rsidRPr="00D702C4">
        <w:t>Condiciones Posteriores</w:t>
      </w:r>
      <w:bookmarkEnd w:id="71"/>
    </w:p>
    <w:p w:rsidR="00932D30" w:rsidRPr="00D702C4" w:rsidRDefault="00932D30" w:rsidP="00932D30">
      <w:pPr>
        <w:rPr>
          <w:rFonts w:cs="Arial"/>
        </w:rPr>
      </w:pPr>
      <w:r w:rsidRPr="00D702C4">
        <w:rPr>
          <w:rFonts w:cs="Arial"/>
        </w:rPr>
        <w:t>No aplica.</w:t>
      </w:r>
    </w:p>
    <w:p w:rsidR="00932D30" w:rsidRPr="00BE728C" w:rsidRDefault="00932D30" w:rsidP="00932D30">
      <w:pPr>
        <w:pStyle w:val="Ttulo2"/>
      </w:pPr>
      <w:bookmarkStart w:id="72" w:name="_Toc318458669"/>
      <w:r w:rsidRPr="00D702C4">
        <w:lastRenderedPageBreak/>
        <w:t>Diagrama</w:t>
      </w:r>
      <w:bookmarkEnd w:id="72"/>
    </w:p>
    <w:p w:rsidR="00932D30" w:rsidRPr="00D702C4" w:rsidRDefault="006449BA" w:rsidP="00932D3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046730"/>
            <wp:effectExtent l="0" t="0" r="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3.03-GenerarReporteSolicitude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30" w:rsidRPr="00D702C4" w:rsidRDefault="00932D30" w:rsidP="00932D30">
      <w:pPr>
        <w:pStyle w:val="Ttulo2"/>
      </w:pPr>
      <w:bookmarkStart w:id="73" w:name="_Toc318458670"/>
      <w:r w:rsidRPr="00D702C4">
        <w:t>Observaciones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32D30" w:rsidRPr="00003628" w:rsidTr="00932D30">
        <w:tc>
          <w:tcPr>
            <w:tcW w:w="1771" w:type="dxa"/>
            <w:shd w:val="clear" w:color="auto" w:fill="C2D69B" w:themeFill="accent3" w:themeFillTint="99"/>
          </w:tcPr>
          <w:p w:rsidR="00932D30" w:rsidRPr="00003628" w:rsidRDefault="00932D30" w:rsidP="00932D30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32D30" w:rsidRPr="00003628" w:rsidRDefault="00932D30" w:rsidP="00932D30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932D30" w:rsidRPr="00D702C4" w:rsidTr="00932D30">
        <w:tc>
          <w:tcPr>
            <w:tcW w:w="1771" w:type="dxa"/>
          </w:tcPr>
          <w:p w:rsidR="00932D30" w:rsidRPr="00D702C4" w:rsidRDefault="00932D30" w:rsidP="00932D30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932D30" w:rsidRPr="00D702C4" w:rsidRDefault="00932D30" w:rsidP="00932D30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74" w:name="_Toc317522470"/>
      <w:bookmarkStart w:id="75" w:name="_CU.00.01.06_–_Generar"/>
      <w:bookmarkStart w:id="76" w:name="_Toc288154824"/>
      <w:bookmarkStart w:id="77" w:name="_Toc288210691"/>
      <w:bookmarkStart w:id="78" w:name="_Toc288661805"/>
      <w:bookmarkStart w:id="79" w:name="_Toc306206237"/>
      <w:bookmarkStart w:id="80" w:name="_Toc310346767"/>
      <w:bookmarkStart w:id="81" w:name="_Toc318458671"/>
      <w:bookmarkEnd w:id="74"/>
      <w:bookmarkEnd w:id="75"/>
      <w:r w:rsidRPr="0004119B">
        <w:t>Firmas de elaboración, revisión y aprobación</w:t>
      </w:r>
      <w:bookmarkEnd w:id="76"/>
      <w:bookmarkEnd w:id="77"/>
      <w:bookmarkEnd w:id="78"/>
      <w:bookmarkEnd w:id="79"/>
      <w:bookmarkEnd w:id="80"/>
      <w:bookmarkEnd w:id="8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76F23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376" w:rsidRDefault="00CF6376">
      <w:r>
        <w:separator/>
      </w:r>
    </w:p>
  </w:endnote>
  <w:endnote w:type="continuationSeparator" w:id="0">
    <w:p w:rsidR="00CF6376" w:rsidRDefault="00CF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900" w:rsidRDefault="008D19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1900" w:rsidRDefault="008D19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8D1900" w:rsidRPr="00522A53" w:rsidTr="00242741">
      <w:tc>
        <w:tcPr>
          <w:tcW w:w="1667" w:type="pct"/>
          <w:vAlign w:val="center"/>
        </w:tcPr>
        <w:p w:rsidR="008D1900" w:rsidRPr="00522A53" w:rsidRDefault="008D1900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8D1900" w:rsidRPr="00522A53" w:rsidRDefault="008D1900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8D1900" w:rsidRPr="00522A53" w:rsidRDefault="008D1900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8D1900" w:rsidRDefault="008D190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900" w:rsidRDefault="008D19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376" w:rsidRDefault="00CF6376">
      <w:r>
        <w:separator/>
      </w:r>
    </w:p>
  </w:footnote>
  <w:footnote w:type="continuationSeparator" w:id="0">
    <w:p w:rsidR="00CF6376" w:rsidRDefault="00CF6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900" w:rsidRDefault="008D190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8D1900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09121110" wp14:editId="15254265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8D1900" w:rsidRPr="00EE517E" w:rsidRDefault="008D1900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8D1900" w:rsidRPr="00EE517E" w:rsidRDefault="008D1900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D1900" w:rsidRPr="00EE517E" w:rsidRDefault="008D190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8D1900" w:rsidRPr="00EE517E" w:rsidRDefault="008D190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8D1900" w:rsidRPr="00EE517E" w:rsidRDefault="008D1900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3158BF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3158BF">
            <w:rPr>
              <w:rFonts w:cs="Arial"/>
              <w:noProof/>
              <w:snapToGrid w:val="0"/>
              <w:sz w:val="18"/>
              <w:szCs w:val="18"/>
            </w:rPr>
            <w:t>11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8D190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8D1900" w:rsidRPr="00EE517E" w:rsidRDefault="008D1900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8D1900" w:rsidRPr="00EE517E" w:rsidRDefault="008D1900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8D190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8D1900" w:rsidRPr="00EE517E" w:rsidRDefault="008D190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8D1900" w:rsidRPr="00EE517E" w:rsidRDefault="008D1900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8D190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8D1900" w:rsidRPr="00EE517E" w:rsidRDefault="008D190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8D1900" w:rsidRPr="00EE517E" w:rsidRDefault="008D1900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8D190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8D1900" w:rsidRPr="00EE517E" w:rsidRDefault="008D190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8D1900" w:rsidRPr="00EE517E" w:rsidRDefault="008D190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8D190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8D1900" w:rsidRPr="00EE517E" w:rsidRDefault="008D190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8D1900" w:rsidRPr="00EE517E" w:rsidRDefault="008D1900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DSTCUS.02.03 Gestionar Solicitudes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8D1900" w:rsidRPr="00EE517E" w:rsidRDefault="008D190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8D1900" w:rsidRDefault="008D1900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900" w:rsidRDefault="008D19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F93330"/>
    <w:multiLevelType w:val="hybridMultilevel"/>
    <w:tmpl w:val="EBDE52A0"/>
    <w:lvl w:ilvl="0" w:tplc="080A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2035F"/>
    <w:multiLevelType w:val="hybridMultilevel"/>
    <w:tmpl w:val="D528F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516BD0"/>
    <w:multiLevelType w:val="hybridMultilevel"/>
    <w:tmpl w:val="A7666400"/>
    <w:lvl w:ilvl="0" w:tplc="41388E62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134F2"/>
    <w:multiLevelType w:val="hybridMultilevel"/>
    <w:tmpl w:val="11EA7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D3AFE"/>
    <w:multiLevelType w:val="hybridMultilevel"/>
    <w:tmpl w:val="FCFE68CC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4B4"/>
    <w:rsid w:val="00000E7A"/>
    <w:rsid w:val="000017F3"/>
    <w:rsid w:val="00002C77"/>
    <w:rsid w:val="00003628"/>
    <w:rsid w:val="00005385"/>
    <w:rsid w:val="00006692"/>
    <w:rsid w:val="000070AC"/>
    <w:rsid w:val="00007B5F"/>
    <w:rsid w:val="000102E0"/>
    <w:rsid w:val="00010AB3"/>
    <w:rsid w:val="00010CB5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37DF8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C24"/>
    <w:rsid w:val="00064D5A"/>
    <w:rsid w:val="00065DC4"/>
    <w:rsid w:val="00075ED3"/>
    <w:rsid w:val="00075FDE"/>
    <w:rsid w:val="00081F67"/>
    <w:rsid w:val="00083CD7"/>
    <w:rsid w:val="00083FA3"/>
    <w:rsid w:val="00085D5C"/>
    <w:rsid w:val="00085FAD"/>
    <w:rsid w:val="000862C9"/>
    <w:rsid w:val="00086320"/>
    <w:rsid w:val="0009477A"/>
    <w:rsid w:val="00095411"/>
    <w:rsid w:val="00095EEA"/>
    <w:rsid w:val="000A2D1B"/>
    <w:rsid w:val="000A3E5E"/>
    <w:rsid w:val="000A41A9"/>
    <w:rsid w:val="000A4BCA"/>
    <w:rsid w:val="000B1247"/>
    <w:rsid w:val="000B24CE"/>
    <w:rsid w:val="000B2589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37D8"/>
    <w:rsid w:val="000E508A"/>
    <w:rsid w:val="000E6C5E"/>
    <w:rsid w:val="000E7F4C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20E46"/>
    <w:rsid w:val="00124262"/>
    <w:rsid w:val="0013619F"/>
    <w:rsid w:val="0013670B"/>
    <w:rsid w:val="001441F7"/>
    <w:rsid w:val="001446B6"/>
    <w:rsid w:val="00146324"/>
    <w:rsid w:val="0015097E"/>
    <w:rsid w:val="00150F3D"/>
    <w:rsid w:val="0015338F"/>
    <w:rsid w:val="00161270"/>
    <w:rsid w:val="001616EF"/>
    <w:rsid w:val="001623F1"/>
    <w:rsid w:val="001638D7"/>
    <w:rsid w:val="001641FD"/>
    <w:rsid w:val="001648F6"/>
    <w:rsid w:val="00165637"/>
    <w:rsid w:val="00167A04"/>
    <w:rsid w:val="001707E1"/>
    <w:rsid w:val="0017397C"/>
    <w:rsid w:val="00175695"/>
    <w:rsid w:val="0017652C"/>
    <w:rsid w:val="00177098"/>
    <w:rsid w:val="00177DE5"/>
    <w:rsid w:val="00180976"/>
    <w:rsid w:val="001811E3"/>
    <w:rsid w:val="00183AD9"/>
    <w:rsid w:val="00184EF1"/>
    <w:rsid w:val="00184FFE"/>
    <w:rsid w:val="001944EE"/>
    <w:rsid w:val="00195BDC"/>
    <w:rsid w:val="001976B4"/>
    <w:rsid w:val="001A10D6"/>
    <w:rsid w:val="001A1634"/>
    <w:rsid w:val="001A54D1"/>
    <w:rsid w:val="001A5BB9"/>
    <w:rsid w:val="001A5BCC"/>
    <w:rsid w:val="001A681B"/>
    <w:rsid w:val="001A7B9E"/>
    <w:rsid w:val="001A7F4D"/>
    <w:rsid w:val="001B469F"/>
    <w:rsid w:val="001B78DB"/>
    <w:rsid w:val="001B7F27"/>
    <w:rsid w:val="001C2AF5"/>
    <w:rsid w:val="001C2E1D"/>
    <w:rsid w:val="001C3A95"/>
    <w:rsid w:val="001C47AB"/>
    <w:rsid w:val="001C4945"/>
    <w:rsid w:val="001C76A5"/>
    <w:rsid w:val="001C7C52"/>
    <w:rsid w:val="001D2A19"/>
    <w:rsid w:val="001D585D"/>
    <w:rsid w:val="001E1E0F"/>
    <w:rsid w:val="001E21E6"/>
    <w:rsid w:val="001E2249"/>
    <w:rsid w:val="001E27A0"/>
    <w:rsid w:val="001E3AD7"/>
    <w:rsid w:val="001E3FB4"/>
    <w:rsid w:val="001E5917"/>
    <w:rsid w:val="001E7742"/>
    <w:rsid w:val="001F18D4"/>
    <w:rsid w:val="001F1C75"/>
    <w:rsid w:val="001F2E48"/>
    <w:rsid w:val="001F6344"/>
    <w:rsid w:val="001F6724"/>
    <w:rsid w:val="00200CBD"/>
    <w:rsid w:val="002035E6"/>
    <w:rsid w:val="00203A7E"/>
    <w:rsid w:val="002109E6"/>
    <w:rsid w:val="002117BC"/>
    <w:rsid w:val="002120A2"/>
    <w:rsid w:val="00215C5E"/>
    <w:rsid w:val="00216826"/>
    <w:rsid w:val="00220F2A"/>
    <w:rsid w:val="0022768E"/>
    <w:rsid w:val="0023308E"/>
    <w:rsid w:val="002355A7"/>
    <w:rsid w:val="002406DD"/>
    <w:rsid w:val="00240D03"/>
    <w:rsid w:val="00242003"/>
    <w:rsid w:val="00242741"/>
    <w:rsid w:val="00242B29"/>
    <w:rsid w:val="00244DCF"/>
    <w:rsid w:val="0024507A"/>
    <w:rsid w:val="0024611B"/>
    <w:rsid w:val="002502ED"/>
    <w:rsid w:val="00251CE1"/>
    <w:rsid w:val="00251E9B"/>
    <w:rsid w:val="00261100"/>
    <w:rsid w:val="002656E6"/>
    <w:rsid w:val="00267E23"/>
    <w:rsid w:val="00270233"/>
    <w:rsid w:val="00271A81"/>
    <w:rsid w:val="0027293F"/>
    <w:rsid w:val="00274F8D"/>
    <w:rsid w:val="00275198"/>
    <w:rsid w:val="002768A5"/>
    <w:rsid w:val="00277828"/>
    <w:rsid w:val="002802BB"/>
    <w:rsid w:val="002857CC"/>
    <w:rsid w:val="00286ADD"/>
    <w:rsid w:val="00286C2E"/>
    <w:rsid w:val="00291AA6"/>
    <w:rsid w:val="00291AF0"/>
    <w:rsid w:val="00295FB0"/>
    <w:rsid w:val="00296043"/>
    <w:rsid w:val="002977C5"/>
    <w:rsid w:val="002A330E"/>
    <w:rsid w:val="002A43F3"/>
    <w:rsid w:val="002A7215"/>
    <w:rsid w:val="002B007D"/>
    <w:rsid w:val="002B0427"/>
    <w:rsid w:val="002B1BD6"/>
    <w:rsid w:val="002B2B96"/>
    <w:rsid w:val="002B4B8F"/>
    <w:rsid w:val="002C1F3B"/>
    <w:rsid w:val="002C3B1A"/>
    <w:rsid w:val="002C44F1"/>
    <w:rsid w:val="002C58AD"/>
    <w:rsid w:val="002C68DB"/>
    <w:rsid w:val="002D0FD5"/>
    <w:rsid w:val="002D2A82"/>
    <w:rsid w:val="002D355C"/>
    <w:rsid w:val="002D4032"/>
    <w:rsid w:val="002D42BF"/>
    <w:rsid w:val="002D4C2C"/>
    <w:rsid w:val="002E00A0"/>
    <w:rsid w:val="002E0F11"/>
    <w:rsid w:val="002E13A4"/>
    <w:rsid w:val="002E1931"/>
    <w:rsid w:val="002E462D"/>
    <w:rsid w:val="002E5A01"/>
    <w:rsid w:val="002F07BD"/>
    <w:rsid w:val="002F0CDA"/>
    <w:rsid w:val="002F52A9"/>
    <w:rsid w:val="003013BE"/>
    <w:rsid w:val="00302A0F"/>
    <w:rsid w:val="00304489"/>
    <w:rsid w:val="00304D1F"/>
    <w:rsid w:val="00313CD2"/>
    <w:rsid w:val="0031408F"/>
    <w:rsid w:val="003158BF"/>
    <w:rsid w:val="003202FB"/>
    <w:rsid w:val="003208F9"/>
    <w:rsid w:val="00320937"/>
    <w:rsid w:val="00320E54"/>
    <w:rsid w:val="00321AA6"/>
    <w:rsid w:val="00330010"/>
    <w:rsid w:val="00330709"/>
    <w:rsid w:val="00331D25"/>
    <w:rsid w:val="00333AAF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60208"/>
    <w:rsid w:val="00362066"/>
    <w:rsid w:val="0036464E"/>
    <w:rsid w:val="00364BCC"/>
    <w:rsid w:val="00371284"/>
    <w:rsid w:val="003713DE"/>
    <w:rsid w:val="003725C0"/>
    <w:rsid w:val="0037332D"/>
    <w:rsid w:val="00373B41"/>
    <w:rsid w:val="00373BA6"/>
    <w:rsid w:val="00373D63"/>
    <w:rsid w:val="00374967"/>
    <w:rsid w:val="0037649E"/>
    <w:rsid w:val="00376F6A"/>
    <w:rsid w:val="00377C82"/>
    <w:rsid w:val="003804CB"/>
    <w:rsid w:val="0038229B"/>
    <w:rsid w:val="00382A61"/>
    <w:rsid w:val="003841E7"/>
    <w:rsid w:val="003846E4"/>
    <w:rsid w:val="00384B3E"/>
    <w:rsid w:val="00386BFD"/>
    <w:rsid w:val="00392B5E"/>
    <w:rsid w:val="00393AFE"/>
    <w:rsid w:val="00396E1F"/>
    <w:rsid w:val="003A1856"/>
    <w:rsid w:val="003A42A8"/>
    <w:rsid w:val="003A4C8C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C6DAF"/>
    <w:rsid w:val="003D08E2"/>
    <w:rsid w:val="003D20A1"/>
    <w:rsid w:val="003D2DDE"/>
    <w:rsid w:val="003D53E7"/>
    <w:rsid w:val="003D7BB3"/>
    <w:rsid w:val="003D7F38"/>
    <w:rsid w:val="003E0F5A"/>
    <w:rsid w:val="003F02D4"/>
    <w:rsid w:val="003F0303"/>
    <w:rsid w:val="003F2D0A"/>
    <w:rsid w:val="003F5BDB"/>
    <w:rsid w:val="003F6CF3"/>
    <w:rsid w:val="00401421"/>
    <w:rsid w:val="004052B8"/>
    <w:rsid w:val="00407A12"/>
    <w:rsid w:val="00412325"/>
    <w:rsid w:val="0041612A"/>
    <w:rsid w:val="00417B64"/>
    <w:rsid w:val="00427316"/>
    <w:rsid w:val="00432B7B"/>
    <w:rsid w:val="00434103"/>
    <w:rsid w:val="00435B60"/>
    <w:rsid w:val="004360C5"/>
    <w:rsid w:val="0044349B"/>
    <w:rsid w:val="004473E5"/>
    <w:rsid w:val="00451C35"/>
    <w:rsid w:val="004567F8"/>
    <w:rsid w:val="00457A9C"/>
    <w:rsid w:val="00462728"/>
    <w:rsid w:val="00465AE4"/>
    <w:rsid w:val="0046709B"/>
    <w:rsid w:val="0047110C"/>
    <w:rsid w:val="004718B9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A5CB6"/>
    <w:rsid w:val="004B27E3"/>
    <w:rsid w:val="004B5903"/>
    <w:rsid w:val="004B74C9"/>
    <w:rsid w:val="004B762E"/>
    <w:rsid w:val="004C0D91"/>
    <w:rsid w:val="004C1084"/>
    <w:rsid w:val="004C5ADA"/>
    <w:rsid w:val="004C7970"/>
    <w:rsid w:val="004C7B37"/>
    <w:rsid w:val="004D0E8A"/>
    <w:rsid w:val="004D3A6B"/>
    <w:rsid w:val="004D55E6"/>
    <w:rsid w:val="004D5B44"/>
    <w:rsid w:val="004D615A"/>
    <w:rsid w:val="004E1A75"/>
    <w:rsid w:val="004E70CA"/>
    <w:rsid w:val="004E7914"/>
    <w:rsid w:val="004F1684"/>
    <w:rsid w:val="004F1B8E"/>
    <w:rsid w:val="004F2E61"/>
    <w:rsid w:val="004F45EE"/>
    <w:rsid w:val="004F7B1C"/>
    <w:rsid w:val="00503C47"/>
    <w:rsid w:val="005068E0"/>
    <w:rsid w:val="0051059B"/>
    <w:rsid w:val="005123CC"/>
    <w:rsid w:val="005167A8"/>
    <w:rsid w:val="00517367"/>
    <w:rsid w:val="005178C0"/>
    <w:rsid w:val="00520A9A"/>
    <w:rsid w:val="0052102D"/>
    <w:rsid w:val="0052168A"/>
    <w:rsid w:val="00522A53"/>
    <w:rsid w:val="00527153"/>
    <w:rsid w:val="00527D09"/>
    <w:rsid w:val="005308BC"/>
    <w:rsid w:val="005309A7"/>
    <w:rsid w:val="00534466"/>
    <w:rsid w:val="005359B1"/>
    <w:rsid w:val="00536430"/>
    <w:rsid w:val="0054060C"/>
    <w:rsid w:val="005409FB"/>
    <w:rsid w:val="00541FB3"/>
    <w:rsid w:val="0054286C"/>
    <w:rsid w:val="005455B8"/>
    <w:rsid w:val="005503EC"/>
    <w:rsid w:val="00550A75"/>
    <w:rsid w:val="005521A1"/>
    <w:rsid w:val="00552535"/>
    <w:rsid w:val="005538A2"/>
    <w:rsid w:val="00554304"/>
    <w:rsid w:val="0055558E"/>
    <w:rsid w:val="00560338"/>
    <w:rsid w:val="0056204D"/>
    <w:rsid w:val="0056303A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274"/>
    <w:rsid w:val="00584629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0F4D"/>
    <w:rsid w:val="005A1684"/>
    <w:rsid w:val="005A2F36"/>
    <w:rsid w:val="005A4B34"/>
    <w:rsid w:val="005A5757"/>
    <w:rsid w:val="005A57C8"/>
    <w:rsid w:val="005B14A1"/>
    <w:rsid w:val="005B2202"/>
    <w:rsid w:val="005B319D"/>
    <w:rsid w:val="005B7566"/>
    <w:rsid w:val="005C0B31"/>
    <w:rsid w:val="005C1677"/>
    <w:rsid w:val="005D1049"/>
    <w:rsid w:val="005D10DF"/>
    <w:rsid w:val="005D4902"/>
    <w:rsid w:val="005D6478"/>
    <w:rsid w:val="005D724F"/>
    <w:rsid w:val="005D7AD5"/>
    <w:rsid w:val="005E3993"/>
    <w:rsid w:val="005E5656"/>
    <w:rsid w:val="005E5801"/>
    <w:rsid w:val="005E718C"/>
    <w:rsid w:val="005F5BAD"/>
    <w:rsid w:val="005F5DE4"/>
    <w:rsid w:val="005F66A1"/>
    <w:rsid w:val="005F6A48"/>
    <w:rsid w:val="00602115"/>
    <w:rsid w:val="006047FD"/>
    <w:rsid w:val="006067AB"/>
    <w:rsid w:val="00610A05"/>
    <w:rsid w:val="00614836"/>
    <w:rsid w:val="00615BEC"/>
    <w:rsid w:val="00617428"/>
    <w:rsid w:val="00620C60"/>
    <w:rsid w:val="0062310A"/>
    <w:rsid w:val="00624C0F"/>
    <w:rsid w:val="00627C74"/>
    <w:rsid w:val="006300EA"/>
    <w:rsid w:val="00635A02"/>
    <w:rsid w:val="00635AAA"/>
    <w:rsid w:val="00635D12"/>
    <w:rsid w:val="006368D1"/>
    <w:rsid w:val="00636BDF"/>
    <w:rsid w:val="006449BA"/>
    <w:rsid w:val="00644E56"/>
    <w:rsid w:val="0064635B"/>
    <w:rsid w:val="00647005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80A79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3A27"/>
    <w:rsid w:val="006A669A"/>
    <w:rsid w:val="006A6DF3"/>
    <w:rsid w:val="006A77E2"/>
    <w:rsid w:val="006A79FE"/>
    <w:rsid w:val="006B078F"/>
    <w:rsid w:val="006B48F1"/>
    <w:rsid w:val="006B59A4"/>
    <w:rsid w:val="006B6A4B"/>
    <w:rsid w:val="006C0373"/>
    <w:rsid w:val="006D0A7C"/>
    <w:rsid w:val="006D1034"/>
    <w:rsid w:val="006D39BC"/>
    <w:rsid w:val="006D7000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6F728A"/>
    <w:rsid w:val="00701DCE"/>
    <w:rsid w:val="00704D51"/>
    <w:rsid w:val="0070697F"/>
    <w:rsid w:val="007100DE"/>
    <w:rsid w:val="00710DEA"/>
    <w:rsid w:val="00712D88"/>
    <w:rsid w:val="00713087"/>
    <w:rsid w:val="00716742"/>
    <w:rsid w:val="00717D52"/>
    <w:rsid w:val="0072149E"/>
    <w:rsid w:val="007231E5"/>
    <w:rsid w:val="00727014"/>
    <w:rsid w:val="007326CD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360"/>
    <w:rsid w:val="00774794"/>
    <w:rsid w:val="007757A7"/>
    <w:rsid w:val="007764E1"/>
    <w:rsid w:val="0078082F"/>
    <w:rsid w:val="0078410D"/>
    <w:rsid w:val="00786F9B"/>
    <w:rsid w:val="00792476"/>
    <w:rsid w:val="00794754"/>
    <w:rsid w:val="00795508"/>
    <w:rsid w:val="007956CD"/>
    <w:rsid w:val="007A13FB"/>
    <w:rsid w:val="007A3FBE"/>
    <w:rsid w:val="007A4772"/>
    <w:rsid w:val="007A4CD2"/>
    <w:rsid w:val="007A6870"/>
    <w:rsid w:val="007B01B4"/>
    <w:rsid w:val="007B08BB"/>
    <w:rsid w:val="007B186D"/>
    <w:rsid w:val="007B5D93"/>
    <w:rsid w:val="007B6107"/>
    <w:rsid w:val="007B6CE2"/>
    <w:rsid w:val="007C25F0"/>
    <w:rsid w:val="007C44D5"/>
    <w:rsid w:val="007C4937"/>
    <w:rsid w:val="007C54D4"/>
    <w:rsid w:val="007C5EFD"/>
    <w:rsid w:val="007C750C"/>
    <w:rsid w:val="007D26BD"/>
    <w:rsid w:val="007D5183"/>
    <w:rsid w:val="007E1088"/>
    <w:rsid w:val="007E1C2D"/>
    <w:rsid w:val="007E2958"/>
    <w:rsid w:val="007E4BA1"/>
    <w:rsid w:val="007E7EF9"/>
    <w:rsid w:val="007F16D9"/>
    <w:rsid w:val="007F176D"/>
    <w:rsid w:val="007F218D"/>
    <w:rsid w:val="007F2377"/>
    <w:rsid w:val="007F456E"/>
    <w:rsid w:val="007F66E7"/>
    <w:rsid w:val="008013A0"/>
    <w:rsid w:val="00802E48"/>
    <w:rsid w:val="00803B76"/>
    <w:rsid w:val="00805C3F"/>
    <w:rsid w:val="0080622A"/>
    <w:rsid w:val="008075E4"/>
    <w:rsid w:val="008077B1"/>
    <w:rsid w:val="0081294E"/>
    <w:rsid w:val="00815315"/>
    <w:rsid w:val="00821DA6"/>
    <w:rsid w:val="00825576"/>
    <w:rsid w:val="0083028A"/>
    <w:rsid w:val="008312CF"/>
    <w:rsid w:val="0083286C"/>
    <w:rsid w:val="00834E0B"/>
    <w:rsid w:val="00835E7A"/>
    <w:rsid w:val="00836786"/>
    <w:rsid w:val="008408AE"/>
    <w:rsid w:val="0084251C"/>
    <w:rsid w:val="00843903"/>
    <w:rsid w:val="008440ED"/>
    <w:rsid w:val="00844B28"/>
    <w:rsid w:val="008503D7"/>
    <w:rsid w:val="008509EB"/>
    <w:rsid w:val="008510D8"/>
    <w:rsid w:val="008511CF"/>
    <w:rsid w:val="00851741"/>
    <w:rsid w:val="00853BCE"/>
    <w:rsid w:val="00854EE3"/>
    <w:rsid w:val="00860106"/>
    <w:rsid w:val="00864AB4"/>
    <w:rsid w:val="00866268"/>
    <w:rsid w:val="00872E87"/>
    <w:rsid w:val="0087372C"/>
    <w:rsid w:val="00874BEF"/>
    <w:rsid w:val="00877845"/>
    <w:rsid w:val="008811C5"/>
    <w:rsid w:val="00884ADA"/>
    <w:rsid w:val="008903A7"/>
    <w:rsid w:val="00890CA0"/>
    <w:rsid w:val="008951AB"/>
    <w:rsid w:val="00895349"/>
    <w:rsid w:val="0089596D"/>
    <w:rsid w:val="008A027D"/>
    <w:rsid w:val="008A0D3E"/>
    <w:rsid w:val="008A46F2"/>
    <w:rsid w:val="008B0996"/>
    <w:rsid w:val="008B14EA"/>
    <w:rsid w:val="008B2E53"/>
    <w:rsid w:val="008B4094"/>
    <w:rsid w:val="008B6335"/>
    <w:rsid w:val="008B6464"/>
    <w:rsid w:val="008C40A4"/>
    <w:rsid w:val="008C540F"/>
    <w:rsid w:val="008C751E"/>
    <w:rsid w:val="008C7F84"/>
    <w:rsid w:val="008D03C3"/>
    <w:rsid w:val="008D0A56"/>
    <w:rsid w:val="008D1900"/>
    <w:rsid w:val="008D3226"/>
    <w:rsid w:val="008D5088"/>
    <w:rsid w:val="008D7D5B"/>
    <w:rsid w:val="008E12DE"/>
    <w:rsid w:val="008E3CBF"/>
    <w:rsid w:val="008E3F47"/>
    <w:rsid w:val="008E4AA1"/>
    <w:rsid w:val="008E5B85"/>
    <w:rsid w:val="008E6B86"/>
    <w:rsid w:val="008E71BE"/>
    <w:rsid w:val="008F0231"/>
    <w:rsid w:val="008F22F7"/>
    <w:rsid w:val="008F2B68"/>
    <w:rsid w:val="008F365A"/>
    <w:rsid w:val="008F455B"/>
    <w:rsid w:val="008F4FF3"/>
    <w:rsid w:val="0090569A"/>
    <w:rsid w:val="00906670"/>
    <w:rsid w:val="00906D49"/>
    <w:rsid w:val="009104FD"/>
    <w:rsid w:val="00911042"/>
    <w:rsid w:val="009112C8"/>
    <w:rsid w:val="00911391"/>
    <w:rsid w:val="009147E3"/>
    <w:rsid w:val="00915390"/>
    <w:rsid w:val="00916167"/>
    <w:rsid w:val="00921050"/>
    <w:rsid w:val="00922FC1"/>
    <w:rsid w:val="00924077"/>
    <w:rsid w:val="009246E7"/>
    <w:rsid w:val="009247F2"/>
    <w:rsid w:val="00924A1C"/>
    <w:rsid w:val="009251B3"/>
    <w:rsid w:val="00926136"/>
    <w:rsid w:val="009273BF"/>
    <w:rsid w:val="00930765"/>
    <w:rsid w:val="00930C2E"/>
    <w:rsid w:val="00932D30"/>
    <w:rsid w:val="00934325"/>
    <w:rsid w:val="00934A95"/>
    <w:rsid w:val="00942041"/>
    <w:rsid w:val="00947157"/>
    <w:rsid w:val="00950C0C"/>
    <w:rsid w:val="009526B9"/>
    <w:rsid w:val="009552CA"/>
    <w:rsid w:val="00955CE3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424E"/>
    <w:rsid w:val="0099523E"/>
    <w:rsid w:val="009A0907"/>
    <w:rsid w:val="009A1A4B"/>
    <w:rsid w:val="009A3F3D"/>
    <w:rsid w:val="009A5683"/>
    <w:rsid w:val="009A6EC1"/>
    <w:rsid w:val="009B7A4C"/>
    <w:rsid w:val="009C0A56"/>
    <w:rsid w:val="009C47C1"/>
    <w:rsid w:val="009C4E4D"/>
    <w:rsid w:val="009C541D"/>
    <w:rsid w:val="009D004B"/>
    <w:rsid w:val="009D3861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005"/>
    <w:rsid w:val="009F6A17"/>
    <w:rsid w:val="00A00841"/>
    <w:rsid w:val="00A00A36"/>
    <w:rsid w:val="00A05A19"/>
    <w:rsid w:val="00A06D9E"/>
    <w:rsid w:val="00A07FD5"/>
    <w:rsid w:val="00A103FE"/>
    <w:rsid w:val="00A143D0"/>
    <w:rsid w:val="00A1518F"/>
    <w:rsid w:val="00A16800"/>
    <w:rsid w:val="00A16F23"/>
    <w:rsid w:val="00A17E91"/>
    <w:rsid w:val="00A22736"/>
    <w:rsid w:val="00A23184"/>
    <w:rsid w:val="00A2338C"/>
    <w:rsid w:val="00A23BD7"/>
    <w:rsid w:val="00A24A3A"/>
    <w:rsid w:val="00A25EDF"/>
    <w:rsid w:val="00A27137"/>
    <w:rsid w:val="00A2797B"/>
    <w:rsid w:val="00A30E96"/>
    <w:rsid w:val="00A32E99"/>
    <w:rsid w:val="00A345C0"/>
    <w:rsid w:val="00A36ABD"/>
    <w:rsid w:val="00A40300"/>
    <w:rsid w:val="00A41D30"/>
    <w:rsid w:val="00A478D4"/>
    <w:rsid w:val="00A50259"/>
    <w:rsid w:val="00A51194"/>
    <w:rsid w:val="00A5437D"/>
    <w:rsid w:val="00A56F0D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0A09"/>
    <w:rsid w:val="00A812A9"/>
    <w:rsid w:val="00A82C5B"/>
    <w:rsid w:val="00A839DC"/>
    <w:rsid w:val="00A8405B"/>
    <w:rsid w:val="00A870CA"/>
    <w:rsid w:val="00A877FD"/>
    <w:rsid w:val="00A97324"/>
    <w:rsid w:val="00A97AEA"/>
    <w:rsid w:val="00AA1B47"/>
    <w:rsid w:val="00AA3DB3"/>
    <w:rsid w:val="00AA6A74"/>
    <w:rsid w:val="00AA7492"/>
    <w:rsid w:val="00AB08ED"/>
    <w:rsid w:val="00AB2AB8"/>
    <w:rsid w:val="00AB5CE9"/>
    <w:rsid w:val="00AC0A67"/>
    <w:rsid w:val="00AC0DF5"/>
    <w:rsid w:val="00AC29A4"/>
    <w:rsid w:val="00AC31F8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11900"/>
    <w:rsid w:val="00B157FA"/>
    <w:rsid w:val="00B16F14"/>
    <w:rsid w:val="00B23B8E"/>
    <w:rsid w:val="00B25D54"/>
    <w:rsid w:val="00B2611F"/>
    <w:rsid w:val="00B301F6"/>
    <w:rsid w:val="00B335F9"/>
    <w:rsid w:val="00B404EF"/>
    <w:rsid w:val="00B41C94"/>
    <w:rsid w:val="00B43BDA"/>
    <w:rsid w:val="00B4772D"/>
    <w:rsid w:val="00B47B22"/>
    <w:rsid w:val="00B51048"/>
    <w:rsid w:val="00B5131F"/>
    <w:rsid w:val="00B51504"/>
    <w:rsid w:val="00B51DD0"/>
    <w:rsid w:val="00B521B1"/>
    <w:rsid w:val="00B53BC2"/>
    <w:rsid w:val="00B56BF2"/>
    <w:rsid w:val="00B56F8E"/>
    <w:rsid w:val="00B57438"/>
    <w:rsid w:val="00B6006E"/>
    <w:rsid w:val="00B618B2"/>
    <w:rsid w:val="00B64C2F"/>
    <w:rsid w:val="00B654BD"/>
    <w:rsid w:val="00B656E0"/>
    <w:rsid w:val="00B662FF"/>
    <w:rsid w:val="00B678D9"/>
    <w:rsid w:val="00B71D7D"/>
    <w:rsid w:val="00B74B2E"/>
    <w:rsid w:val="00B753BD"/>
    <w:rsid w:val="00B761F7"/>
    <w:rsid w:val="00B76315"/>
    <w:rsid w:val="00B76551"/>
    <w:rsid w:val="00B76F23"/>
    <w:rsid w:val="00B80EDE"/>
    <w:rsid w:val="00B838E8"/>
    <w:rsid w:val="00B94B9F"/>
    <w:rsid w:val="00B97CB7"/>
    <w:rsid w:val="00BA26E1"/>
    <w:rsid w:val="00BA3B16"/>
    <w:rsid w:val="00BA4733"/>
    <w:rsid w:val="00BB3A2E"/>
    <w:rsid w:val="00BB425A"/>
    <w:rsid w:val="00BB57F4"/>
    <w:rsid w:val="00BB5814"/>
    <w:rsid w:val="00BB7078"/>
    <w:rsid w:val="00BB7BC0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3598"/>
    <w:rsid w:val="00BF3C71"/>
    <w:rsid w:val="00BF4E3C"/>
    <w:rsid w:val="00BF6C58"/>
    <w:rsid w:val="00C03AF9"/>
    <w:rsid w:val="00C06224"/>
    <w:rsid w:val="00C13082"/>
    <w:rsid w:val="00C13292"/>
    <w:rsid w:val="00C1371A"/>
    <w:rsid w:val="00C13F85"/>
    <w:rsid w:val="00C21951"/>
    <w:rsid w:val="00C22B51"/>
    <w:rsid w:val="00C23DC5"/>
    <w:rsid w:val="00C30A90"/>
    <w:rsid w:val="00C328D6"/>
    <w:rsid w:val="00C32DCA"/>
    <w:rsid w:val="00C32EE8"/>
    <w:rsid w:val="00C33969"/>
    <w:rsid w:val="00C3399C"/>
    <w:rsid w:val="00C41627"/>
    <w:rsid w:val="00C41A72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B2645"/>
    <w:rsid w:val="00CB2893"/>
    <w:rsid w:val="00CB3C0E"/>
    <w:rsid w:val="00CB7928"/>
    <w:rsid w:val="00CB7CD8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35"/>
    <w:rsid w:val="00CE6504"/>
    <w:rsid w:val="00CE7C31"/>
    <w:rsid w:val="00CF0BCE"/>
    <w:rsid w:val="00CF2083"/>
    <w:rsid w:val="00CF2577"/>
    <w:rsid w:val="00CF2761"/>
    <w:rsid w:val="00CF3942"/>
    <w:rsid w:val="00CF6376"/>
    <w:rsid w:val="00CF6B99"/>
    <w:rsid w:val="00CF7565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1C58"/>
    <w:rsid w:val="00D22334"/>
    <w:rsid w:val="00D22A23"/>
    <w:rsid w:val="00D24E09"/>
    <w:rsid w:val="00D24E39"/>
    <w:rsid w:val="00D275B0"/>
    <w:rsid w:val="00D31BA6"/>
    <w:rsid w:val="00D32755"/>
    <w:rsid w:val="00D349C0"/>
    <w:rsid w:val="00D4333B"/>
    <w:rsid w:val="00D43979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194B"/>
    <w:rsid w:val="00D936C8"/>
    <w:rsid w:val="00D94561"/>
    <w:rsid w:val="00D9608B"/>
    <w:rsid w:val="00D97EF6"/>
    <w:rsid w:val="00DA4C43"/>
    <w:rsid w:val="00DB225F"/>
    <w:rsid w:val="00DB4C60"/>
    <w:rsid w:val="00DB5526"/>
    <w:rsid w:val="00DC0C88"/>
    <w:rsid w:val="00DC4494"/>
    <w:rsid w:val="00DC5222"/>
    <w:rsid w:val="00DC72E1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2D04"/>
    <w:rsid w:val="00DF7377"/>
    <w:rsid w:val="00E0084C"/>
    <w:rsid w:val="00E0339D"/>
    <w:rsid w:val="00E0436B"/>
    <w:rsid w:val="00E04F9E"/>
    <w:rsid w:val="00E0736E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3BFD"/>
    <w:rsid w:val="00E36166"/>
    <w:rsid w:val="00E36DD2"/>
    <w:rsid w:val="00E3755D"/>
    <w:rsid w:val="00E4019A"/>
    <w:rsid w:val="00E40B05"/>
    <w:rsid w:val="00E431F3"/>
    <w:rsid w:val="00E46C20"/>
    <w:rsid w:val="00E503D7"/>
    <w:rsid w:val="00E532B1"/>
    <w:rsid w:val="00E569E9"/>
    <w:rsid w:val="00E56FE2"/>
    <w:rsid w:val="00E62A2F"/>
    <w:rsid w:val="00E6791F"/>
    <w:rsid w:val="00E7022A"/>
    <w:rsid w:val="00E73C95"/>
    <w:rsid w:val="00E740AF"/>
    <w:rsid w:val="00E86A1A"/>
    <w:rsid w:val="00E90CAF"/>
    <w:rsid w:val="00E91C0D"/>
    <w:rsid w:val="00E95D89"/>
    <w:rsid w:val="00E960DE"/>
    <w:rsid w:val="00EA0B6E"/>
    <w:rsid w:val="00EA0F5F"/>
    <w:rsid w:val="00EA4868"/>
    <w:rsid w:val="00EA664A"/>
    <w:rsid w:val="00EB0590"/>
    <w:rsid w:val="00EB0DDF"/>
    <w:rsid w:val="00EB2AB4"/>
    <w:rsid w:val="00EB3DE0"/>
    <w:rsid w:val="00EC380B"/>
    <w:rsid w:val="00EC60FB"/>
    <w:rsid w:val="00ED06E2"/>
    <w:rsid w:val="00ED2EB2"/>
    <w:rsid w:val="00ED6732"/>
    <w:rsid w:val="00ED687C"/>
    <w:rsid w:val="00EE13AA"/>
    <w:rsid w:val="00EE2D3C"/>
    <w:rsid w:val="00EE30CF"/>
    <w:rsid w:val="00EE4C18"/>
    <w:rsid w:val="00EE524B"/>
    <w:rsid w:val="00EE59A3"/>
    <w:rsid w:val="00EE5D89"/>
    <w:rsid w:val="00EE7316"/>
    <w:rsid w:val="00EE7994"/>
    <w:rsid w:val="00EF0235"/>
    <w:rsid w:val="00EF4F6A"/>
    <w:rsid w:val="00EF7371"/>
    <w:rsid w:val="00EF7B5A"/>
    <w:rsid w:val="00F01013"/>
    <w:rsid w:val="00F012D7"/>
    <w:rsid w:val="00F016E3"/>
    <w:rsid w:val="00F020F2"/>
    <w:rsid w:val="00F02F3C"/>
    <w:rsid w:val="00F0757A"/>
    <w:rsid w:val="00F130D3"/>
    <w:rsid w:val="00F130E4"/>
    <w:rsid w:val="00F164A1"/>
    <w:rsid w:val="00F1651E"/>
    <w:rsid w:val="00F22A2E"/>
    <w:rsid w:val="00F22E95"/>
    <w:rsid w:val="00F2325A"/>
    <w:rsid w:val="00F24D77"/>
    <w:rsid w:val="00F274FA"/>
    <w:rsid w:val="00F303A3"/>
    <w:rsid w:val="00F307B6"/>
    <w:rsid w:val="00F34DAE"/>
    <w:rsid w:val="00F35870"/>
    <w:rsid w:val="00F360F4"/>
    <w:rsid w:val="00F4268A"/>
    <w:rsid w:val="00F51FC9"/>
    <w:rsid w:val="00F535C9"/>
    <w:rsid w:val="00F55B3C"/>
    <w:rsid w:val="00F60244"/>
    <w:rsid w:val="00F60810"/>
    <w:rsid w:val="00F6251E"/>
    <w:rsid w:val="00F63080"/>
    <w:rsid w:val="00F645B9"/>
    <w:rsid w:val="00F6745C"/>
    <w:rsid w:val="00F70FF5"/>
    <w:rsid w:val="00F73808"/>
    <w:rsid w:val="00F73ADE"/>
    <w:rsid w:val="00F747FA"/>
    <w:rsid w:val="00F74D09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96378"/>
    <w:rsid w:val="00FA03F8"/>
    <w:rsid w:val="00FA0574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1D3"/>
    <w:rsid w:val="00FC6C3F"/>
    <w:rsid w:val="00FC734A"/>
    <w:rsid w:val="00FD2D5B"/>
    <w:rsid w:val="00FD4F4F"/>
    <w:rsid w:val="00FD657D"/>
    <w:rsid w:val="00FE0E60"/>
    <w:rsid w:val="00FE14B7"/>
    <w:rsid w:val="00FE3416"/>
    <w:rsid w:val="00FE4072"/>
    <w:rsid w:val="00FE484A"/>
    <w:rsid w:val="00FE5D7B"/>
    <w:rsid w:val="00FE68A6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D97EF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97EF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97E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97E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97EF6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D97EF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97EF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97E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97E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97E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72B4E"/>
    <w:rsid w:val="000C3B21"/>
    <w:rsid w:val="001215E4"/>
    <w:rsid w:val="00145868"/>
    <w:rsid w:val="00187EB8"/>
    <w:rsid w:val="001B0B93"/>
    <w:rsid w:val="001C10C3"/>
    <w:rsid w:val="001D1723"/>
    <w:rsid w:val="0021690F"/>
    <w:rsid w:val="002903C8"/>
    <w:rsid w:val="002B080D"/>
    <w:rsid w:val="003060A8"/>
    <w:rsid w:val="003137C8"/>
    <w:rsid w:val="00317B09"/>
    <w:rsid w:val="00323C20"/>
    <w:rsid w:val="003B1690"/>
    <w:rsid w:val="003D07BE"/>
    <w:rsid w:val="003D0F81"/>
    <w:rsid w:val="00460DC6"/>
    <w:rsid w:val="004D0D7E"/>
    <w:rsid w:val="005705BD"/>
    <w:rsid w:val="00613F5A"/>
    <w:rsid w:val="00617729"/>
    <w:rsid w:val="007519B3"/>
    <w:rsid w:val="007941C7"/>
    <w:rsid w:val="008574FD"/>
    <w:rsid w:val="008E5F8D"/>
    <w:rsid w:val="0093324F"/>
    <w:rsid w:val="009511D6"/>
    <w:rsid w:val="009C3610"/>
    <w:rsid w:val="009F44F8"/>
    <w:rsid w:val="00A33F38"/>
    <w:rsid w:val="00AC092B"/>
    <w:rsid w:val="00BA265C"/>
    <w:rsid w:val="00C26102"/>
    <w:rsid w:val="00D34411"/>
    <w:rsid w:val="00D7176D"/>
    <w:rsid w:val="00DC4603"/>
    <w:rsid w:val="00DF74B9"/>
    <w:rsid w:val="00E654E9"/>
    <w:rsid w:val="00EB193E"/>
    <w:rsid w:val="00EB2092"/>
    <w:rsid w:val="00F54B10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430A5-4C4C-4196-8021-177C8C8F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2145</TotalTime>
  <Pages>11</Pages>
  <Words>1783</Words>
  <Characters>9811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DSTCUS.02.03 Gestionar Solicitudes</vt:lpstr>
      <vt:lpstr>&lt;Nombre del Proyecto&gt;</vt:lpstr>
    </vt:vector>
  </TitlesOfParts>
  <Manager>OFICIALÍA MAYOR</Manager>
  <Company>SECRETARÍA DE COMUNICACIONES Y TRANSPORTES</Company>
  <LinksUpToDate>false</LinksUpToDate>
  <CharactersWithSpaces>11571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DSTCUS.02.03 Gestionar Solicitudes</dc:title>
  <dc:subject>UNIDAD DE TECNOLOGÍAS DE INFORMACIÓN Y COMUNICACIONES</dc:subject>
  <dc:creator>admin</dc:creator>
  <cp:keywords>Sistema de Gestión de Trámites</cp:keywords>
  <cp:lastModifiedBy>admin</cp:lastModifiedBy>
  <cp:revision>186</cp:revision>
  <cp:lastPrinted>2010-10-19T18:40:00Z</cp:lastPrinted>
  <dcterms:created xsi:type="dcterms:W3CDTF">2011-12-20T21:29:00Z</dcterms:created>
  <dcterms:modified xsi:type="dcterms:W3CDTF">2012-03-08T23:49:00Z</dcterms:modified>
</cp:coreProperties>
</file>