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1E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finding-patterns-in-data."/>
      <w:r>
        <w:t xml:space="preserve">Finding patterns in data.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To discover (</w:t>
      </w:r>
      <w:r>
        <w:rPr>
          <w:i/>
        </w:rPr>
        <w:t xml:space="preserve">really</w:t>
      </w:r>
      <w:r>
        <w:t xml:space="preserve">) interesting observations or relationships in data, we need to find them!</w:t>
      </w:r>
    </w:p>
    <w:p>
      <w:pPr>
        <w:pStyle w:val="Compact"/>
        <w:numPr>
          <w:numId w:val="1002"/>
          <w:ilvl w:val="1"/>
        </w:numPr>
      </w:pPr>
      <w:r>
        <w:t xml:space="preserve">Which is difficult if we only look at the raw data.</w:t>
      </w:r>
    </w:p>
    <w:p>
      <w:pPr>
        <w:pStyle w:val="Compact"/>
        <w:numPr>
          <w:numId w:val="1001"/>
          <w:ilvl w:val="0"/>
        </w:numPr>
      </w:pPr>
      <w:r>
        <w:t xml:space="preserve">The best tool for finding patterns is often … your own eyes.</w:t>
      </w:r>
    </w:p>
    <w:p>
      <w:pPr>
        <w:pStyle w:val="Compact"/>
        <w:numPr>
          <w:numId w:val="1003"/>
          <w:ilvl w:val="1"/>
        </w:numPr>
      </w:pPr>
      <w:r>
        <w:t xml:space="preserve">Plots are an excellent way to help your eye search for patterns.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to include more variables in our plots to make them more informative.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class’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1" w:name="wheres-the-variables"/>
      <w:r>
        <w:t xml:space="preserve">Where’s the variables?</w:t>
      </w:r>
      <w:bookmarkEnd w:id="21"/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eRe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How many variables were used to create this plot? Which variables were used and how were they used?</w:t>
      </w:r>
    </w:p>
    <w:p>
      <w:pPr>
        <w:pStyle w:val="Heading2"/>
      </w:pPr>
      <w:bookmarkStart w:id="23" w:name="multiple-variable-plots"/>
      <w:r>
        <w:t xml:space="preserve">Multiple variable plots</w:t>
      </w:r>
      <w:bookmarkEnd w:id="23"/>
    </w:p>
    <w:p>
      <w:pPr>
        <w:pStyle w:val="Compact"/>
        <w:numPr>
          <w:numId w:val="1005"/>
          <w:ilvl w:val="0"/>
        </w:numPr>
      </w:pPr>
      <w:r>
        <w:t xml:space="preserve">The previous graph is an example of a</w:t>
      </w:r>
      <w:r>
        <w:t xml:space="preserve"> </w:t>
      </w:r>
      <w:r>
        <w:rPr>
          <w:i/>
        </w:rPr>
        <w:t xml:space="preserve">multiple variable plot</w:t>
      </w:r>
      <w:r>
        <w:t xml:space="preserve">, which means that more than a single variable was used. In this case:</w:t>
      </w:r>
    </w:p>
    <w:p>
      <w:pPr>
        <w:pStyle w:val="Compact"/>
        <w:numPr>
          <w:numId w:val="1006"/>
          <w:ilvl w:val="1"/>
        </w:numPr>
      </w:pPr>
      <w:r>
        <w:t xml:space="preserve">Variable 1:</w:t>
      </w:r>
      <w:r>
        <w:t xml:space="preserve"> </w:t>
      </w:r>
      <w:r>
        <w:rPr>
          <w:i/>
        </w:rPr>
        <w:t xml:space="preserve">height</w:t>
      </w:r>
    </w:p>
    <w:p>
      <w:pPr>
        <w:pStyle w:val="Compact"/>
        <w:numPr>
          <w:numId w:val="1006"/>
          <w:ilvl w:val="1"/>
        </w:numPr>
      </w:pPr>
      <w:r>
        <w:t xml:space="preserve">Variable 2: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005"/>
          <w:ilvl w:val="0"/>
        </w:numPr>
      </w:pPr>
      <w:r>
        <w:t xml:space="preserve">Multiple variable plots are tools for finding</w:t>
      </w:r>
      <w:r>
        <w:t xml:space="preserve"> </w:t>
      </w:r>
      <w:r>
        <w:rPr>
          <w:i/>
        </w:rPr>
        <w:t xml:space="preserve">relationships</w:t>
      </w:r>
      <w:r>
        <w:t xml:space="preserve"> </w:t>
      </w:r>
      <w:r>
        <w:t xml:space="preserve">between data.</w:t>
      </w:r>
    </w:p>
    <w:p>
      <w:pPr>
        <w:pStyle w:val="Compact"/>
        <w:numPr>
          <w:numId w:val="1005"/>
          <w:ilvl w:val="0"/>
        </w:numPr>
      </w:pPr>
      <w:r>
        <w:t xml:space="preserve">Let’s take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and make some new multiple variable plots you haven’t created before!</w:t>
      </w:r>
    </w:p>
    <w:p>
      <w:pPr>
        <w:pStyle w:val="Heading2"/>
      </w:pPr>
      <w:bookmarkStart w:id="24" w:name="scatterplots"/>
      <w:r>
        <w:t xml:space="preserve">scatterplots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eRe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reating-scatterplots"/>
      <w:r>
        <w:t xml:space="preserve">Creating scatterplots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Scatterplots are useful for viewing how one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 relates to another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7"/>
          <w:ilvl w:val="0"/>
        </w:numPr>
      </w:pPr>
      <w:r>
        <w:t xml:space="preserve">Fill in the blanks to create a scatterplot with</w:t>
      </w:r>
      <w:r>
        <w:t xml:space="preserve"> </w:t>
      </w:r>
      <w:r>
        <w:rPr>
          <w:rStyle w:val="VerbatimChar"/>
        </w:rPr>
        <w:t xml:space="preserve">sodium</w:t>
      </w:r>
      <w:r>
        <w:t xml:space="preserve"> </w:t>
      </w:r>
      <w:r>
        <w:t xml:space="preserve">on the y-axis and</w:t>
      </w:r>
      <w:r>
        <w:t xml:space="preserve"> </w:t>
      </w:r>
      <w:r>
        <w:rPr>
          <w:rStyle w:val="VerbatimChar"/>
        </w:rPr>
        <w:t xml:space="preserve">sugar</w:t>
      </w:r>
      <w:r>
        <w:t xml:space="preserve"> </w:t>
      </w:r>
      <w:r>
        <w:t xml:space="preserve">on the x-axis.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Heading2"/>
      </w:pPr>
      <w:bookmarkStart w:id="27" w:name="scatterplots-in-action"/>
      <w:r>
        <w:t xml:space="preserve">Scatterplots in action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Use a scatterplot to answer the following questions: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Do snacks that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also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? Why do you think that?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happens if you swap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variables in your code? Does the relationship between the variables change?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Does the relationship between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change when the snack is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? Write down the code you used to answer this question.</w:t>
      </w:r>
    </w:p>
    <w:p>
      <w:pPr>
        <w:pStyle w:val="Heading2"/>
      </w:pPr>
      <w:bookmarkStart w:id="28" w:name="variable-scatterplots"/>
      <w:r>
        <w:t xml:space="preserve">4-variable scatterplots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When we make scatterplots, we can include:</w:t>
      </w:r>
    </w:p>
    <w:p>
      <w:pPr>
        <w:pStyle w:val="Compact"/>
        <w:numPr>
          <w:numId w:val="1011"/>
          <w:ilvl w:val="1"/>
        </w:numPr>
      </w:pPr>
      <w:r>
        <w:t xml:space="preserve">1 numerical variable on the x-axis</w:t>
      </w:r>
    </w:p>
    <w:p>
      <w:pPr>
        <w:pStyle w:val="Compact"/>
        <w:numPr>
          <w:numId w:val="1011"/>
          <w:ilvl w:val="1"/>
        </w:numPr>
      </w:pPr>
      <w:r>
        <w:t xml:space="preserve">1 numerical variable on the y-axis</w:t>
      </w:r>
    </w:p>
    <w:p>
      <w:pPr>
        <w:pStyle w:val="Compact"/>
        <w:numPr>
          <w:numId w:val="1011"/>
          <w:ilvl w:val="1"/>
        </w:numPr>
      </w:pPr>
      <w:r>
        <w:t xml:space="preserve">Use 1 categorical variable to facet our scatterplot</w:t>
      </w:r>
    </w:p>
    <w:p>
      <w:pPr>
        <w:pStyle w:val="Compact"/>
        <w:numPr>
          <w:numId w:val="1011"/>
          <w:ilvl w:val="1"/>
        </w:numPr>
      </w:pPr>
      <w:r>
        <w:t xml:space="preserve">Change the color of the points based on another categorical variable</w:t>
      </w:r>
    </w:p>
    <w:p>
      <w:pPr>
        <w:pStyle w:val="Compact"/>
        <w:numPr>
          <w:numId w:val="1010"/>
          <w:ilvl w:val="0"/>
        </w:numPr>
      </w:pPr>
      <w:r>
        <w:t xml:space="preserve">To change the color of our points, we can include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much like we did for bargraphs (use the</w:t>
      </w:r>
      <w:r>
        <w:t xml:space="preserve"> </w:t>
      </w:r>
      <w:r>
        <w:rPr>
          <w:i/>
        </w:rPr>
        <w:t xml:space="preserve">search</w:t>
      </w:r>
      <w:r>
        <w:t xml:space="preserve"> </w:t>
      </w:r>
      <w:r>
        <w:t xml:space="preserve">feature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if you need help).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Create a scatterplot that uses these 4 variables: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cost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salty_sweet</w:t>
      </w:r>
      <w:r>
        <w:rPr>
          <w:b/>
        </w:rPr>
        <w:t xml:space="preserve">.</w:t>
      </w:r>
    </w:p>
    <w:p>
      <w:pPr>
        <w:pStyle w:val="Heading2"/>
      </w:pPr>
      <w:bookmarkStart w:id="29" w:name="multiple-facets"/>
      <w:r>
        <w:t xml:space="preserve">Multiple facets</w:t>
      </w:r>
      <w:bookmarkEnd w:id="29"/>
    </w:p>
    <w:p>
      <w:pPr>
        <w:pStyle w:val="Compact"/>
        <w:numPr>
          <w:numId w:val="1012"/>
          <w:ilvl w:val="0"/>
        </w:numPr>
      </w:pPr>
      <w:r>
        <w:t xml:space="preserve">It can sometimes be helpful to facet on more than 1 variable.</w:t>
      </w:r>
    </w:p>
    <w:p>
      <w:pPr>
        <w:pStyle w:val="Compact"/>
        <w:numPr>
          <w:numId w:val="1013"/>
          <w:ilvl w:val="1"/>
        </w:numPr>
      </w:pPr>
      <w:r>
        <w:t xml:space="preserve">Splitting the the data using 2 facets can give us additional insights that might otherwise be hidden.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variable, but facet the data using:</w:t>
      </w:r>
    </w:p>
    <w:p>
      <w:pPr>
        <w:pStyle w:val="SourceCode"/>
      </w:pPr>
      <w:r>
        <w:rPr>
          <w:rStyle w:val="NormalTok"/>
        </w:rPr>
        <w:t xml:space="preserve">healthy_level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salty_sweet </w:t>
      </w:r>
    </w:p>
    <w:p>
      <w:pPr>
        <w:pStyle w:val="FirstParagraph"/>
      </w:pPr>
      <w:r>
        <w:rPr>
          <w:b/>
        </w:rPr>
        <w:t xml:space="preserve">How does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 </w:t>
      </w:r>
      <w:r>
        <w:rPr>
          <w:b/>
        </w:rPr>
        <w:t xml:space="preserve">of a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 </w:t>
      </w:r>
      <w:r>
        <w:rPr>
          <w:b/>
        </w:rPr>
        <w:t xml:space="preserve">snack impact the number of calories in the snack?</w:t>
      </w:r>
    </w:p>
    <w:p>
      <w:pPr>
        <w:pStyle w:val="Compact"/>
        <w:numPr>
          <w:numId w:val="1014"/>
          <w:ilvl w:val="0"/>
        </w:numPr>
      </w:pPr>
      <w:r>
        <w:t xml:space="preserve">Although we are treating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as a categorical variable,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recongizes it as a numerical variable.</w:t>
      </w:r>
    </w:p>
    <w:p>
      <w:pPr>
        <w:pStyle w:val="Compact"/>
        <w:numPr>
          <w:numId w:val="1015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command to confirm</w:t>
      </w:r>
    </w:p>
    <w:p>
      <w:pPr>
        <w:pStyle w:val="Compact"/>
        <w:numPr>
          <w:numId w:val="1015"/>
          <w:ilvl w:val="1"/>
        </w:numPr>
      </w:pPr>
      <w:r>
        <w:t xml:space="preserve">Notice that the faceted</w:t>
      </w:r>
      <w:r>
        <w:t xml:space="preserve"> </w:t>
      </w:r>
      <w:r>
        <w:rPr>
          <w:rStyle w:val="VerbatimChar"/>
        </w:rPr>
        <w:t xml:space="preserve">histograms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dotPlots</w:t>
      </w:r>
      <w:r>
        <w:t xml:space="preserve"> </w:t>
      </w:r>
      <w:r>
        <w:t xml:space="preserve">do not have labels but rather tick-marks</w:t>
      </w:r>
    </w:p>
    <w:p>
      <w:pPr>
        <w:pStyle w:val="Compact"/>
        <w:numPr>
          <w:numId w:val="1015"/>
          <w:ilvl w:val="1"/>
        </w:numPr>
      </w:pPr>
      <w:r>
        <w:t xml:space="preserve">You will have the opportunity to convert the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variable into a factor later on</w:t>
      </w:r>
    </w:p>
    <w:p>
      <w:pPr>
        <w:pStyle w:val="Compact"/>
        <w:numPr>
          <w:numId w:val="1014"/>
          <w:ilvl w:val="0"/>
        </w:numPr>
      </w:pPr>
      <w:r>
        <w:t xml:space="preserve">Faceting your data on a numerical variable is NOT recommended</w:t>
      </w:r>
    </w:p>
    <w:p>
      <w:pPr>
        <w:pStyle w:val="Compact"/>
        <w:numPr>
          <w:numId w:val="1016"/>
          <w:ilvl w:val="1"/>
        </w:numPr>
      </w:pPr>
      <w:r>
        <w:t xml:space="preserve">Numerical variables often have so many different values that they overwhelm the plot and make it hard to read</w:t>
      </w:r>
    </w:p>
    <w:p>
      <w:pPr>
        <w:pStyle w:val="Heading2"/>
      </w:pPr>
      <w:bookmarkStart w:id="30" w:name="on-your-own"/>
      <w:r>
        <w:t xml:space="preserve">On your own</w:t>
      </w:r>
      <w:bookmarkEnd w:id="30"/>
    </w:p>
    <w:p>
      <w:pPr>
        <w:pStyle w:val="Compact"/>
        <w:numPr>
          <w:numId w:val="1017"/>
          <w:ilvl w:val="0"/>
        </w:numPr>
      </w:pPr>
      <w:r>
        <w:t xml:space="preserve">Answer the following questions by creating an appropriate graph or graphs.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Do healthier snacks have more or less</w:t>
      </w:r>
      <w:r>
        <w:rPr>
          <w:b/>
        </w:rPr>
        <w:t xml:space="preserve"> </w:t>
      </w:r>
      <w:r>
        <w:rPr>
          <w:rStyle w:val="VerbatimChar"/>
          <w:b/>
        </w:rPr>
        <w:t xml:space="preserve">ingredients</w:t>
      </w:r>
      <w:r>
        <w:rPr>
          <w:b/>
        </w:rPr>
        <w:t xml:space="preserve"> </w:t>
      </w:r>
      <w:r>
        <w:rPr>
          <w:b/>
        </w:rPr>
        <w:t xml:space="preserve">than less healthy snacks?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What other variables seem to be related to the number of</w:t>
      </w:r>
      <w:r>
        <w:rPr>
          <w:b/>
        </w:rPr>
        <w:t xml:space="preserve"> </w:t>
      </w:r>
      <w:r>
        <w:rPr>
          <w:rStyle w:val="VerbatimChar"/>
          <w:b/>
        </w:rPr>
        <w:t xml:space="preserve">ingredients</w:t>
      </w:r>
      <w:r>
        <w:rPr>
          <w:b/>
        </w:rPr>
        <w:t xml:space="preserve"> </w:t>
      </w:r>
      <w:r>
        <w:rPr>
          <w:b/>
        </w:rPr>
        <w:t xml:space="preserve">of a snack? Describe their relationships.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Relationship?</dc:title>
  <dc:creator>Lab 1E</dc:creator>
  <cp:keywords/>
  <dcterms:created xsi:type="dcterms:W3CDTF">2022-06-08T00:57:03Z</dcterms:created>
  <dcterms:modified xsi:type="dcterms:W3CDTF">2022-06-08T00:57:03Z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