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307"/>
        <w:gridCol w:w="1134"/>
        <w:gridCol w:w="1374"/>
      </w:tblGrid>
      <w:tr w:rsidR="00126A15" w14:paraId="6A89D1E7" w14:textId="77777777">
        <w:trPr>
          <w:cantSplit/>
        </w:trPr>
        <w:tc>
          <w:tcPr>
            <w:tcW w:w="630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4F68AB69" w14:textId="77777777" w:rsidR="00126A15" w:rsidRDefault="00B7087A" w:rsidP="00B7087A">
            <w:pPr>
              <w:spacing w:before="60" w:after="60"/>
              <w:jc w:val="left"/>
            </w:pPr>
            <w:r>
              <w:rPr>
                <w:b/>
                <w:noProof/>
                <w:lang w:eastAsia="it-IT"/>
              </w:rPr>
              <w:drawing>
                <wp:inline distT="0" distB="0" distL="0" distR="0" wp14:anchorId="02427EF8" wp14:editId="02427EF9">
                  <wp:extent cx="857250" cy="523875"/>
                  <wp:effectExtent l="0" t="0" r="0" b="9525"/>
                  <wp:docPr id="1" name="Picture 30" descr="Description: Description: C:\Dati Utente\DellaMaggiore\sq_doc_mdm_mod   -    Modelli da sistemare per il 2013\LOGO_IDS_BLU_4 copi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Description: Description: C:\Dati Utente\DellaMaggiore\sq_doc_mdm_mod   -    Modelli da sistemare per il 2013\LOGO_IDS_BLU_4 copi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8" w:type="dxa"/>
            <w:gridSpan w:val="2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7D84CBC2" w14:textId="77777777" w:rsidR="00126A15" w:rsidRDefault="00126A15" w:rsidP="00B7087A">
            <w:pPr>
              <w:spacing w:before="60"/>
              <w:jc w:val="left"/>
            </w:pPr>
            <w:r>
              <w:t>Data:</w:t>
            </w:r>
          </w:p>
        </w:tc>
      </w:tr>
      <w:tr w:rsidR="00126A15" w14:paraId="0570A645" w14:textId="77777777">
        <w:tc>
          <w:tcPr>
            <w:tcW w:w="8815" w:type="dxa"/>
            <w:gridSpan w:val="3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444671A5" w14:textId="77777777" w:rsidR="00126A15" w:rsidRDefault="00126A15">
            <w:pPr>
              <w:pStyle w:val="Title"/>
              <w:spacing w:before="240"/>
              <w:rPr>
                <w:lang w:val="it-IT"/>
              </w:rPr>
            </w:pPr>
            <w:r>
              <w:rPr>
                <w:lang w:val="it-IT"/>
              </w:rPr>
              <w:t>TECHNICAL MEMO</w:t>
            </w:r>
          </w:p>
          <w:p w14:paraId="5D82A1E7" w14:textId="0757365F" w:rsidR="00126A15" w:rsidRDefault="00C17D19" w:rsidP="00BF32E9">
            <w:pPr>
              <w:pStyle w:val="Titoloproc"/>
              <w:spacing w:after="0"/>
            </w:pPr>
            <w:r w:rsidRPr="001C1C8B">
              <w:t xml:space="preserve">Sincronizzazione </w:t>
            </w:r>
            <w:r>
              <w:t xml:space="preserve">tra </w:t>
            </w:r>
            <w:r w:rsidRPr="001C1C8B">
              <w:t>ADC ed algoritmi di controllo</w:t>
            </w:r>
          </w:p>
          <w:p w14:paraId="778A0863" w14:textId="2DB010EA" w:rsidR="001A79A6" w:rsidRPr="002A7CE4" w:rsidRDefault="002A7CE4" w:rsidP="00BF32E9">
            <w:pPr>
              <w:pStyle w:val="Classific"/>
              <w:rPr>
                <w:lang w:val="it-IT"/>
              </w:rPr>
            </w:pPr>
            <w:r>
              <w:rPr>
                <w:b/>
                <w:highlight w:val="yellow"/>
                <w:lang w:val="it-IT"/>
              </w:rPr>
              <w:t>USO INTERNO</w:t>
            </w:r>
          </w:p>
        </w:tc>
      </w:tr>
      <w:tr w:rsidR="00126A15" w14:paraId="2B4B99C2" w14:textId="77777777">
        <w:trPr>
          <w:cantSplit/>
        </w:trPr>
        <w:tc>
          <w:tcPr>
            <w:tcW w:w="7441" w:type="dxa"/>
            <w:gridSpan w:val="2"/>
            <w:tcBorders>
              <w:left w:val="single" w:sz="12" w:space="0" w:color="auto"/>
            </w:tcBorders>
          </w:tcPr>
          <w:p w14:paraId="4DA7528C" w14:textId="0716AF38" w:rsidR="00126A15" w:rsidRDefault="00C17D19">
            <w:pPr>
              <w:pStyle w:val="Protocol"/>
            </w:pPr>
            <w:r>
              <w:t>MS</w:t>
            </w:r>
            <w:r w:rsidR="00126A15">
              <w:t>/</w:t>
            </w:r>
            <w:r>
              <w:t xml:space="preserve">WLESS_CHG </w:t>
            </w:r>
            <w:r w:rsidR="00126A15">
              <w:t>/TM/</w:t>
            </w:r>
            <w:r>
              <w:t xml:space="preserve">2026 </w:t>
            </w:r>
            <w:r w:rsidR="00126A15">
              <w:t>/00</w:t>
            </w:r>
            <w:r>
              <w:t>1</w:t>
            </w:r>
          </w:p>
        </w:tc>
        <w:tc>
          <w:tcPr>
            <w:tcW w:w="1374" w:type="dxa"/>
            <w:tcBorders>
              <w:right w:val="single" w:sz="12" w:space="0" w:color="auto"/>
            </w:tcBorders>
          </w:tcPr>
          <w:p w14:paraId="2716A884" w14:textId="77777777" w:rsidR="00126A15" w:rsidRDefault="00126A15">
            <w:pPr>
              <w:pStyle w:val="Nproc"/>
            </w:pPr>
            <w:r>
              <w:t xml:space="preserve">Rev.1.0 </w:t>
            </w:r>
          </w:p>
        </w:tc>
      </w:tr>
      <w:tr w:rsidR="00126A15" w14:paraId="273037A9" w14:textId="77777777">
        <w:trPr>
          <w:cantSplit/>
          <w:trHeight w:hRule="exact" w:val="360"/>
        </w:trPr>
        <w:tc>
          <w:tcPr>
            <w:tcW w:w="8815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14:paraId="0E567E19" w14:textId="095AA4CF" w:rsidR="00126A15" w:rsidRDefault="00126A15">
            <w:pPr>
              <w:pStyle w:val="Header"/>
              <w:rPr>
                <w:sz w:val="20"/>
              </w:rPr>
            </w:pPr>
            <w:r>
              <w:rPr>
                <w:sz w:val="20"/>
              </w:rPr>
              <w:t>Firma Autore:</w:t>
            </w:r>
            <w:r w:rsidR="00C17D19">
              <w:rPr>
                <w:sz w:val="20"/>
              </w:rPr>
              <w:t>Michele Santucci</w:t>
            </w:r>
          </w:p>
        </w:tc>
      </w:tr>
      <w:tr w:rsidR="00126A15" w14:paraId="06D69178" w14:textId="77777777">
        <w:trPr>
          <w:cantSplit/>
          <w:trHeight w:hRule="exact" w:val="360"/>
        </w:trPr>
        <w:tc>
          <w:tcPr>
            <w:tcW w:w="8815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FD4192B" w14:textId="111CBE60" w:rsidR="00126A15" w:rsidRDefault="00126A15">
            <w:pPr>
              <w:pStyle w:val="Header"/>
              <w:rPr>
                <w:sz w:val="20"/>
              </w:rPr>
            </w:pPr>
            <w:r>
              <w:rPr>
                <w:sz w:val="20"/>
              </w:rPr>
              <w:t xml:space="preserve">A: </w:t>
            </w:r>
            <w:r w:rsidR="00C17D19">
              <w:rPr>
                <w:sz w:val="20"/>
              </w:rPr>
              <w:t>Tutti gli interessati</w:t>
            </w:r>
          </w:p>
        </w:tc>
      </w:tr>
    </w:tbl>
    <w:p w14:paraId="70974C08" w14:textId="77777777" w:rsidR="00126A15" w:rsidRDefault="00126A15">
      <w:pPr>
        <w:jc w:val="center"/>
        <w:rPr>
          <w:b/>
        </w:rPr>
      </w:pPr>
    </w:p>
    <w:p w14:paraId="774CCBE2" w14:textId="77777777" w:rsidR="00126A15" w:rsidRDefault="00126A15">
      <w:pPr>
        <w:pStyle w:val="indice"/>
      </w:pPr>
      <w:r>
        <w:t>INDICE</w:t>
      </w:r>
    </w:p>
    <w:p w14:paraId="0E8AD14D" w14:textId="42DFBD44" w:rsidR="00C17D19" w:rsidRDefault="00126A15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it-IT"/>
          <w14:ligatures w14:val="standardContextual"/>
        </w:rPr>
      </w:pPr>
      <w:r>
        <w:rPr>
          <w:b w:val="0"/>
          <w:caps/>
        </w:rPr>
        <w:fldChar w:fldCharType="begin"/>
      </w:r>
      <w:r>
        <w:rPr>
          <w:b w:val="0"/>
          <w:caps/>
        </w:rPr>
        <w:instrText xml:space="preserve"> TOC \o "1-3" </w:instrText>
      </w:r>
      <w:r>
        <w:rPr>
          <w:b w:val="0"/>
          <w:caps/>
        </w:rPr>
        <w:fldChar w:fldCharType="separate"/>
      </w:r>
      <w:r w:rsidR="00C17D19">
        <w:rPr>
          <w:noProof/>
        </w:rPr>
        <w:t>1</w:t>
      </w:r>
      <w:r w:rsidR="00C17D19"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it-IT"/>
          <w14:ligatures w14:val="standardContextual"/>
        </w:rPr>
        <w:tab/>
      </w:r>
      <w:r w:rsidR="00C17D19">
        <w:rPr>
          <w:noProof/>
        </w:rPr>
        <w:t>Premessa</w:t>
      </w:r>
      <w:r w:rsidR="00C17D19">
        <w:rPr>
          <w:noProof/>
        </w:rPr>
        <w:tab/>
      </w:r>
      <w:r w:rsidR="00C17D19">
        <w:rPr>
          <w:noProof/>
        </w:rPr>
        <w:fldChar w:fldCharType="begin"/>
      </w:r>
      <w:r w:rsidR="00C17D19">
        <w:rPr>
          <w:noProof/>
        </w:rPr>
        <w:instrText xml:space="preserve"> PAGEREF _Toc232063961 \h </w:instrText>
      </w:r>
      <w:r w:rsidR="00C17D19">
        <w:rPr>
          <w:noProof/>
        </w:rPr>
      </w:r>
      <w:r w:rsidR="00C17D19">
        <w:rPr>
          <w:noProof/>
        </w:rPr>
        <w:fldChar w:fldCharType="separate"/>
      </w:r>
      <w:r w:rsidR="00C17D19">
        <w:rPr>
          <w:noProof/>
        </w:rPr>
        <w:t>1</w:t>
      </w:r>
      <w:r w:rsidR="00C17D19">
        <w:rPr>
          <w:noProof/>
        </w:rPr>
        <w:fldChar w:fldCharType="end"/>
      </w:r>
    </w:p>
    <w:p w14:paraId="7E8C38AE" w14:textId="116FEA53" w:rsidR="00C17D19" w:rsidRDefault="00C17D19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it-IT"/>
          <w14:ligatures w14:val="standardContextual"/>
        </w:rPr>
      </w:pPr>
      <w:r>
        <w:rPr>
          <w:noProof/>
        </w:rPr>
        <w:t>2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it-IT"/>
          <w14:ligatures w14:val="standardContextual"/>
        </w:rPr>
        <w:tab/>
      </w:r>
      <w:r>
        <w:rPr>
          <w:noProof/>
        </w:rPr>
        <w:t>Stato attuale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_Toc232063962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646776E0" w14:textId="18B139C7" w:rsidR="00C17D19" w:rsidRDefault="00C17D19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it-IT"/>
          <w14:ligatures w14:val="standardContextual"/>
        </w:rPr>
      </w:pPr>
      <w:r>
        <w:rPr>
          <w:noProof/>
        </w:rPr>
        <w:t>3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it-IT"/>
          <w14:ligatures w14:val="standardContextual"/>
        </w:rPr>
        <w:tab/>
      </w:r>
      <w:r>
        <w:rPr>
          <w:noProof/>
        </w:rPr>
        <w:t>Assunzioni implicite presenti nel modello UniPD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_Toc232063963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0485F64" w14:textId="0E1C00A2" w:rsidR="00C17D19" w:rsidRDefault="00C17D19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it-IT"/>
          <w14:ligatures w14:val="standardContextual"/>
        </w:rPr>
      </w:pPr>
      <w:r>
        <w:rPr>
          <w:noProof/>
        </w:rPr>
        <w:t>4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it-IT"/>
          <w14:ligatures w14:val="standardContextual"/>
        </w:rPr>
        <w:tab/>
      </w:r>
      <w:r>
        <w:rPr>
          <w:noProof/>
        </w:rPr>
        <w:t>Possibili effetti sul comportamento del sistema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_Toc232063964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3806E60" w14:textId="361BA91E" w:rsidR="00C17D19" w:rsidRDefault="00C17D19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it-IT"/>
          <w14:ligatures w14:val="standardContextual"/>
        </w:rPr>
      </w:pPr>
      <w:r>
        <w:rPr>
          <w:noProof/>
        </w:rPr>
        <w:t>5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it-IT"/>
          <w14:ligatures w14:val="standardContextual"/>
        </w:rPr>
        <w:tab/>
      </w:r>
      <w:r>
        <w:rPr>
          <w:noProof/>
        </w:rPr>
        <w:t>Possibili azioni correttive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_Toc232063965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11713D9" w14:textId="00E91A03" w:rsidR="00C17D19" w:rsidRDefault="00C17D19">
      <w:pPr>
        <w:pStyle w:val="TOC2"/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:lang w:eastAsia="it-IT"/>
          <w14:ligatures w14:val="standardContextual"/>
        </w:rPr>
      </w:pPr>
      <w:r>
        <w:rPr>
          <w:noProof/>
        </w:rPr>
        <w:t>5.1</w:t>
      </w:r>
      <w:r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:lang w:eastAsia="it-IT"/>
          <w14:ligatures w14:val="standardContextual"/>
        </w:rPr>
        <w:tab/>
      </w:r>
      <w:r>
        <w:rPr>
          <w:noProof/>
        </w:rPr>
        <w:t>Soluzione 1 - Sincronizzazione ADC tramite PWM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_Toc232063966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D611D6F" w14:textId="14FBE46D" w:rsidR="00C17D19" w:rsidRDefault="00C17D19">
      <w:pPr>
        <w:pStyle w:val="TOC2"/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:lang w:eastAsia="it-IT"/>
          <w14:ligatures w14:val="standardContextual"/>
        </w:rPr>
      </w:pPr>
      <w:r>
        <w:rPr>
          <w:noProof/>
        </w:rPr>
        <w:t>5.2</w:t>
      </w:r>
      <w:r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:lang w:eastAsia="it-IT"/>
          <w14:ligatures w14:val="standardContextual"/>
        </w:rPr>
        <w:tab/>
      </w:r>
      <w:r>
        <w:rPr>
          <w:noProof/>
        </w:rPr>
        <w:t>Soluzione 2 - Esecuzione del controllo agganciata alla fine della conversione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_Toc232063967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1B30E9A" w14:textId="50A3084B" w:rsidR="00C17D19" w:rsidRDefault="00C17D19">
      <w:pPr>
        <w:pStyle w:val="TOC2"/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:lang w:eastAsia="it-IT"/>
          <w14:ligatures w14:val="standardContextual"/>
        </w:rPr>
      </w:pPr>
      <w:r>
        <w:rPr>
          <w:noProof/>
        </w:rPr>
        <w:t>5.3</w:t>
      </w:r>
      <w:r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:lang w:eastAsia="it-IT"/>
          <w14:ligatures w14:val="standardContextual"/>
        </w:rPr>
        <w:tab/>
      </w:r>
      <w:r>
        <w:rPr>
          <w:noProof/>
        </w:rPr>
        <w:t>Soluzione 3 - Aggiornamento PWM sincronizzato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_Toc232063968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D441DA2" w14:textId="2D7DF59C" w:rsidR="00C17D19" w:rsidRDefault="00C17D19">
      <w:pPr>
        <w:pStyle w:val="TOC2"/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:lang w:eastAsia="it-IT"/>
          <w14:ligatures w14:val="standardContextual"/>
        </w:rPr>
      </w:pPr>
      <w:r>
        <w:rPr>
          <w:noProof/>
        </w:rPr>
        <w:t>5.4</w:t>
      </w:r>
      <w:r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:lang w:eastAsia="it-IT"/>
          <w14:ligatures w14:val="standardContextual"/>
        </w:rPr>
        <w:tab/>
      </w:r>
      <w:r>
        <w:rPr>
          <w:noProof/>
        </w:rPr>
        <w:t>Soluzione 4 - Caratterizzazione sperimentale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_Toc232063969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931BB14" w14:textId="56393E74" w:rsidR="00C17D19" w:rsidRDefault="00C17D19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it-IT"/>
          <w14:ligatures w14:val="standardContextual"/>
        </w:rPr>
      </w:pPr>
      <w:r>
        <w:rPr>
          <w:noProof/>
        </w:rPr>
        <w:t>6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it-IT"/>
          <w14:ligatures w14:val="standardContextual"/>
        </w:rPr>
        <w:tab/>
      </w:r>
      <w:r>
        <w:rPr>
          <w:noProof/>
        </w:rPr>
        <w:t>Conclusioni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_Toc232063970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2B75526" w14:textId="23E29EF9" w:rsidR="00126A15" w:rsidRDefault="00126A15">
      <w:pPr>
        <w:pStyle w:val="Index1"/>
      </w:pPr>
      <w:r>
        <w:rPr>
          <w:b/>
          <w:caps/>
        </w:rPr>
        <w:fldChar w:fldCharType="end"/>
      </w:r>
      <w:r>
        <w:t xml:space="preserve"> </w:t>
      </w:r>
    </w:p>
    <w:p w14:paraId="7E4A92B4" w14:textId="77777777" w:rsidR="00A120F5" w:rsidRPr="00A120F5" w:rsidRDefault="00A120F5" w:rsidP="00A120F5"/>
    <w:p w14:paraId="18CAC12D" w14:textId="565B57C6" w:rsidR="00C17D19" w:rsidRDefault="00C17D19">
      <w:pPr>
        <w:pStyle w:val="Heading1"/>
      </w:pPr>
      <w:bookmarkStart w:id="0" w:name="_Toc232063961"/>
      <w:r>
        <w:t>Premessa</w:t>
      </w:r>
      <w:bookmarkEnd w:id="0"/>
    </w:p>
    <w:p w14:paraId="2193E1BC" w14:textId="77777777" w:rsidR="00C17D19" w:rsidRDefault="00C17D19" w:rsidP="00C17D19">
      <w:r>
        <w:t>Nel corso dell’analisi degli algoritmi di controllo sviluppati da UniPD è emerso un aspetto che merita un approfondimento specifico: la relazione temporale tra l’acquisizione delle misure analogiche (ADC) e l’esecuzione degli algoritmi di controllo che generano i comandi PWM per i convertitori.</w:t>
      </w:r>
    </w:p>
    <w:p w14:paraId="4147BA12" w14:textId="393511A8" w:rsidR="00C17D19" w:rsidRDefault="00C17D19" w:rsidP="00C17D19">
      <w:r>
        <w:t>Attualmente</w:t>
      </w:r>
      <w:r>
        <w:t xml:space="preserve">, per via della natura </w:t>
      </w:r>
      <w:r w:rsidRPr="00C17D19">
        <w:rPr>
          <w:i/>
          <w:iCs/>
        </w:rPr>
        <w:t>non domestic</w:t>
      </w:r>
      <w:r>
        <w:t>a della soluzione di partenza,</w:t>
      </w:r>
      <w:r>
        <w:t xml:space="preserve"> non risultano disponibili indicazioni esplicite circa la sincronizzazione tra:</w:t>
      </w:r>
    </w:p>
    <w:p w14:paraId="77BA1708" w14:textId="77777777" w:rsidR="00C17D19" w:rsidRDefault="00C17D19" w:rsidP="00C17D19">
      <w:r>
        <w:t>•</w:t>
      </w:r>
      <w:r>
        <w:tab/>
        <w:t>acquisizione delle misure tramite ADC;</w:t>
      </w:r>
    </w:p>
    <w:p w14:paraId="39128D96" w14:textId="77777777" w:rsidR="00C17D19" w:rsidRDefault="00C17D19" w:rsidP="00C17D19">
      <w:r>
        <w:t>•</w:t>
      </w:r>
      <w:r>
        <w:tab/>
        <w:t>esecuzione delle ISR di controllo;</w:t>
      </w:r>
    </w:p>
    <w:p w14:paraId="17CE7AC0" w14:textId="77777777" w:rsidR="00C17D19" w:rsidRDefault="00C17D19" w:rsidP="00C17D19">
      <w:r>
        <w:t>•</w:t>
      </w:r>
      <w:r>
        <w:tab/>
        <w:t>aggiornamento dei registri PWM.</w:t>
      </w:r>
    </w:p>
    <w:p w14:paraId="43AB0BB5" w14:textId="031C5664" w:rsidR="00C17D19" w:rsidRDefault="00C17D19" w:rsidP="00C17D19">
      <w:pPr>
        <w:rPr>
          <w:b/>
          <w:i/>
          <w:caps/>
          <w:sz w:val="28"/>
        </w:rPr>
      </w:pPr>
      <w:r>
        <w:t>Di conseguenza è opportuno valutare se il comportamento reale del sistema sia coerente con le assunzioni implicite adottate nella modellizzazione dei controllori.</w:t>
      </w:r>
      <w:r>
        <w:br w:type="page"/>
      </w:r>
    </w:p>
    <w:p w14:paraId="0DEB05FE" w14:textId="7AF27CCF" w:rsidR="00126A15" w:rsidRDefault="00C17D19">
      <w:pPr>
        <w:pStyle w:val="Heading1"/>
      </w:pPr>
      <w:bookmarkStart w:id="1" w:name="_Toc232063962"/>
      <w:r w:rsidRPr="00C17D19">
        <w:lastRenderedPageBreak/>
        <w:t>Stato attuale</w:t>
      </w:r>
      <w:bookmarkEnd w:id="1"/>
    </w:p>
    <w:p w14:paraId="5711407A" w14:textId="72FE1096" w:rsidR="00C17D19" w:rsidRDefault="00C17D19" w:rsidP="00C17D19">
      <w:r>
        <w:t xml:space="preserve">Dall’analisi del firmware attualmente disponibile </w:t>
      </w:r>
      <w:r>
        <w:t xml:space="preserve">(origine Ti con modifiche di adattamento) </w:t>
      </w:r>
      <w:r>
        <w:t>non emerge una sincronizzazione esplicita tra:</w:t>
      </w:r>
    </w:p>
    <w:p w14:paraId="4BE37B43" w14:textId="77777777" w:rsidR="00C17D19" w:rsidRDefault="00C17D19" w:rsidP="00C17D19">
      <w:r>
        <w:t>•</w:t>
      </w:r>
      <w:r>
        <w:tab/>
        <w:t>istante di acquisizione ADC;</w:t>
      </w:r>
    </w:p>
    <w:p w14:paraId="70FC853D" w14:textId="77777777" w:rsidR="00C17D19" w:rsidRDefault="00C17D19" w:rsidP="00C17D19">
      <w:r>
        <w:t>•</w:t>
      </w:r>
      <w:r>
        <w:tab/>
        <w:t>periodo PWM;</w:t>
      </w:r>
    </w:p>
    <w:p w14:paraId="6E9FA224" w14:textId="745FE8E6" w:rsidR="00C17D19" w:rsidRDefault="00C17D19" w:rsidP="00C17D19">
      <w:r>
        <w:t>•</w:t>
      </w:r>
      <w:r>
        <w:tab/>
        <w:t>esecuzione degli algoritmi di controllo.</w:t>
      </w:r>
    </w:p>
    <w:p w14:paraId="1AF62255" w14:textId="77777777" w:rsidR="00C17D19" w:rsidRDefault="00C17D19" w:rsidP="00C17D19">
      <w:r>
        <w:t>Le acquisizioni ADC e le elaborazioni di controllo sembrano pertanto poter avvenire con una fase relativa non deterministica rispetto al ciclo PWM.</w:t>
      </w:r>
    </w:p>
    <w:p w14:paraId="6F8FC5C8" w14:textId="77777777" w:rsidR="00C17D19" w:rsidRDefault="00C17D19" w:rsidP="00C17D19">
      <w:r>
        <w:t>In tali condizioni il ritardo tra:</w:t>
      </w:r>
    </w:p>
    <w:p w14:paraId="79A37E9E" w14:textId="77777777" w:rsidR="00C17D19" w:rsidRDefault="00C17D19" w:rsidP="00C17D19">
      <w:r>
        <w:t>1.</w:t>
      </w:r>
      <w:r>
        <w:tab/>
        <w:t>acquisizione della misura;</w:t>
      </w:r>
    </w:p>
    <w:p w14:paraId="103D6212" w14:textId="77777777" w:rsidR="00C17D19" w:rsidRDefault="00C17D19" w:rsidP="00C17D19">
      <w:r>
        <w:t>2.</w:t>
      </w:r>
      <w:r>
        <w:tab/>
        <w:t>elaborazione del controllore;</w:t>
      </w:r>
    </w:p>
    <w:p w14:paraId="1DE80AF5" w14:textId="77777777" w:rsidR="00C17D19" w:rsidRDefault="00C17D19" w:rsidP="00C17D19">
      <w:r>
        <w:t>3.</w:t>
      </w:r>
      <w:r>
        <w:tab/>
        <w:t>applicazione del nuovo comando PWM;</w:t>
      </w:r>
    </w:p>
    <w:p w14:paraId="69F9183E" w14:textId="77777777" w:rsidR="00C17D19" w:rsidRDefault="00C17D19" w:rsidP="00C17D19">
      <w:r>
        <w:t>non può essere considerato costante ma varia nel tempo all’interno di un intervallo dipendente dall’allineamento temporale tra ADC e PWM.</w:t>
      </w:r>
    </w:p>
    <w:p w14:paraId="1423E80E" w14:textId="77777777" w:rsidR="00C17D19" w:rsidRDefault="00C17D19" w:rsidP="00C17D19">
      <w:r>
        <w:t>Dal punto di vista del controllo questo introduce un jitter temporale che si sovrappone ai ritardi già presenti nel sistema.</w:t>
      </w:r>
    </w:p>
    <w:p w14:paraId="408A1948" w14:textId="77777777" w:rsidR="00C17D19" w:rsidRDefault="00C17D19" w:rsidP="00C17D19">
      <w:r>
        <w:t>Va comunque osservato che gli anelli di controllo progettati da UniPD hanno bande passanti relativamente basse (tipicamente comprese tra alcune decine e alcune centinaia di Hz) rispetto alla frequenza di switching di 85 kHz. Per questo motivo il sistema potrebbe continuare a funzionare correttamente anche in presenza di una moderata asincronia temporale.</w:t>
      </w:r>
    </w:p>
    <w:p w14:paraId="3B9749FD" w14:textId="643E18C4" w:rsidR="00C17D19" w:rsidRDefault="00C17D19" w:rsidP="00C17D19">
      <w:pPr>
        <w:rPr>
          <w:b/>
          <w:i/>
          <w:caps/>
          <w:sz w:val="28"/>
        </w:rPr>
      </w:pPr>
      <w:r>
        <w:t>Tuttavia l’effettiva robustezza rispetto a tale fenomeno non risulta essere stata verificata né modellizzata esplicitamente.</w:t>
      </w:r>
      <w:r>
        <w:br w:type="page"/>
      </w:r>
    </w:p>
    <w:p w14:paraId="786A6D36" w14:textId="1EC722B2" w:rsidR="00126A15" w:rsidRDefault="00C17D19" w:rsidP="00A120F5">
      <w:pPr>
        <w:pStyle w:val="Heading1"/>
      </w:pPr>
      <w:bookmarkStart w:id="2" w:name="_Toc232063963"/>
      <w:r w:rsidRPr="00C17D19">
        <w:lastRenderedPageBreak/>
        <w:t>Assunzioni implicite presenti nel modello UniPD</w:t>
      </w:r>
      <w:bookmarkEnd w:id="2"/>
    </w:p>
    <w:p w14:paraId="16485C91" w14:textId="77777777" w:rsidR="00C17D19" w:rsidRDefault="00C17D19" w:rsidP="00C17D19">
      <w:r>
        <w:t>Nei documenti di progetto UniPD vengono modellizzati diversi ritardi:</w:t>
      </w:r>
    </w:p>
    <w:p w14:paraId="7113F1E7" w14:textId="77777777" w:rsidR="00C17D19" w:rsidRDefault="00C17D19" w:rsidP="00C17D19">
      <w:r>
        <w:t>•</w:t>
      </w:r>
      <w:r>
        <w:tab/>
        <w:t>ritardo di campionamento;</w:t>
      </w:r>
    </w:p>
    <w:p w14:paraId="253412D8" w14:textId="77777777" w:rsidR="00C17D19" w:rsidRDefault="00C17D19" w:rsidP="00C17D19">
      <w:r>
        <w:t>•</w:t>
      </w:r>
      <w:r>
        <w:tab/>
        <w:t>ritardo introdotto dalla PWM;</w:t>
      </w:r>
    </w:p>
    <w:p w14:paraId="59C3BFE9" w14:textId="77777777" w:rsidR="00C17D19" w:rsidRDefault="00C17D19" w:rsidP="00C17D19">
      <w:r>
        <w:t>•</w:t>
      </w:r>
      <w:r>
        <w:tab/>
        <w:t>ritardo di trasmissione del collegamento radio;</w:t>
      </w:r>
    </w:p>
    <w:p w14:paraId="45A62682" w14:textId="77777777" w:rsidR="00C17D19" w:rsidRDefault="00C17D19" w:rsidP="00C17D19">
      <w:r>
        <w:t>•</w:t>
      </w:r>
      <w:r>
        <w:tab/>
        <w:t>ritardi dovuti ai filtri di misura.</w:t>
      </w:r>
    </w:p>
    <w:p w14:paraId="12203367" w14:textId="77777777" w:rsidR="00C17D19" w:rsidRDefault="00C17D19" w:rsidP="00C17D19">
      <w:r>
        <w:t>Tutti questi contributi vengono rappresentati come ritardi deterministici e costanti.</w:t>
      </w:r>
    </w:p>
    <w:p w14:paraId="7860B8A7" w14:textId="77777777" w:rsidR="00C17D19" w:rsidRDefault="00C17D19" w:rsidP="00C17D19">
      <w:r>
        <w:t>Ne consegue che l’intera sintesi dei controllori (bande passanti, margini di fase e coefficienti discreti) è stata eseguita assumendo implicitamente che il tempo intercorrente tra misura e attuazione sia sostanzialmente costante.</w:t>
      </w:r>
    </w:p>
    <w:p w14:paraId="3198CE63" w14:textId="77777777" w:rsidR="00C17D19" w:rsidRDefault="00C17D19" w:rsidP="00C17D19">
      <w:r>
        <w:t>Il modello non introduce infatti:</w:t>
      </w:r>
    </w:p>
    <w:p w14:paraId="4E327F36" w14:textId="77777777" w:rsidR="00C17D19" w:rsidRDefault="00C17D19" w:rsidP="00C17D19">
      <w:r>
        <w:t>•</w:t>
      </w:r>
      <w:r>
        <w:tab/>
        <w:t>jitter temporale;</w:t>
      </w:r>
    </w:p>
    <w:p w14:paraId="02470CE4" w14:textId="77777777" w:rsidR="00C17D19" w:rsidRDefault="00C17D19" w:rsidP="00C17D19">
      <w:r>
        <w:t>•</w:t>
      </w:r>
      <w:r>
        <w:tab/>
        <w:t>variabilità del tempo di esecuzione;</w:t>
      </w:r>
    </w:p>
    <w:p w14:paraId="7AC64B3C" w14:textId="77777777" w:rsidR="00C17D19" w:rsidRDefault="00C17D19" w:rsidP="00C17D19">
      <w:r>
        <w:t>•</w:t>
      </w:r>
      <w:r>
        <w:tab/>
        <w:t>asincronia tra ADC e PWM;</w:t>
      </w:r>
    </w:p>
    <w:p w14:paraId="244136C9" w14:textId="77777777" w:rsidR="00C17D19" w:rsidRDefault="00C17D19" w:rsidP="00C17D19">
      <w:r>
        <w:t>•</w:t>
      </w:r>
      <w:r>
        <w:tab/>
        <w:t>incertezza sulla latenza di aggiornamento dei comandi.</w:t>
      </w:r>
    </w:p>
    <w:p w14:paraId="74DF7C7B" w14:textId="77777777" w:rsidR="00C17D19" w:rsidRDefault="00C17D19" w:rsidP="00C17D19">
      <w:r>
        <w:t>In altre parole il modello teorico è coerente con una implementazione nella quale:</w:t>
      </w:r>
    </w:p>
    <w:p w14:paraId="3CB7751E" w14:textId="77777777" w:rsidR="00C17D19" w:rsidRDefault="00C17D19" w:rsidP="00C17D19">
      <w:r>
        <w:t>PWM → acquisizione ADC → esecuzione controllo → aggiornamento PWM</w:t>
      </w:r>
    </w:p>
    <w:p w14:paraId="6514D23E" w14:textId="77777777" w:rsidR="00C17D19" w:rsidRDefault="00C17D19" w:rsidP="00C17D19">
      <w:r>
        <w:t>avvengono sempre secondo una sequenza temporale ripetibile e con ritardo noto.</w:t>
      </w:r>
    </w:p>
    <w:p w14:paraId="25EC9EB0" w14:textId="6AD28643" w:rsidR="00B7087A" w:rsidRDefault="00C17D19" w:rsidP="00C17D19">
      <w:r>
        <w:t>L’eventuale presenza di asincronia nel firmware reale costituisce pertanto una deviazione rispetto alle ipotesi implicite utilizzate durante la progettazione dei controllori.</w:t>
      </w:r>
    </w:p>
    <w:p w14:paraId="01909956" w14:textId="77777777" w:rsidR="00B7087A" w:rsidRDefault="00B7087A"/>
    <w:p w14:paraId="23573217" w14:textId="77777777" w:rsidR="00B7087A" w:rsidRDefault="00B7087A"/>
    <w:p w14:paraId="171FEBCA" w14:textId="77777777" w:rsidR="00C17D19" w:rsidRDefault="00C17D19">
      <w:pPr>
        <w:spacing w:after="0"/>
        <w:jc w:val="left"/>
        <w:rPr>
          <w:b/>
          <w:i/>
          <w:caps/>
          <w:sz w:val="28"/>
        </w:rPr>
      </w:pPr>
      <w:r>
        <w:br w:type="page"/>
      </w:r>
    </w:p>
    <w:p w14:paraId="63295886" w14:textId="57A160F1" w:rsidR="00126A15" w:rsidRDefault="00C17D19" w:rsidP="00A120F5">
      <w:pPr>
        <w:pStyle w:val="Heading1"/>
      </w:pPr>
      <w:bookmarkStart w:id="3" w:name="_Toc232063964"/>
      <w:r w:rsidRPr="00C17D19">
        <w:lastRenderedPageBreak/>
        <w:t>Possibili effetti sul comportamento del sistema</w:t>
      </w:r>
      <w:bookmarkEnd w:id="3"/>
    </w:p>
    <w:p w14:paraId="5949EF7B" w14:textId="77777777" w:rsidR="00C17D19" w:rsidRDefault="00C17D19" w:rsidP="00C17D19">
      <w:r>
        <w:t>La presenza di un ritardo variabile può manifestarsi principalmente come:</w:t>
      </w:r>
    </w:p>
    <w:p w14:paraId="04752FD5" w14:textId="77777777" w:rsidR="00C17D19" w:rsidRDefault="00C17D19" w:rsidP="00C17D19">
      <w:r>
        <w:t>•</w:t>
      </w:r>
      <w:r>
        <w:tab/>
        <w:t>riduzione del margine di fase effettivo;</w:t>
      </w:r>
    </w:p>
    <w:p w14:paraId="1EB8B24E" w14:textId="77777777" w:rsidR="00C17D19" w:rsidRDefault="00C17D19" w:rsidP="00C17D19">
      <w:r>
        <w:t>•</w:t>
      </w:r>
      <w:r>
        <w:tab/>
        <w:t>maggiore sensibilità al rumore sulle misure;</w:t>
      </w:r>
    </w:p>
    <w:p w14:paraId="2E9D2F75" w14:textId="77777777" w:rsidR="00C17D19" w:rsidRDefault="00C17D19" w:rsidP="00C17D19">
      <w:r>
        <w:t>•</w:t>
      </w:r>
      <w:r>
        <w:tab/>
        <w:t>incremento delle oscillazioni residue;</w:t>
      </w:r>
    </w:p>
    <w:p w14:paraId="5F325C2A" w14:textId="77777777" w:rsidR="00C17D19" w:rsidRDefault="00C17D19" w:rsidP="00C17D19">
      <w:r>
        <w:t>•</w:t>
      </w:r>
      <w:r>
        <w:tab/>
        <w:t>differenze tra comportamento simulato e comportamento reale.</w:t>
      </w:r>
    </w:p>
    <w:p w14:paraId="2A06AE19" w14:textId="77777777" w:rsidR="00C17D19" w:rsidRDefault="00C17D19" w:rsidP="00C17D19">
      <w:r>
        <w:t>Il fenomeno risulta particolarmente rilevante sugli anelli più veloci:</w:t>
      </w:r>
    </w:p>
    <w:p w14:paraId="5D51ABB4" w14:textId="77777777" w:rsidR="00C17D19" w:rsidRDefault="00C17D19" w:rsidP="00C17D19">
      <w:r>
        <w:t>•</w:t>
      </w:r>
      <w:r>
        <w:tab/>
        <w:t>controllo della corrente di batteria;</w:t>
      </w:r>
    </w:p>
    <w:p w14:paraId="21350231" w14:textId="77777777" w:rsidR="00C17D19" w:rsidRDefault="00C17D19" w:rsidP="00C17D19">
      <w:r>
        <w:t>•</w:t>
      </w:r>
      <w:r>
        <w:tab/>
        <w:t>controllo della corrente nella bobina;</w:t>
      </w:r>
    </w:p>
    <w:p w14:paraId="09A1D790" w14:textId="77777777" w:rsidR="00C17D19" w:rsidRDefault="00C17D19" w:rsidP="00C17D19">
      <w:r>
        <w:t>•</w:t>
      </w:r>
      <w:r>
        <w:tab/>
        <w:t>limitazione della corrente nella bobina trasmittente.</w:t>
      </w:r>
    </w:p>
    <w:p w14:paraId="5223CCA3" w14:textId="29B0A4A5" w:rsidR="00C17D19" w:rsidRDefault="00C17D19">
      <w:r>
        <w:t>Risulta invece meno critico sugli anelli di regolazione della tensione dei bus DC, caratterizzati da dinamiche più lente.</w:t>
      </w:r>
    </w:p>
    <w:p w14:paraId="30BF7830" w14:textId="77777777" w:rsidR="00C17D19" w:rsidRDefault="00C17D19"/>
    <w:p w14:paraId="10073B40" w14:textId="77777777" w:rsidR="00C17D19" w:rsidRDefault="00C17D19">
      <w:pPr>
        <w:spacing w:after="0"/>
        <w:jc w:val="left"/>
        <w:rPr>
          <w:b/>
          <w:i/>
          <w:caps/>
          <w:sz w:val="28"/>
        </w:rPr>
      </w:pPr>
      <w:r>
        <w:br w:type="page"/>
      </w:r>
    </w:p>
    <w:p w14:paraId="368DF861" w14:textId="12A2F114" w:rsidR="00C17D19" w:rsidRPr="001C1C8B" w:rsidRDefault="00C17D19" w:rsidP="00C17D19">
      <w:pPr>
        <w:pStyle w:val="Heading1"/>
      </w:pPr>
      <w:bookmarkStart w:id="4" w:name="_Toc232063965"/>
      <w:r w:rsidRPr="001C1C8B">
        <w:lastRenderedPageBreak/>
        <w:t>Possibili azioni correttive</w:t>
      </w:r>
      <w:bookmarkEnd w:id="4"/>
    </w:p>
    <w:p w14:paraId="4FFCB713" w14:textId="5B9F9EC3" w:rsidR="00C17D19" w:rsidRDefault="00C17D19" w:rsidP="00C17D19">
      <w:r>
        <w:t>L’aspetto positivo è che la problematica può essere affrontata senza modificare la struttura degli algoritmi di controllo sviluppati da UniPD.</w:t>
      </w:r>
    </w:p>
    <w:p w14:paraId="2D08462B" w14:textId="77777777" w:rsidR="00C17D19" w:rsidRDefault="00C17D19" w:rsidP="00C17D19">
      <w:r>
        <w:t>Le possibili azioni sono principalmente di natura implementativa.</w:t>
      </w:r>
    </w:p>
    <w:p w14:paraId="3178B989" w14:textId="77777777" w:rsidR="00C17D19" w:rsidRDefault="00C17D19" w:rsidP="00C17D19">
      <w:pPr>
        <w:pStyle w:val="Heading2"/>
      </w:pPr>
      <w:bookmarkStart w:id="5" w:name="_Toc232063966"/>
      <w:r>
        <w:t>Soluzione 1 - Sincronizzazione ADC tramite PWM</w:t>
      </w:r>
      <w:bookmarkEnd w:id="5"/>
    </w:p>
    <w:p w14:paraId="7F729568" w14:textId="77777777" w:rsidR="00C17D19" w:rsidRDefault="00C17D19" w:rsidP="00C17D19">
      <w:r>
        <w:t>Utilizzare un evento generato dal modulo PWM per avviare la conversione ADC.</w:t>
      </w:r>
    </w:p>
    <w:p w14:paraId="69DAB269" w14:textId="77777777" w:rsidR="00C17D19" w:rsidRDefault="00C17D19" w:rsidP="00C17D19">
      <w:r>
        <w:t>In questo modo la misura viene sempre effettuata nello stesso punto del periodo di switching e il ritardo misura-controllo diventa deterministico.</w:t>
      </w:r>
    </w:p>
    <w:p w14:paraId="05FB5B43" w14:textId="77777777" w:rsidR="00C17D19" w:rsidRDefault="00C17D19" w:rsidP="00C17D19">
      <w:r>
        <w:t>Questa soluzione è generalmente quella adottata nei controlli digitali per convertitori statici ed è probabilmente quella più coerente con le assunzioni del modello UniPD.</w:t>
      </w:r>
    </w:p>
    <w:p w14:paraId="16E8C926" w14:textId="77777777" w:rsidR="00C17D19" w:rsidRDefault="00C17D19" w:rsidP="00C17D19">
      <w:pPr>
        <w:pStyle w:val="Heading2"/>
      </w:pPr>
      <w:bookmarkStart w:id="6" w:name="_Toc232063967"/>
      <w:r>
        <w:t>Soluzione 2 - Esecuzione del controllo agganciata alla fine della conversione</w:t>
      </w:r>
      <w:bookmarkEnd w:id="6"/>
    </w:p>
    <w:p w14:paraId="7B7965EE" w14:textId="77777777" w:rsidR="00C17D19" w:rsidRDefault="00C17D19" w:rsidP="00C17D19">
      <w:r>
        <w:t>L’esecuzione della ISR di controllo può essere avviata direttamente dal completamento della conversione ADC.</w:t>
      </w:r>
    </w:p>
    <w:p w14:paraId="7B486553" w14:textId="77777777" w:rsidR="00C17D19" w:rsidRDefault="00C17D19" w:rsidP="00C17D19">
      <w:r>
        <w:t>In questo modo il tempo che intercorre tra misura e calcolo del comando PWM diventa sostanzialmente costante.</w:t>
      </w:r>
    </w:p>
    <w:p w14:paraId="236429C0" w14:textId="77777777" w:rsidR="00C17D19" w:rsidRDefault="00C17D19" w:rsidP="00C17D19">
      <w:pPr>
        <w:pStyle w:val="Heading2"/>
      </w:pPr>
      <w:bookmarkStart w:id="7" w:name="_Toc232063968"/>
      <w:r>
        <w:t>Soluzione 3 - Aggiornamento PWM sincronizzato</w:t>
      </w:r>
      <w:bookmarkEnd w:id="7"/>
    </w:p>
    <w:p w14:paraId="54A26352" w14:textId="77777777" w:rsidR="00C17D19" w:rsidRDefault="00C17D19" w:rsidP="00C17D19">
      <w:r>
        <w:t>I nuovi valori di duty cycle o phase shift possono essere scritti nei registri shadow del PWM e trasferiti ai registri attivi solo in corrispondenza di un evento ben definito del timer.</w:t>
      </w:r>
    </w:p>
    <w:p w14:paraId="74C91FF2" w14:textId="77777777" w:rsidR="00C17D19" w:rsidRDefault="00C17D19" w:rsidP="00C17D19">
      <w:r>
        <w:t>Anche questa tecnica contribuisce a rendere deterministico il ritardo complessivo.</w:t>
      </w:r>
    </w:p>
    <w:p w14:paraId="62DB7AFA" w14:textId="77777777" w:rsidR="00C17D19" w:rsidRDefault="00C17D19" w:rsidP="00C17D19">
      <w:pPr>
        <w:pStyle w:val="Heading2"/>
      </w:pPr>
      <w:bookmarkStart w:id="8" w:name="_Toc232063969"/>
      <w:r>
        <w:t>Soluzione 4 - Caratterizzazione sperimentale</w:t>
      </w:r>
      <w:bookmarkEnd w:id="8"/>
    </w:p>
    <w:p w14:paraId="1909B099" w14:textId="77777777" w:rsidR="00C17D19" w:rsidRDefault="00C17D19" w:rsidP="00C17D19">
      <w:r>
        <w:t>Qualora non fosse possibile modificare immediatamente il firmware, è consigliabile effettuare una misura sperimentale del ritardo effettivo e della sua variabilità.</w:t>
      </w:r>
    </w:p>
    <w:p w14:paraId="4F490CD9" w14:textId="23C8A704" w:rsidR="00C17D19" w:rsidRDefault="00C17D19" w:rsidP="00C17D19">
      <w:r>
        <w:t>Tale attività consentirebbe di verificare se il jitter temporale attualmente presente sia trascurabile rispetto alle bande passanti degli anelli di controllo progettati da UniPD.</w:t>
      </w:r>
    </w:p>
    <w:p w14:paraId="558BBBEB" w14:textId="734656EC" w:rsidR="00C17D19" w:rsidRDefault="00C17D19" w:rsidP="00C17D19">
      <w:pPr>
        <w:spacing w:after="0"/>
        <w:rPr>
          <w:b/>
          <w:i/>
          <w:caps/>
          <w:sz w:val="28"/>
        </w:rPr>
      </w:pPr>
      <w:r>
        <w:t>Come ulteriore passo per concertare una soluzione che sia il più condivisa possibile sarebbe auspicabile anche una condivisione della problematica con il personale UniPD al quale far valutare i possibili impatti della stessa sul controllo.</w:t>
      </w:r>
      <w:r>
        <w:br/>
        <w:t xml:space="preserve">Si potrebbe anche richiedere supporto nell’identificare quale delle soluzioni ipotizzate sia </w:t>
      </w:r>
      <w:r>
        <w:t>preferibile</w:t>
      </w:r>
      <w:r>
        <w:t xml:space="preserve"> secondo la loro opinione.</w:t>
      </w:r>
      <w:r>
        <w:br w:type="page"/>
      </w:r>
    </w:p>
    <w:p w14:paraId="02ECC5E8" w14:textId="03E72539" w:rsidR="00C17D19" w:rsidRPr="001C1C8B" w:rsidRDefault="00C17D19" w:rsidP="00C17D19">
      <w:pPr>
        <w:pStyle w:val="Heading1"/>
      </w:pPr>
      <w:bookmarkStart w:id="9" w:name="_Toc232063970"/>
      <w:r w:rsidRPr="001C1C8B">
        <w:lastRenderedPageBreak/>
        <w:t>Conclusioni</w:t>
      </w:r>
      <w:bookmarkEnd w:id="9"/>
    </w:p>
    <w:p w14:paraId="627B7504" w14:textId="77777777" w:rsidR="00C17D19" w:rsidRDefault="00C17D19" w:rsidP="00C17D19">
      <w:r>
        <w:t>L’attuale implementazione non sembra garantire una sincronizzazione esplicita tra acquisizione ADC, esecuzione degli algoritmi di controllo e aggiornamento della PWM.</w:t>
      </w:r>
    </w:p>
    <w:p w14:paraId="35451004" w14:textId="77777777" w:rsidR="00C17D19" w:rsidRDefault="00C17D19" w:rsidP="00C17D19">
      <w:r>
        <w:t>Tale situazione non appare coerente con le ipotesi implicite utilizzate nella modellizzazione e nella sintesi dei controllori sviluppati da UniPD, che assumono ritardi sostanzialmente deterministici.</w:t>
      </w:r>
    </w:p>
    <w:p w14:paraId="35844311" w14:textId="77777777" w:rsidR="00C17D19" w:rsidRDefault="00C17D19" w:rsidP="00C17D19">
      <w:r>
        <w:t>La problematica non richiede modifiche agli algoritmi di controllo ma può essere affrontata mediante interventi limitati all’infrastruttura di acquisizione e generazione dei segnali PWM.</w:t>
      </w:r>
    </w:p>
    <w:p w14:paraId="2F3A66A7" w14:textId="2E0DC64F" w:rsidR="00C17D19" w:rsidRDefault="00C17D19" w:rsidP="00C17D19">
      <w:r>
        <w:t>Si suggerisce pertanto di verificare l’effettiva catena temporale ADC → controllo → PWM implementata nel firmware e di valutare l’introduzione di meccanismi di sincronizzazione esplicita al fine di allineare il comportamento reale del sistema alle ipotesi adottate in fase di progetto.</w:t>
      </w:r>
    </w:p>
    <w:sectPr w:rsidR="00C17D19">
      <w:headerReference w:type="default" r:id="rId8"/>
      <w:footerReference w:type="default" r:id="rId9"/>
      <w:headerReference w:type="first" r:id="rId10"/>
      <w:footerReference w:type="first" r:id="rId11"/>
      <w:pgSz w:w="11907" w:h="16840" w:code="9"/>
      <w:pgMar w:top="1418" w:right="1644" w:bottom="1701" w:left="1588" w:header="737" w:footer="851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86FD7" w14:textId="77777777" w:rsidR="00B365B5" w:rsidRDefault="00B365B5">
      <w:pPr>
        <w:spacing w:after="0"/>
      </w:pPr>
      <w:r>
        <w:separator/>
      </w:r>
    </w:p>
  </w:endnote>
  <w:endnote w:type="continuationSeparator" w:id="0">
    <w:p w14:paraId="08B2AE2D" w14:textId="77777777" w:rsidR="00B365B5" w:rsidRDefault="00B365B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15A03" w14:textId="3381CB44" w:rsidR="00126A15" w:rsidRDefault="00126A15">
    <w:pPr>
      <w:pStyle w:val="Footer"/>
      <w:rPr>
        <w:sz w:val="20"/>
      </w:rPr>
    </w:pPr>
    <w:r>
      <w:rPr>
        <w:sz w:val="20"/>
      </w:rPr>
      <w:fldChar w:fldCharType="begin"/>
    </w:r>
    <w:r>
      <w:rPr>
        <w:sz w:val="20"/>
      </w:rPr>
      <w:instrText>PAGE \* ARABIC</w:instrText>
    </w:r>
    <w:r>
      <w:rPr>
        <w:sz w:val="20"/>
      </w:rPr>
      <w:fldChar w:fldCharType="separate"/>
    </w:r>
    <w:r w:rsidR="00B63E9C">
      <w:rPr>
        <w:noProof/>
        <w:sz w:val="20"/>
      </w:rPr>
      <w:t>2</w:t>
    </w:r>
    <w:r>
      <w:rPr>
        <w:sz w:val="20"/>
      </w:rPr>
      <w:fldChar w:fldCharType="end"/>
    </w:r>
    <w:r>
      <w:rPr>
        <w:sz w:val="20"/>
      </w:rPr>
      <w:t xml:space="preserve">/ </w:t>
    </w:r>
    <w:r>
      <w:rPr>
        <w:sz w:val="20"/>
      </w:rPr>
      <w:fldChar w:fldCharType="begin"/>
    </w:r>
    <w:r>
      <w:rPr>
        <w:sz w:val="20"/>
      </w:rPr>
      <w:instrText xml:space="preserve"> SECTIONPAGES  \* MERGEFORMAT </w:instrText>
    </w:r>
    <w:r>
      <w:rPr>
        <w:sz w:val="20"/>
      </w:rPr>
      <w:fldChar w:fldCharType="separate"/>
    </w:r>
    <w:r w:rsidR="00C17D19">
      <w:rPr>
        <w:noProof/>
        <w:sz w:val="20"/>
      </w:rPr>
      <w:t>6</w:t>
    </w:r>
    <w:r>
      <w:rPr>
        <w:sz w:val="20"/>
      </w:rPr>
      <w:fldChar w:fldCharType="end"/>
    </w:r>
  </w:p>
  <w:p w14:paraId="6786E992" w14:textId="77777777" w:rsidR="00126A15" w:rsidRDefault="00126A15">
    <w:pPr>
      <w:pStyle w:val="Footer"/>
    </w:pPr>
  </w:p>
  <w:p w14:paraId="3DBB86FE" w14:textId="77777777" w:rsidR="00126A15" w:rsidRDefault="000934CC" w:rsidP="000934CC">
    <w:pPr>
      <w:pStyle w:val="Footer"/>
    </w:pPr>
    <w:r w:rsidRPr="00305624">
      <w:t xml:space="preserve">Tutte le informazioni sono di proprietà IDS. </w:t>
    </w:r>
    <w:r w:rsidRPr="00027642">
      <w:rPr>
        <w:lang w:val="en-US"/>
      </w:rPr>
      <w:t xml:space="preserve">Tutti </w:t>
    </w:r>
    <w:proofErr w:type="spellStart"/>
    <w:r w:rsidRPr="00027642">
      <w:rPr>
        <w:lang w:val="en-US"/>
      </w:rPr>
      <w:t>i</w:t>
    </w:r>
    <w:proofErr w:type="spellEnd"/>
    <w:r w:rsidRPr="00027642">
      <w:rPr>
        <w:lang w:val="en-US"/>
      </w:rPr>
      <w:t xml:space="preserve"> </w:t>
    </w:r>
    <w:proofErr w:type="spellStart"/>
    <w:r w:rsidRPr="00027642">
      <w:rPr>
        <w:lang w:val="en-US"/>
      </w:rPr>
      <w:t>diritti</w:t>
    </w:r>
    <w:proofErr w:type="spellEnd"/>
    <w:r w:rsidRPr="00027642">
      <w:rPr>
        <w:lang w:val="en-US"/>
      </w:rPr>
      <w:t xml:space="preserve"> </w:t>
    </w:r>
    <w:proofErr w:type="spellStart"/>
    <w:r w:rsidRPr="00027642">
      <w:rPr>
        <w:lang w:val="en-US"/>
      </w:rPr>
      <w:t>riservati</w:t>
    </w:r>
    <w:proofErr w:type="spellEnd"/>
    <w:r>
      <w:rPr>
        <w:lang w:val="en-US"/>
      </w:rPr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84327" w14:textId="77777777" w:rsidR="00126A15" w:rsidRDefault="00A120F5">
    <w:pPr>
      <w:pStyle w:val="Footer"/>
      <w:jc w:val="right"/>
    </w:pPr>
    <w:r>
      <w:fldChar w:fldCharType="begin"/>
    </w:r>
    <w:r>
      <w:instrText xml:space="preserve"> FILENAME </w:instrText>
    </w:r>
    <w:r>
      <w:fldChar w:fldCharType="separate"/>
    </w:r>
    <w:r w:rsidR="00C17D19">
      <w:rPr>
        <w:noProof/>
      </w:rPr>
      <w:t>Document4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8E804" w14:textId="77777777" w:rsidR="00B365B5" w:rsidRDefault="00B365B5">
      <w:pPr>
        <w:spacing w:after="0"/>
      </w:pPr>
      <w:r>
        <w:separator/>
      </w:r>
    </w:p>
  </w:footnote>
  <w:footnote w:type="continuationSeparator" w:id="0">
    <w:p w14:paraId="457D4454" w14:textId="77777777" w:rsidR="00B365B5" w:rsidRDefault="00B365B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859" w:type="dxa"/>
      <w:tblBorders>
        <w:bottom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527"/>
      <w:gridCol w:w="2233"/>
      <w:gridCol w:w="3099"/>
    </w:tblGrid>
    <w:tr w:rsidR="00126A15" w14:paraId="43E9174E" w14:textId="77777777" w:rsidTr="00BF32E9">
      <w:tc>
        <w:tcPr>
          <w:tcW w:w="3527" w:type="dxa"/>
        </w:tcPr>
        <w:p w14:paraId="79A97637" w14:textId="77777777" w:rsidR="00126A15" w:rsidRDefault="00B7087A" w:rsidP="00B7087A">
          <w:pPr>
            <w:pStyle w:val="Header"/>
            <w:tabs>
              <w:tab w:val="clear" w:pos="4252"/>
            </w:tabs>
            <w:spacing w:before="60"/>
          </w:pPr>
          <w:r>
            <w:rPr>
              <w:b/>
              <w:noProof/>
              <w:lang w:eastAsia="it-IT"/>
            </w:rPr>
            <w:drawing>
              <wp:inline distT="0" distB="0" distL="0" distR="0" wp14:anchorId="02427F0A" wp14:editId="02427F0B">
                <wp:extent cx="857250" cy="523875"/>
                <wp:effectExtent l="0" t="0" r="0" b="9525"/>
                <wp:docPr id="7" name="Picture 30" descr="Description: Description: C:\Dati Utente\DellaMaggiore\sq_doc_mdm_mod   -    Modelli da sistemare per il 2013\LOGO_IDS_BLU_4 copia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0" descr="Description: Description: C:\Dati Utente\DellaMaggiore\sq_doc_mdm_mod   -    Modelli da sistemare per il 2013\LOGO_IDS_BLU_4 copia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523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32" w:type="dxa"/>
          <w:gridSpan w:val="2"/>
        </w:tcPr>
        <w:p w14:paraId="752913CA" w14:textId="5D1DDB57" w:rsidR="00126A15" w:rsidRDefault="002A7CE4" w:rsidP="00B7087A">
          <w:pPr>
            <w:pStyle w:val="Header"/>
            <w:tabs>
              <w:tab w:val="clear" w:pos="4252"/>
            </w:tabs>
            <w:spacing w:before="60"/>
            <w:jc w:val="right"/>
          </w:pPr>
          <w:fldSimple w:instr=" STYLEREF Protocol \* MERGEFORMAT ">
            <w:r w:rsidR="00C17D19">
              <w:rPr>
                <w:noProof/>
              </w:rPr>
              <w:t>MS/WLESS_CHG /TM/2026 /001</w:t>
            </w:r>
          </w:fldSimple>
          <w:r w:rsidR="00126A15">
            <w:t xml:space="preserve"> - </w:t>
          </w:r>
          <w:r w:rsidR="00126A15">
            <w:fldChar w:fldCharType="begin"/>
          </w:r>
          <w:r w:rsidR="00126A15">
            <w:instrText>STYLEREF N_proc</w:instrText>
          </w:r>
          <w:r w:rsidR="00126A15">
            <w:fldChar w:fldCharType="separate"/>
          </w:r>
          <w:r w:rsidR="00C17D19">
            <w:rPr>
              <w:noProof/>
            </w:rPr>
            <w:t>Rev.1.0</w:t>
          </w:r>
          <w:r w:rsidR="00126A15">
            <w:fldChar w:fldCharType="end"/>
          </w:r>
        </w:p>
      </w:tc>
    </w:tr>
    <w:tr w:rsidR="00BF32E9" w:rsidRPr="00BF32E9" w14:paraId="61CFBAD5" w14:textId="77777777" w:rsidTr="002A7CE4">
      <w:trPr>
        <w:cantSplit/>
      </w:trPr>
      <w:tc>
        <w:tcPr>
          <w:tcW w:w="5760" w:type="dxa"/>
          <w:gridSpan w:val="2"/>
        </w:tcPr>
        <w:p w14:paraId="602FECF7" w14:textId="5B370478" w:rsidR="00BF32E9" w:rsidRDefault="00BF32E9">
          <w:pPr>
            <w:pStyle w:val="Header"/>
            <w:tabs>
              <w:tab w:val="clear" w:pos="4252"/>
            </w:tabs>
            <w:jc w:val="left"/>
          </w:pPr>
          <w:r>
            <w:rPr>
              <w:b/>
              <w:i/>
            </w:rPr>
            <w:fldChar w:fldCharType="begin"/>
          </w:r>
          <w:r>
            <w:rPr>
              <w:b/>
              <w:i/>
            </w:rPr>
            <w:instrText>STYLEREF Titolo_proc</w:instrText>
          </w:r>
          <w:r w:rsidR="00C17D19">
            <w:rPr>
              <w:b/>
              <w:i/>
            </w:rPr>
            <w:fldChar w:fldCharType="separate"/>
          </w:r>
          <w:r w:rsidR="00C17D19">
            <w:rPr>
              <w:b/>
              <w:i/>
              <w:noProof/>
            </w:rPr>
            <w:t>Sincronizzazione tra ADC ed algoritmi di controllo</w:t>
          </w:r>
          <w:r>
            <w:rPr>
              <w:b/>
              <w:i/>
            </w:rPr>
            <w:fldChar w:fldCharType="end"/>
          </w:r>
        </w:p>
      </w:tc>
      <w:tc>
        <w:tcPr>
          <w:tcW w:w="3099" w:type="dxa"/>
        </w:tcPr>
        <w:p w14:paraId="29A2B392" w14:textId="40AA9DC8" w:rsidR="00BF32E9" w:rsidRPr="00BF32E9" w:rsidRDefault="00BF32E9" w:rsidP="00BF32E9">
          <w:pPr>
            <w:pStyle w:val="Header"/>
            <w:tabs>
              <w:tab w:val="clear" w:pos="4252"/>
            </w:tabs>
            <w:jc w:val="right"/>
            <w:rPr>
              <w:b/>
              <w:i/>
            </w:rPr>
          </w:pPr>
          <w:r w:rsidRPr="00BF32E9">
            <w:rPr>
              <w:b/>
              <w:i/>
            </w:rPr>
            <w:fldChar w:fldCharType="begin"/>
          </w:r>
          <w:r w:rsidRPr="00BF32E9">
            <w:rPr>
              <w:b/>
              <w:i/>
            </w:rPr>
            <w:instrText xml:space="preserve"> STYLEREF  Classific  \* MERGEFORMAT </w:instrText>
          </w:r>
          <w:r w:rsidRPr="00BF32E9">
            <w:rPr>
              <w:b/>
              <w:i/>
            </w:rPr>
            <w:fldChar w:fldCharType="separate"/>
          </w:r>
          <w:r w:rsidR="00C17D19">
            <w:rPr>
              <w:b/>
              <w:i/>
              <w:noProof/>
            </w:rPr>
            <w:t>USO INTERNO</w:t>
          </w:r>
          <w:r w:rsidRPr="00BF32E9">
            <w:rPr>
              <w:b/>
              <w:i/>
            </w:rPr>
            <w:fldChar w:fldCharType="end"/>
          </w:r>
        </w:p>
      </w:tc>
    </w:tr>
  </w:tbl>
  <w:p w14:paraId="793F7290" w14:textId="77777777" w:rsidR="00126A15" w:rsidRDefault="00126A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EDC75" w14:textId="77777777" w:rsidR="00126A15" w:rsidRDefault="00126A15">
    <w:pPr>
      <w:pStyle w:val="Header"/>
      <w:tabs>
        <w:tab w:val="left" w:pos="6379"/>
      </w:tabs>
      <w:jc w:val="right"/>
      <w:rPr>
        <w:lang w:val="en-GB"/>
      </w:rPr>
    </w:pPr>
    <w:r>
      <w:rPr>
        <w:sz w:val="18"/>
        <w:lang w:val="en-GB"/>
      </w:rPr>
      <w:t xml:space="preserve">- </w:t>
    </w:r>
    <w:r>
      <w:rPr>
        <w:i/>
        <w:sz w:val="18"/>
        <w:lang w:val="en-GB"/>
      </w:rPr>
      <w:t xml:space="preserve">Mod. </w:t>
    </w:r>
    <w:r>
      <w:rPr>
        <w:sz w:val="18"/>
        <w:lang w:val="en-GB"/>
      </w:rPr>
      <w:t xml:space="preserve">PRO/124/M0 Rev </w:t>
    </w:r>
    <w:r w:rsidR="002A7CE4">
      <w:rPr>
        <w:sz w:val="18"/>
        <w:lang w:val="en-GB"/>
      </w:rPr>
      <w:t>7</w:t>
    </w:r>
    <w:r>
      <w:rPr>
        <w:sz w:val="18"/>
        <w:lang w:val="en-GB"/>
      </w:rPr>
      <w:t>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6A06CA20"/>
    <w:lvl w:ilvl="0">
      <w:start w:val="1"/>
      <w:numFmt w:val="decimal"/>
      <w:pStyle w:val="Appendice"/>
      <w:lvlText w:val="%1."/>
      <w:legacy w:legacy="1" w:legacySpace="144" w:legacyIndent="0"/>
      <w:lvlJc w:val="left"/>
      <w:pPr>
        <w:ind w:left="0" w:firstLine="0"/>
      </w:pPr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00A991"/>
    <w:multiLevelType w:val="multilevel"/>
    <w:tmpl w:val="EC70408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9B31611"/>
    <w:multiLevelType w:val="multilevel"/>
    <w:tmpl w:val="0410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4C24428C"/>
    <w:multiLevelType w:val="multilevel"/>
    <w:tmpl w:val="5F66205C"/>
    <w:lvl w:ilvl="0">
      <w:start w:val="1"/>
      <w:numFmt w:val="upperLetter"/>
      <w:pStyle w:val="Appendice2"/>
      <w:lvlText w:val="Appendice 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zione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num w:numId="1" w16cid:durableId="1862427322">
    <w:abstractNumId w:val="0"/>
  </w:num>
  <w:num w:numId="2" w16cid:durableId="320041983">
    <w:abstractNumId w:val="3"/>
  </w:num>
  <w:num w:numId="3" w16cid:durableId="191964715">
    <w:abstractNumId w:val="2"/>
  </w:num>
  <w:num w:numId="4" w16cid:durableId="1472139366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intFractionalCharacterWidth/>
  <w:embedSystemFonts/>
  <w:hideGrammaticalErrors/>
  <w:activeWritingStyle w:appName="MSWord" w:lang="it-IT" w:vendorID="3" w:dllVersion="513" w:checkStyle="1"/>
  <w:activeWritingStyle w:appName="MSWord" w:lang="it-IT" w:vendorID="3" w:dllVersion="517" w:checkStyle="1"/>
  <w:activeWritingStyle w:appName="MSWord" w:lang="en-GB" w:vendorID="8" w:dllVersion="513" w:checkStyle="1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D19"/>
    <w:rsid w:val="000934CC"/>
    <w:rsid w:val="00126A15"/>
    <w:rsid w:val="001A79A6"/>
    <w:rsid w:val="00226C66"/>
    <w:rsid w:val="002A7CE4"/>
    <w:rsid w:val="006A63F8"/>
    <w:rsid w:val="006F03A1"/>
    <w:rsid w:val="00771DDB"/>
    <w:rsid w:val="007D0504"/>
    <w:rsid w:val="00923683"/>
    <w:rsid w:val="00A120F5"/>
    <w:rsid w:val="00B0605F"/>
    <w:rsid w:val="00B365B5"/>
    <w:rsid w:val="00B63E9C"/>
    <w:rsid w:val="00B7087A"/>
    <w:rsid w:val="00BF32E9"/>
    <w:rsid w:val="00C1363A"/>
    <w:rsid w:val="00C17D19"/>
    <w:rsid w:val="00D72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53BFDEB"/>
  <w15:docId w15:val="{9F29F38F-877C-49F5-BE91-11E95965D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" w:eastAsia="Times New Roman" w:hAnsi="Courier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  <w:jc w:val="both"/>
    </w:pPr>
    <w:rPr>
      <w:rFonts w:ascii="Times New Roman" w:hAnsi="Times New Roman"/>
      <w:sz w:val="22"/>
      <w:lang w:eastAsia="en-US"/>
    </w:rPr>
  </w:style>
  <w:style w:type="paragraph" w:styleId="Heading1">
    <w:name w:val="heading 1"/>
    <w:basedOn w:val="Normal"/>
    <w:next w:val="Normal"/>
    <w:qFormat/>
    <w:pPr>
      <w:numPr>
        <w:numId w:val="3"/>
      </w:numPr>
      <w:spacing w:before="360" w:after="240"/>
      <w:outlineLvl w:val="0"/>
    </w:pPr>
    <w:rPr>
      <w:b/>
      <w:i/>
      <w:caps/>
      <w:sz w:val="28"/>
    </w:rPr>
  </w:style>
  <w:style w:type="paragraph" w:styleId="Heading2">
    <w:name w:val="heading 2"/>
    <w:basedOn w:val="Normal"/>
    <w:next w:val="Normal"/>
    <w:qFormat/>
    <w:pPr>
      <w:numPr>
        <w:ilvl w:val="1"/>
        <w:numId w:val="3"/>
      </w:numPr>
      <w:spacing w:before="240" w:after="240"/>
      <w:outlineLvl w:val="1"/>
    </w:pPr>
    <w:rPr>
      <w:b/>
      <w:i/>
      <w:sz w:val="28"/>
    </w:rPr>
  </w:style>
  <w:style w:type="paragraph" w:styleId="Heading3">
    <w:name w:val="heading 3"/>
    <w:basedOn w:val="Normal"/>
    <w:next w:val="NormalIndent"/>
    <w:qFormat/>
    <w:pPr>
      <w:numPr>
        <w:ilvl w:val="2"/>
        <w:numId w:val="3"/>
      </w:numPr>
      <w:spacing w:before="120"/>
      <w:outlineLvl w:val="2"/>
    </w:pPr>
    <w:rPr>
      <w:i/>
      <w:sz w:val="24"/>
    </w:rPr>
  </w:style>
  <w:style w:type="paragraph" w:styleId="Heading4">
    <w:name w:val="heading 4"/>
    <w:basedOn w:val="Heading3"/>
    <w:qFormat/>
    <w:pPr>
      <w:numPr>
        <w:ilvl w:val="3"/>
      </w:numPr>
      <w:outlineLvl w:val="3"/>
    </w:pPr>
  </w:style>
  <w:style w:type="paragraph" w:styleId="Heading5">
    <w:name w:val="heading 5"/>
    <w:basedOn w:val="Heading4"/>
    <w:qFormat/>
    <w:pPr>
      <w:numPr>
        <w:ilvl w:val="4"/>
      </w:numPr>
      <w:outlineLvl w:val="4"/>
    </w:pPr>
    <w:rPr>
      <w:sz w:val="20"/>
    </w:rPr>
  </w:style>
  <w:style w:type="paragraph" w:styleId="Heading6">
    <w:name w:val="heading 6"/>
    <w:basedOn w:val="Normal"/>
    <w:next w:val="NormalIndent"/>
    <w:qFormat/>
    <w:pPr>
      <w:numPr>
        <w:ilvl w:val="5"/>
        <w:numId w:val="3"/>
      </w:numPr>
      <w:outlineLvl w:val="5"/>
    </w:pPr>
    <w:rPr>
      <w:rFonts w:ascii="Courier" w:hAnsi="Courier"/>
      <w:sz w:val="20"/>
      <w:u w:val="single"/>
    </w:rPr>
  </w:style>
  <w:style w:type="paragraph" w:styleId="Heading7">
    <w:name w:val="heading 7"/>
    <w:basedOn w:val="Normal"/>
    <w:next w:val="NormalIndent"/>
    <w:qFormat/>
    <w:pPr>
      <w:numPr>
        <w:ilvl w:val="6"/>
        <w:numId w:val="3"/>
      </w:numPr>
      <w:outlineLvl w:val="6"/>
    </w:pPr>
    <w:rPr>
      <w:rFonts w:ascii="Courier" w:hAnsi="Courier"/>
      <w:i/>
      <w:sz w:val="20"/>
    </w:rPr>
  </w:style>
  <w:style w:type="paragraph" w:styleId="Heading8">
    <w:name w:val="heading 8"/>
    <w:basedOn w:val="Normal"/>
    <w:next w:val="NormalIndent"/>
    <w:qFormat/>
    <w:pPr>
      <w:numPr>
        <w:ilvl w:val="7"/>
        <w:numId w:val="3"/>
      </w:numPr>
      <w:outlineLvl w:val="7"/>
    </w:pPr>
    <w:rPr>
      <w:rFonts w:ascii="Courier" w:hAnsi="Courier"/>
      <w:i/>
      <w:sz w:val="20"/>
    </w:rPr>
  </w:style>
  <w:style w:type="paragraph" w:styleId="Heading9">
    <w:name w:val="heading 9"/>
    <w:basedOn w:val="Normal"/>
    <w:next w:val="NormalIndent"/>
    <w:qFormat/>
    <w:pPr>
      <w:numPr>
        <w:ilvl w:val="8"/>
        <w:numId w:val="3"/>
      </w:numPr>
      <w:outlineLvl w:val="8"/>
    </w:pPr>
    <w:rPr>
      <w:rFonts w:ascii="Courier" w:hAnsi="Courier"/>
      <w:i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basedOn w:val="Normal"/>
    <w:pPr>
      <w:ind w:left="708"/>
    </w:pPr>
  </w:style>
  <w:style w:type="paragraph" w:styleId="CommentText">
    <w:name w:val="annotation text"/>
    <w:basedOn w:val="Normal"/>
    <w:semiHidden/>
    <w:rPr>
      <w:sz w:val="20"/>
    </w:rPr>
  </w:style>
  <w:style w:type="paragraph" w:styleId="TOC8">
    <w:name w:val="toc 8"/>
    <w:basedOn w:val="Normal"/>
    <w:next w:val="Normal"/>
    <w:semiHidden/>
    <w:pPr>
      <w:tabs>
        <w:tab w:val="left" w:leader="dot" w:pos="8646"/>
        <w:tab w:val="right" w:pos="9072"/>
      </w:tabs>
      <w:ind w:left="4961" w:right="850"/>
    </w:pPr>
  </w:style>
  <w:style w:type="paragraph" w:styleId="TOC7">
    <w:name w:val="toc 7"/>
    <w:basedOn w:val="Normal"/>
    <w:next w:val="Normal"/>
    <w:semiHidden/>
    <w:pPr>
      <w:tabs>
        <w:tab w:val="left" w:leader="dot" w:pos="8646"/>
        <w:tab w:val="right" w:pos="9072"/>
      </w:tabs>
      <w:ind w:left="4253" w:right="850"/>
    </w:pPr>
  </w:style>
  <w:style w:type="paragraph" w:styleId="TOC6">
    <w:name w:val="toc 6"/>
    <w:basedOn w:val="Normal"/>
    <w:next w:val="Normal"/>
    <w:semiHidden/>
    <w:pPr>
      <w:tabs>
        <w:tab w:val="left" w:leader="dot" w:pos="8646"/>
        <w:tab w:val="right" w:pos="9072"/>
      </w:tabs>
      <w:ind w:left="3544" w:right="850"/>
    </w:pPr>
  </w:style>
  <w:style w:type="paragraph" w:styleId="TOC5">
    <w:name w:val="toc 5"/>
    <w:basedOn w:val="Normal"/>
    <w:next w:val="Normal"/>
    <w:semiHidden/>
    <w:pPr>
      <w:tabs>
        <w:tab w:val="left" w:leader="dot" w:pos="8646"/>
        <w:tab w:val="right" w:pos="9072"/>
      </w:tabs>
      <w:ind w:left="1418" w:right="851"/>
    </w:pPr>
  </w:style>
  <w:style w:type="paragraph" w:styleId="TOC4">
    <w:name w:val="toc 4"/>
    <w:basedOn w:val="Normal"/>
    <w:next w:val="Normal"/>
    <w:semiHidden/>
    <w:pPr>
      <w:tabs>
        <w:tab w:val="left" w:leader="dot" w:pos="8646"/>
        <w:tab w:val="right" w:pos="9072"/>
      </w:tabs>
      <w:ind w:left="1134" w:right="851"/>
    </w:pPr>
  </w:style>
  <w:style w:type="paragraph" w:styleId="TOC3">
    <w:name w:val="toc 3"/>
    <w:basedOn w:val="Normal"/>
    <w:next w:val="Normal"/>
    <w:semiHidden/>
    <w:pPr>
      <w:tabs>
        <w:tab w:val="left" w:pos="1134"/>
        <w:tab w:val="right" w:leader="dot" w:pos="8505"/>
      </w:tabs>
      <w:ind w:left="1559" w:right="851" w:hanging="567"/>
      <w:jc w:val="left"/>
    </w:pPr>
    <w:rPr>
      <w:sz w:val="20"/>
    </w:rPr>
  </w:style>
  <w:style w:type="paragraph" w:styleId="TOC2">
    <w:name w:val="toc 2"/>
    <w:basedOn w:val="Normal"/>
    <w:next w:val="Normal"/>
    <w:uiPriority w:val="39"/>
    <w:pPr>
      <w:tabs>
        <w:tab w:val="left" w:pos="992"/>
        <w:tab w:val="right" w:leader="dot" w:pos="8505"/>
      </w:tabs>
      <w:ind w:left="992" w:right="1134" w:hanging="567"/>
      <w:jc w:val="left"/>
    </w:pPr>
    <w:rPr>
      <w:i/>
    </w:rPr>
  </w:style>
  <w:style w:type="paragraph" w:styleId="TOC1">
    <w:name w:val="toc 1"/>
    <w:basedOn w:val="Normal"/>
    <w:next w:val="Normal"/>
    <w:uiPriority w:val="39"/>
    <w:pPr>
      <w:tabs>
        <w:tab w:val="left" w:pos="425"/>
        <w:tab w:val="right" w:leader="dot" w:pos="8505"/>
      </w:tabs>
      <w:ind w:right="851"/>
      <w:jc w:val="left"/>
    </w:pPr>
    <w:rPr>
      <w:b/>
    </w:rPr>
  </w:style>
  <w:style w:type="paragraph" w:styleId="Index7">
    <w:name w:val="index 7"/>
    <w:basedOn w:val="Normal"/>
    <w:next w:val="Normal"/>
    <w:semiHidden/>
    <w:pPr>
      <w:ind w:left="1698"/>
    </w:pPr>
  </w:style>
  <w:style w:type="paragraph" w:styleId="Index6">
    <w:name w:val="index 6"/>
    <w:basedOn w:val="Normal"/>
    <w:next w:val="Normal"/>
    <w:semiHidden/>
    <w:pPr>
      <w:ind w:left="1415"/>
    </w:pPr>
  </w:style>
  <w:style w:type="paragraph" w:styleId="Index5">
    <w:name w:val="index 5"/>
    <w:basedOn w:val="Normal"/>
    <w:next w:val="Normal"/>
    <w:semiHidden/>
    <w:pPr>
      <w:ind w:left="1132"/>
    </w:pPr>
  </w:style>
  <w:style w:type="paragraph" w:styleId="Index4">
    <w:name w:val="index 4"/>
    <w:basedOn w:val="Normal"/>
    <w:next w:val="Normal"/>
    <w:semiHidden/>
    <w:pPr>
      <w:ind w:left="849"/>
    </w:pPr>
  </w:style>
  <w:style w:type="paragraph" w:styleId="Index3">
    <w:name w:val="index 3"/>
    <w:basedOn w:val="Normal"/>
    <w:next w:val="Normal"/>
    <w:semiHidden/>
    <w:pPr>
      <w:ind w:left="566"/>
    </w:pPr>
  </w:style>
  <w:style w:type="paragraph" w:styleId="Index2">
    <w:name w:val="index 2"/>
    <w:basedOn w:val="Normal"/>
    <w:next w:val="Normal"/>
    <w:semiHidden/>
    <w:pPr>
      <w:ind w:left="283"/>
    </w:pPr>
  </w:style>
  <w:style w:type="paragraph" w:styleId="Index1">
    <w:name w:val="index 1"/>
    <w:basedOn w:val="Normal"/>
    <w:next w:val="Normal"/>
    <w:semiHidden/>
  </w:style>
  <w:style w:type="character" w:styleId="LineNumber">
    <w:name w:val="line number"/>
    <w:basedOn w:val="DefaultParagraphFont"/>
  </w:style>
  <w:style w:type="paragraph" w:styleId="IndexHeading">
    <w:name w:val="index heading"/>
    <w:basedOn w:val="Normal"/>
    <w:next w:val="Index1"/>
    <w:semiHidden/>
  </w:style>
  <w:style w:type="paragraph" w:styleId="Footer">
    <w:name w:val="footer"/>
    <w:basedOn w:val="Normal"/>
    <w:pPr>
      <w:tabs>
        <w:tab w:val="center" w:pos="4252"/>
        <w:tab w:val="right" w:pos="8504"/>
      </w:tabs>
      <w:spacing w:after="0"/>
      <w:jc w:val="center"/>
    </w:pPr>
    <w:rPr>
      <w:sz w:val="16"/>
    </w:rPr>
  </w:style>
  <w:style w:type="paragraph" w:styleId="Header">
    <w:name w:val="header"/>
    <w:basedOn w:val="Normal"/>
    <w:pPr>
      <w:tabs>
        <w:tab w:val="center" w:pos="4252"/>
        <w:tab w:val="right" w:pos="8504"/>
      </w:tabs>
      <w:spacing w:after="0"/>
    </w:pPr>
  </w:style>
  <w:style w:type="character" w:styleId="FootnoteReference">
    <w:name w:val="footnote reference"/>
    <w:semiHidden/>
    <w:rPr>
      <w:position w:val="6"/>
      <w:sz w:val="16"/>
    </w:rPr>
  </w:style>
  <w:style w:type="paragraph" w:styleId="FootnoteText">
    <w:name w:val="footnote text"/>
    <w:basedOn w:val="Normal"/>
    <w:semiHidden/>
    <w:rPr>
      <w:sz w:val="20"/>
    </w:rPr>
  </w:style>
  <w:style w:type="paragraph" w:styleId="Title">
    <w:name w:val="Title"/>
    <w:basedOn w:val="Normal"/>
    <w:qFormat/>
    <w:pPr>
      <w:spacing w:before="120" w:after="0"/>
      <w:jc w:val="center"/>
    </w:pPr>
    <w:rPr>
      <w:b/>
      <w:sz w:val="28"/>
      <w:lang w:val="en-GB"/>
    </w:rPr>
  </w:style>
  <w:style w:type="paragraph" w:customStyle="1" w:styleId="indice">
    <w:name w:val="indice"/>
    <w:basedOn w:val="Normal"/>
    <w:next w:val="Normal"/>
    <w:pPr>
      <w:spacing w:after="480"/>
      <w:jc w:val="center"/>
    </w:pPr>
    <w:rPr>
      <w:b/>
    </w:rPr>
  </w:style>
  <w:style w:type="paragraph" w:customStyle="1" w:styleId="lista">
    <w:name w:val="lista"/>
    <w:basedOn w:val="Normal"/>
    <w:pPr>
      <w:spacing w:before="120"/>
      <w:ind w:left="284" w:hanging="284"/>
    </w:pPr>
  </w:style>
  <w:style w:type="paragraph" w:customStyle="1" w:styleId="lista1">
    <w:name w:val="lista1"/>
    <w:basedOn w:val="lista"/>
    <w:pPr>
      <w:ind w:left="567"/>
    </w:pPr>
  </w:style>
  <w:style w:type="paragraph" w:customStyle="1" w:styleId="lista2">
    <w:name w:val="lista2"/>
    <w:basedOn w:val="lista1"/>
    <w:pPr>
      <w:ind w:left="851"/>
    </w:pPr>
  </w:style>
  <w:style w:type="paragraph" w:customStyle="1" w:styleId="lista3">
    <w:name w:val="lista3"/>
    <w:basedOn w:val="lista2"/>
    <w:pPr>
      <w:ind w:left="1134"/>
    </w:pPr>
  </w:style>
  <w:style w:type="paragraph" w:customStyle="1" w:styleId="pc">
    <w:name w:val="pc"/>
    <w:basedOn w:val="Normal"/>
    <w:pPr>
      <w:spacing w:after="480"/>
      <w:ind w:left="3402" w:hanging="3402"/>
    </w:pPr>
    <w:rPr>
      <w:b/>
      <w:i/>
    </w:rPr>
  </w:style>
  <w:style w:type="paragraph" w:customStyle="1" w:styleId="sommario">
    <w:name w:val="sommario"/>
    <w:basedOn w:val="Normal"/>
    <w:pPr>
      <w:spacing w:after="480"/>
      <w:ind w:left="3402" w:hanging="3402"/>
    </w:pPr>
    <w:rPr>
      <w:b/>
      <w:i/>
    </w:rPr>
  </w:style>
  <w:style w:type="paragraph" w:customStyle="1" w:styleId="conclusioni">
    <w:name w:val="conclusioni"/>
    <w:basedOn w:val="sommario"/>
  </w:style>
  <w:style w:type="paragraph" w:customStyle="1" w:styleId="List1">
    <w:name w:val="List1"/>
    <w:basedOn w:val="Normal"/>
    <w:pPr>
      <w:framePr w:hSpace="187" w:wrap="around" w:vAnchor="text" w:hAnchor="text" w:y="1"/>
      <w:spacing w:before="120"/>
      <w:ind w:left="187" w:hanging="187"/>
    </w:pPr>
    <w:rPr>
      <w:rFonts w:ascii="Helvetica" w:hAnsi="Helvetica"/>
      <w:lang w:val="en-GB"/>
    </w:rPr>
  </w:style>
  <w:style w:type="paragraph" w:customStyle="1" w:styleId="List2">
    <w:name w:val="List2"/>
    <w:basedOn w:val="Normal"/>
    <w:pPr>
      <w:spacing w:after="0"/>
      <w:ind w:left="446" w:hanging="86"/>
    </w:pPr>
    <w:rPr>
      <w:rFonts w:ascii="Helvetica" w:hAnsi="Helvetica"/>
      <w:lang w:val="en-GB"/>
    </w:rPr>
  </w:style>
  <w:style w:type="paragraph" w:customStyle="1" w:styleId="1Normale">
    <w:name w:val="1Normale"/>
    <w:basedOn w:val="Normal"/>
  </w:style>
  <w:style w:type="paragraph" w:customStyle="1" w:styleId="Listacont">
    <w:name w:val="Listacont"/>
    <w:basedOn w:val="lista"/>
    <w:pPr>
      <w:ind w:firstLine="0"/>
    </w:pPr>
    <w:rPr>
      <w:rFonts w:ascii="Helvetica" w:hAnsi="Helvetica"/>
    </w:rPr>
  </w:style>
  <w:style w:type="paragraph" w:customStyle="1" w:styleId="tabella">
    <w:name w:val="tabella"/>
    <w:basedOn w:val="Normal"/>
    <w:pPr>
      <w:spacing w:after="0"/>
    </w:pPr>
  </w:style>
  <w:style w:type="paragraph" w:customStyle="1" w:styleId="Lista5">
    <w:name w:val="Lista 5"/>
    <w:basedOn w:val="Normal"/>
    <w:pPr>
      <w:tabs>
        <w:tab w:val="left" w:pos="57"/>
      </w:tabs>
      <w:spacing w:after="0"/>
      <w:ind w:left="1701" w:hanging="284"/>
    </w:pPr>
  </w:style>
  <w:style w:type="paragraph" w:customStyle="1" w:styleId="Lista10">
    <w:name w:val="Lista 1"/>
    <w:basedOn w:val="Normal"/>
    <w:pPr>
      <w:spacing w:after="0"/>
      <w:ind w:left="851" w:right="284" w:hanging="284"/>
    </w:pPr>
  </w:style>
  <w:style w:type="paragraph" w:customStyle="1" w:styleId="Lista20">
    <w:name w:val="Lista 2"/>
    <w:basedOn w:val="Lista10"/>
    <w:pPr>
      <w:ind w:left="1418" w:hanging="567"/>
    </w:pPr>
  </w:style>
  <w:style w:type="paragraph" w:customStyle="1" w:styleId="lista4">
    <w:name w:val="lista4"/>
    <w:basedOn w:val="lista3"/>
    <w:pPr>
      <w:spacing w:before="0" w:after="0" w:line="240" w:lineRule="atLeast"/>
      <w:ind w:left="1474" w:right="284"/>
    </w:pPr>
  </w:style>
  <w:style w:type="paragraph" w:customStyle="1" w:styleId="lista50">
    <w:name w:val="lista5"/>
    <w:basedOn w:val="lista4"/>
  </w:style>
  <w:style w:type="paragraph" w:customStyle="1" w:styleId="CorpoTesto">
    <w:name w:val="CorpoTesto"/>
    <w:basedOn w:val="Normal"/>
    <w:pPr>
      <w:spacing w:before="240" w:after="240"/>
      <w:ind w:firstLine="567"/>
    </w:pPr>
  </w:style>
  <w:style w:type="paragraph" w:customStyle="1" w:styleId="Lista30">
    <w:name w:val="Lista 3"/>
    <w:basedOn w:val="Lista20"/>
    <w:pPr>
      <w:tabs>
        <w:tab w:val="left" w:pos="57"/>
      </w:tabs>
      <w:spacing w:before="240"/>
      <w:ind w:left="1276" w:right="0"/>
    </w:pPr>
  </w:style>
  <w:style w:type="paragraph" w:customStyle="1" w:styleId="Lista40">
    <w:name w:val="Lista 4"/>
    <w:basedOn w:val="Lista30"/>
    <w:pPr>
      <w:ind w:left="1560"/>
    </w:pPr>
  </w:style>
  <w:style w:type="paragraph" w:customStyle="1" w:styleId="NumeroPagina">
    <w:name w:val="Numero Pagina"/>
    <w:basedOn w:val="Footer"/>
    <w:pPr>
      <w:tabs>
        <w:tab w:val="clear" w:pos="4252"/>
        <w:tab w:val="clear" w:pos="8504"/>
        <w:tab w:val="center" w:pos="4337"/>
        <w:tab w:val="right" w:pos="8675"/>
      </w:tabs>
    </w:pPr>
    <w:rPr>
      <w:rFonts w:ascii="Courier" w:hAnsi="Courier"/>
      <w:sz w:val="20"/>
    </w:rPr>
  </w:style>
  <w:style w:type="paragraph" w:customStyle="1" w:styleId="Rientrosporgente">
    <w:name w:val="Rientro sporgente"/>
    <w:basedOn w:val="NormalIndent"/>
    <w:pPr>
      <w:spacing w:after="0"/>
      <w:ind w:left="1418" w:hanging="709"/>
    </w:pPr>
    <w:rPr>
      <w:rFonts w:ascii="Courier" w:hAnsi="Courier"/>
    </w:rPr>
  </w:style>
  <w:style w:type="paragraph" w:customStyle="1" w:styleId="Doppiosporgente">
    <w:name w:val="Doppio sporgente"/>
    <w:basedOn w:val="Rientrosporgente"/>
    <w:pPr>
      <w:ind w:left="2127"/>
    </w:pPr>
  </w:style>
  <w:style w:type="paragraph" w:styleId="Subtitle">
    <w:name w:val="Subtitle"/>
    <w:basedOn w:val="Normal"/>
    <w:qFormat/>
    <w:pPr>
      <w:keepNext/>
      <w:spacing w:before="360" w:after="360"/>
    </w:pPr>
    <w:rPr>
      <w:i/>
    </w:rPr>
  </w:style>
  <w:style w:type="paragraph" w:customStyle="1" w:styleId="Numdoc">
    <w:name w:val="Num_doc"/>
    <w:basedOn w:val="Normal"/>
    <w:pPr>
      <w:jc w:val="right"/>
    </w:pPr>
    <w:rPr>
      <w:i/>
    </w:rPr>
  </w:style>
  <w:style w:type="paragraph" w:customStyle="1" w:styleId="Programma">
    <w:name w:val="Programma"/>
    <w:basedOn w:val="Normal"/>
    <w:pPr>
      <w:jc w:val="right"/>
    </w:pPr>
    <w:rPr>
      <w:i/>
    </w:rPr>
  </w:style>
  <w:style w:type="paragraph" w:customStyle="1" w:styleId="Titoloproc">
    <w:name w:val="Titolo_proc"/>
    <w:basedOn w:val="Normal"/>
    <w:pPr>
      <w:jc w:val="center"/>
    </w:pPr>
    <w:rPr>
      <w:sz w:val="32"/>
    </w:rPr>
  </w:style>
  <w:style w:type="paragraph" w:customStyle="1" w:styleId="Nproc">
    <w:name w:val="N_proc"/>
    <w:basedOn w:val="Normal"/>
    <w:pPr>
      <w:jc w:val="right"/>
    </w:pPr>
    <w:rPr>
      <w:i/>
    </w:rPr>
  </w:style>
  <w:style w:type="paragraph" w:styleId="TOC9">
    <w:name w:val="toc 9"/>
    <w:basedOn w:val="Normal"/>
    <w:next w:val="Normal"/>
    <w:semiHidden/>
    <w:pPr>
      <w:ind w:left="1920"/>
    </w:pPr>
  </w:style>
  <w:style w:type="paragraph" w:styleId="TableofFigures">
    <w:name w:val="table of figures"/>
    <w:basedOn w:val="Normal"/>
    <w:next w:val="Normal"/>
    <w:semiHidden/>
    <w:pPr>
      <w:tabs>
        <w:tab w:val="right" w:leader="dot" w:pos="8618"/>
      </w:tabs>
      <w:spacing w:after="0"/>
      <w:ind w:left="480" w:hanging="480"/>
      <w:jc w:val="left"/>
    </w:pPr>
    <w:rPr>
      <w:caps/>
      <w:sz w:val="20"/>
    </w:rPr>
  </w:style>
  <w:style w:type="paragraph" w:customStyle="1" w:styleId="Appendice">
    <w:name w:val="Appendice"/>
    <w:pPr>
      <w:numPr>
        <w:numId w:val="1"/>
      </w:numPr>
      <w:spacing w:before="240"/>
    </w:pPr>
    <w:rPr>
      <w:rFonts w:ascii="Arial" w:hAnsi="Arial"/>
      <w:b/>
      <w:i/>
      <w:noProof/>
      <w:sz w:val="28"/>
      <w:lang w:val="en-GB" w:eastAsia="en-US"/>
    </w:rPr>
  </w:style>
  <w:style w:type="paragraph" w:customStyle="1" w:styleId="Protocol">
    <w:name w:val="Protocol"/>
    <w:basedOn w:val="Normal"/>
    <w:pPr>
      <w:jc w:val="right"/>
    </w:pPr>
    <w:rPr>
      <w:i/>
    </w:rPr>
  </w:style>
  <w:style w:type="paragraph" w:customStyle="1" w:styleId="Idprogetto">
    <w:name w:val="Id_progetto"/>
    <w:basedOn w:val="Normal"/>
    <w:next w:val="Normal"/>
    <w:pPr>
      <w:jc w:val="center"/>
    </w:pPr>
    <w:rPr>
      <w:sz w:val="28"/>
    </w:rPr>
  </w:style>
  <w:style w:type="character" w:styleId="CommentReference">
    <w:name w:val="annotation reference"/>
    <w:semiHidden/>
    <w:rPr>
      <w:sz w:val="16"/>
    </w:rPr>
  </w:style>
  <w:style w:type="paragraph" w:styleId="Caption">
    <w:name w:val="caption"/>
    <w:basedOn w:val="Normal"/>
    <w:next w:val="Normal"/>
    <w:qFormat/>
    <w:pPr>
      <w:spacing w:before="120"/>
    </w:pPr>
    <w:rPr>
      <w:b/>
    </w:rPr>
  </w:style>
  <w:style w:type="paragraph" w:styleId="ListNumber">
    <w:name w:val="List Number"/>
    <w:basedOn w:val="Normal"/>
    <w:pPr>
      <w:spacing w:after="0"/>
      <w:ind w:left="283" w:hanging="283"/>
      <w:jc w:val="left"/>
    </w:pPr>
    <w:rPr>
      <w:sz w:val="20"/>
    </w:r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numPr>
        <w:ilvl w:val="12"/>
      </w:numPr>
      <w:spacing w:before="120"/>
      <w:ind w:left="284" w:right="-28"/>
    </w:pPr>
    <w:rPr>
      <w:rFonts w:ascii="Arial" w:hAnsi="Arial"/>
    </w:rPr>
  </w:style>
  <w:style w:type="paragraph" w:customStyle="1" w:styleId="Appendice2">
    <w:name w:val="Appendice2"/>
    <w:basedOn w:val="Normal"/>
    <w:pPr>
      <w:numPr>
        <w:numId w:val="2"/>
      </w:numPr>
      <w:tabs>
        <w:tab w:val="left" w:pos="2552"/>
      </w:tabs>
      <w:spacing w:before="480" w:after="240"/>
    </w:pPr>
    <w:rPr>
      <w:b/>
      <w:i/>
      <w:sz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20F5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20F5"/>
    <w:rPr>
      <w:rFonts w:ascii="Tahoma" w:hAnsi="Tahoma" w:cs="Tahoma"/>
      <w:sz w:val="16"/>
      <w:szCs w:val="16"/>
      <w:lang w:eastAsia="en-US"/>
    </w:rPr>
  </w:style>
  <w:style w:type="paragraph" w:customStyle="1" w:styleId="Classific">
    <w:name w:val="Classific"/>
    <w:basedOn w:val="Normal"/>
    <w:qFormat/>
    <w:rsid w:val="00BF32E9"/>
    <w:pPr>
      <w:jc w:val="right"/>
    </w:pPr>
    <w:rPr>
      <w:i/>
      <w:iCs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pcvids.ids.intranet\Public%20Resources\prog_sq\sq\doc\mdm\mod\PROJ_DEV_NEW\TM%20-%20ITA%20-%20Technical_Memo_NEW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TM - ITA - Technical_Memo_NEW.dotx</Template>
  <TotalTime>0</TotalTime>
  <Pages>6</Pages>
  <Words>1143</Words>
  <Characters>6521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Rapporto Tecnico</vt:lpstr>
    </vt:vector>
  </TitlesOfParts>
  <Company>IDS</Company>
  <LinksUpToDate>false</LinksUpToDate>
  <CharactersWithSpaces>7649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Rapporto Tecnico</dc:title>
  <dc:creator>Santucci Michele</dc:creator>
  <cp:lastModifiedBy>Santucci Michele</cp:lastModifiedBy>
  <cp:revision>1</cp:revision>
  <cp:lastPrinted>1999-03-18T08:57:00Z</cp:lastPrinted>
  <dcterms:created xsi:type="dcterms:W3CDTF">2026-06-11T07:42:00Z</dcterms:created>
  <dcterms:modified xsi:type="dcterms:W3CDTF">2026-06-11T08:02:00Z</dcterms:modified>
</cp:coreProperties>
</file>