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4EAB" w14:textId="77777777" w:rsidR="003315A3" w:rsidRDefault="00000000">
      <w:pPr>
        <w:jc w:val="center"/>
      </w:pPr>
      <w:r>
        <w:rPr>
          <w:b/>
          <w:color w:val="1F3A5F"/>
          <w:sz w:val="32"/>
        </w:rPr>
        <w:t>Solar Parks – Parcel Identification: Technical Process</w:t>
      </w:r>
    </w:p>
    <w:p w14:paraId="3B33C4CC" w14:textId="77777777" w:rsidR="003315A3" w:rsidRDefault="00000000">
      <w:pPr>
        <w:jc w:val="center"/>
      </w:pPr>
      <w:r>
        <w:rPr>
          <w:i/>
        </w:rPr>
        <w:t>Reference summary of the analysis pipeline for re-implementation in another stack</w:t>
      </w:r>
    </w:p>
    <w:p w14:paraId="4C11954F" w14:textId="77777777" w:rsidR="003315A3" w:rsidRDefault="00000000">
      <w:pPr>
        <w:pStyle w:val="Heading1"/>
      </w:pPr>
      <w:r>
        <w:rPr>
          <w:color w:val="1F3A5F"/>
        </w:rPr>
        <w:t>Overview</w:t>
      </w:r>
    </w:p>
    <w:p w14:paraId="5999D150" w14:textId="77777777" w:rsidR="003315A3" w:rsidRDefault="00000000">
      <w:r>
        <w:t>The pipeline starts from a set of land parcel polygons (locally called "khasras") in one district and produces clusters of contiguous land suitable for utility-scale solar parks. The core idea is to subtract a series of unusable-land layers from each parcel, compute the remaining usable area, then group nearby usable parcels into candidate solar park clusters and rank/filter them by proximity to electrical substations and minimum area thresholds.</w:t>
      </w:r>
    </w:p>
    <w:p w14:paraId="7CFFCD30" w14:textId="77777777" w:rsidR="003315A3" w:rsidRDefault="00000000">
      <w:r>
        <w:t>All spatial work uses two coordinate systems:</w:t>
      </w:r>
    </w:p>
    <w:p w14:paraId="7C6FB68D" w14:textId="77777777" w:rsidR="003315A3" w:rsidRDefault="00000000">
      <w:pPr>
        <w:pStyle w:val="ListBullet"/>
      </w:pPr>
      <w:r>
        <w:t>A geographic CRS (EPSG:4326) for raw input/output and external data downloads.</w:t>
      </w:r>
    </w:p>
    <w:p w14:paraId="64BB32AF" w14:textId="77777777" w:rsidR="003315A3" w:rsidRDefault="00000000">
      <w:pPr>
        <w:pStyle w:val="ListBullet"/>
      </w:pPr>
      <w:r>
        <w:t>A projected metric CRS (EPSG:24378 – an India-appropriate projection) for all area and distance calculations.</w:t>
      </w:r>
    </w:p>
    <w:p w14:paraId="7C946054" w14:textId="77777777" w:rsidR="003315A3" w:rsidRDefault="00000000">
      <w:r>
        <w:t>All areas are reported in hectares (m² ÷ 10,000); distances in metres or kilometres.</w:t>
      </w:r>
    </w:p>
    <w:p w14:paraId="634060E9" w14:textId="77777777" w:rsidR="003315A3" w:rsidRDefault="00000000">
      <w:pPr>
        <w:pStyle w:val="Heading1"/>
      </w:pPr>
      <w:r>
        <w:rPr>
          <w:color w:val="1F3A5F"/>
        </w:rPr>
        <w:t>1. Inputs</w:t>
      </w:r>
    </w:p>
    <w:p w14:paraId="37D2C826" w14:textId="77777777" w:rsidR="003315A3" w:rsidRDefault="00000000">
      <w:r>
        <w:t>The notebook starts from a cleaned parcel layer prepared in an earlier preprocessing step. Each parcel carries an ID, a parent patch name, an original area, and a polygon geometry. The team can substitute their own equivalent parcel layer.</w:t>
      </w:r>
    </w:p>
    <w:tbl>
      <w:tblPr>
        <w:tblStyle w:val="LightGrid-Accent1"/>
        <w:tblW w:w="0" w:type="auto"/>
        <w:tblLook w:val="04A0" w:firstRow="1" w:lastRow="0" w:firstColumn="1" w:lastColumn="0" w:noHBand="0" w:noVBand="1"/>
      </w:tblPr>
      <w:tblGrid>
        <w:gridCol w:w="4986"/>
        <w:gridCol w:w="4986"/>
      </w:tblGrid>
      <w:tr w:rsidR="003315A3" w14:paraId="01E4728B"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C553D29" w14:textId="77777777" w:rsidR="003315A3" w:rsidRDefault="00000000">
            <w:r>
              <w:t>Input</w:t>
            </w:r>
          </w:p>
        </w:tc>
        <w:tc>
          <w:tcPr>
            <w:tcW w:w="4986" w:type="dxa"/>
          </w:tcPr>
          <w:p w14:paraId="5D182230"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640B38E1"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0AEF93" w14:textId="77777777" w:rsidR="003315A3" w:rsidRDefault="00000000">
            <w:r>
              <w:t>Parcel polygon layer with attributes: parcel ID, unique parcel ID, parent patch name, original area (ha), geometry.</w:t>
            </w:r>
          </w:p>
        </w:tc>
        <w:tc>
          <w:tcPr>
            <w:tcW w:w="4986" w:type="dxa"/>
          </w:tcPr>
          <w:p w14:paraId="2295B346" w14:textId="77777777" w:rsidR="003315A3" w:rsidRDefault="00000000">
            <w:pPr>
              <w:cnfStyle w:val="000000100000" w:firstRow="0" w:lastRow="0" w:firstColumn="0" w:lastColumn="0" w:oddVBand="0" w:evenVBand="0" w:oddHBand="1" w:evenHBand="0" w:firstRowFirstColumn="0" w:firstRowLastColumn="0" w:lastRowFirstColumn="0" w:lastRowLastColumn="0"/>
            </w:pPr>
            <w:r>
              <w:t>Same layer re-projected into the metric CRS, used as the working frame for all subsequent steps.</w:t>
            </w:r>
          </w:p>
        </w:tc>
      </w:tr>
    </w:tbl>
    <w:p w14:paraId="02951A9D" w14:textId="77777777" w:rsidR="003315A3" w:rsidRDefault="00000000">
      <w:pPr>
        <w:pStyle w:val="Heading1"/>
      </w:pPr>
      <w:r>
        <w:rPr>
          <w:color w:val="1F3A5F"/>
        </w:rPr>
        <w:t>2. Build Unusable / Unavailable Layers</w:t>
      </w:r>
    </w:p>
    <w:p w14:paraId="2D2AA5C5" w14:textId="77777777" w:rsidR="003315A3" w:rsidRDefault="00000000">
      <w:r>
        <w:t>For each constraint type we build a polygon layer of the area that should be removed from each parcel. We distinguish two categories:</w:t>
      </w:r>
    </w:p>
    <w:p w14:paraId="58263AE7" w14:textId="77777777" w:rsidR="003315A3" w:rsidRDefault="00000000">
      <w:pPr>
        <w:pStyle w:val="ListBullet"/>
      </w:pPr>
      <w:r>
        <w:t>Unusable – physically or technically not suitable for solar (settlements, water, steep slopes).</w:t>
      </w:r>
    </w:p>
    <w:p w14:paraId="4DAE9392" w14:textId="77777777" w:rsidR="003315A3" w:rsidRDefault="00000000">
      <w:pPr>
        <w:pStyle w:val="ListBullet"/>
      </w:pPr>
      <w:r>
        <w:t>Unavailable – usable in principle but reserved or socially/economically blocked (cropland, isolated buildings).</w:t>
      </w:r>
    </w:p>
    <w:p w14:paraId="3D603835" w14:textId="77777777" w:rsidR="003315A3" w:rsidRDefault="00000000">
      <w:pPr>
        <w:pStyle w:val="Heading2"/>
      </w:pPr>
      <w:r>
        <w:rPr>
          <w:color w:val="1F3A5F"/>
        </w:rPr>
        <w:t>2a. Buildings and Settlements</w:t>
      </w:r>
    </w:p>
    <w:p w14:paraId="2F591FDF" w14:textId="77777777" w:rsidR="003315A3" w:rsidRDefault="00000000">
      <w:r>
        <w:t>We use a building footprint layer (any global/regional rooftops dataset works; we used VIDA/Overture rooftops indexed by S2 grid cells). Steps:</w:t>
      </w:r>
    </w:p>
    <w:p w14:paraId="092886F5" w14:textId="77777777" w:rsidR="003315A3" w:rsidRDefault="00000000">
      <w:pPr>
        <w:pStyle w:val="ListBullet"/>
      </w:pPr>
      <w:r>
        <w:t>Identify which grid tiles cover the district bounds and download those.</w:t>
      </w:r>
    </w:p>
    <w:p w14:paraId="72CE096B" w14:textId="77777777" w:rsidR="003315A3" w:rsidRDefault="00000000">
      <w:pPr>
        <w:pStyle w:val="ListBullet"/>
      </w:pPr>
      <w:r>
        <w:t>Clip buildings to the parcel area (spatial join, intersect).</w:t>
      </w:r>
    </w:p>
    <w:p w14:paraId="654C3259" w14:textId="77777777" w:rsidR="003315A3" w:rsidRDefault="00000000">
      <w:pPr>
        <w:pStyle w:val="ListBullet"/>
      </w:pPr>
      <w:r>
        <w:t>Apply a 10 m buffer around each footprint to capture the immediate exclusion zone.</w:t>
      </w:r>
    </w:p>
    <w:p w14:paraId="37347080" w14:textId="77777777" w:rsidR="003315A3" w:rsidRDefault="00000000">
      <w:pPr>
        <w:pStyle w:val="ListBullet"/>
      </w:pPr>
      <w:r>
        <w:t>Cluster building centroids using DBSCAN to detect dense settlements. Parameters: eps = 50 m (clustering distance), min_samples = 5 (min buildings per cluster). Tried eps values 200/250/300 during tuning; settled on 50 m for tighter settlement boundaries.</w:t>
      </w:r>
    </w:p>
    <w:p w14:paraId="71CCB51D" w14:textId="77777777" w:rsidR="003315A3" w:rsidRDefault="00000000">
      <w:pPr>
        <w:pStyle w:val="ListBullet"/>
      </w:pPr>
      <w:r>
        <w:t>For each cluster, compute the convex hull → "settlements" layer.</w:t>
      </w:r>
    </w:p>
    <w:p w14:paraId="554D18D6" w14:textId="77777777" w:rsidR="003315A3" w:rsidRDefault="00000000">
      <w:pPr>
        <w:pStyle w:val="ListBullet"/>
      </w:pPr>
      <w:r>
        <w:lastRenderedPageBreak/>
        <w:t>Buildings not assigned to a cluster (label = -1) form the "isolated buildings" layer.</w:t>
      </w:r>
    </w:p>
    <w:tbl>
      <w:tblPr>
        <w:tblStyle w:val="LightGrid-Accent1"/>
        <w:tblW w:w="0" w:type="auto"/>
        <w:tblLook w:val="04A0" w:firstRow="1" w:lastRow="0" w:firstColumn="1" w:lastColumn="0" w:noHBand="0" w:noVBand="1"/>
      </w:tblPr>
      <w:tblGrid>
        <w:gridCol w:w="4986"/>
        <w:gridCol w:w="4986"/>
      </w:tblGrid>
      <w:tr w:rsidR="003315A3" w14:paraId="16440BC0"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9BEBAF6" w14:textId="77777777" w:rsidR="003315A3" w:rsidRDefault="00000000">
            <w:r>
              <w:t>Input</w:t>
            </w:r>
          </w:p>
        </w:tc>
        <w:tc>
          <w:tcPr>
            <w:tcW w:w="4986" w:type="dxa"/>
          </w:tcPr>
          <w:p w14:paraId="75173473"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1228C6A6"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B8394D9" w14:textId="77777777" w:rsidR="003315A3" w:rsidRDefault="00000000">
            <w:r>
              <w:t>Building footprints (any source); parcel polygons.</w:t>
            </w:r>
          </w:p>
        </w:tc>
        <w:tc>
          <w:tcPr>
            <w:tcW w:w="4986" w:type="dxa"/>
          </w:tcPr>
          <w:p w14:paraId="11F22958" w14:textId="77777777" w:rsidR="003315A3" w:rsidRDefault="00000000">
            <w:pPr>
              <w:cnfStyle w:val="000000100000" w:firstRow="0" w:lastRow="0" w:firstColumn="0" w:lastColumn="0" w:oddVBand="0" w:evenVBand="0" w:oddHBand="1" w:evenHBand="0" w:firstRowFirstColumn="0" w:firstRowLastColumn="0" w:lastRowFirstColumn="0" w:lastRowLastColumn="0"/>
            </w:pPr>
            <w:r>
              <w:t>Two polygon layers per parcel: (i) Settlements (unusable), (ii) Isolated buildings (unavailable). Each carries a unusable/unavailable area in hectares, plus a per-parcel building count.</w:t>
            </w:r>
          </w:p>
        </w:tc>
      </w:tr>
    </w:tbl>
    <w:p w14:paraId="41599231" w14:textId="77777777" w:rsidR="003315A3" w:rsidRDefault="003315A3"/>
    <w:p w14:paraId="244A2B02" w14:textId="77777777" w:rsidR="003315A3" w:rsidRDefault="00000000">
      <w:pPr>
        <w:pStyle w:val="Heading2"/>
      </w:pPr>
      <w:r>
        <w:rPr>
          <w:color w:val="1F3A5F"/>
        </w:rPr>
        <w:t>2b. Landcover (Cropland, Water, Trees)</w:t>
      </w:r>
    </w:p>
    <w:p w14:paraId="4C60B0F6" w14:textId="12F77C0B" w:rsidR="003315A3" w:rsidRDefault="00000000">
      <w:r>
        <w:t xml:space="preserve">We use a raster landcover product (any classified landcover raster will do; we used a 2020 30m global landcover tile) along with a </w:t>
      </w:r>
      <w:proofErr w:type="gramStart"/>
      <w:r>
        <w:t>CSV legend mapping pixel values</w:t>
      </w:r>
      <w:proofErr w:type="gramEnd"/>
      <w:r>
        <w:t xml:space="preserve"> to class names. Steps:</w:t>
      </w:r>
    </w:p>
    <w:p w14:paraId="3471A0EA" w14:textId="77777777" w:rsidR="003315A3" w:rsidRDefault="00000000">
      <w:pPr>
        <w:pStyle w:val="ListBullet"/>
      </w:pPr>
      <w:r>
        <w:t>Mask the raster to the district bounds.</w:t>
      </w:r>
    </w:p>
    <w:p w14:paraId="0636F8CB" w14:textId="77777777" w:rsidR="003315A3" w:rsidRDefault="00000000">
      <w:pPr>
        <w:pStyle w:val="ListBullet"/>
      </w:pPr>
      <w:r>
        <w:t>For each class of interest (Cropland, Open surface water, Tree cover), build a boolean mask of pixels matching that class.</w:t>
      </w:r>
    </w:p>
    <w:p w14:paraId="05F337AD" w14:textId="77777777" w:rsidR="003315A3" w:rsidRDefault="00000000">
      <w:pPr>
        <w:pStyle w:val="ListBullet"/>
      </w:pPr>
      <w:r>
        <w:t>Vectorise the masked raster into polygons (one geometry per contiguous region).</w:t>
      </w:r>
    </w:p>
    <w:p w14:paraId="5EAB969A" w14:textId="77777777" w:rsidR="003315A3" w:rsidRDefault="00000000">
      <w:pPr>
        <w:pStyle w:val="ListBullet"/>
      </w:pPr>
      <w:r>
        <w:t>Intersect with parcels to retain only the parts that overlap each parcel; dissolve by parcel ID.</w:t>
      </w:r>
    </w:p>
    <w:p w14:paraId="77BD78F8" w14:textId="77777777" w:rsidR="003315A3" w:rsidRDefault="00000000">
      <w:pPr>
        <w:pStyle w:val="ListBullet"/>
      </w:pPr>
      <w:r>
        <w:t>Compute the resulting area in hectares per parcel and class.</w:t>
      </w:r>
    </w:p>
    <w:p w14:paraId="3AD6B8EE" w14:textId="77777777" w:rsidR="003315A3" w:rsidRDefault="00000000">
      <w:r>
        <w:rPr>
          <w:i/>
        </w:rPr>
        <w:t>Tree cover is computed but not currently used as an exclusion. Water is treated as unusable; cropland is treated as unavailable.</w:t>
      </w:r>
    </w:p>
    <w:tbl>
      <w:tblPr>
        <w:tblStyle w:val="LightGrid-Accent1"/>
        <w:tblW w:w="0" w:type="auto"/>
        <w:tblLook w:val="04A0" w:firstRow="1" w:lastRow="0" w:firstColumn="1" w:lastColumn="0" w:noHBand="0" w:noVBand="1"/>
      </w:tblPr>
      <w:tblGrid>
        <w:gridCol w:w="4986"/>
        <w:gridCol w:w="4986"/>
      </w:tblGrid>
      <w:tr w:rsidR="003315A3" w14:paraId="5C8B3DBD"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A815F72" w14:textId="77777777" w:rsidR="003315A3" w:rsidRDefault="00000000">
            <w:r>
              <w:t>Input</w:t>
            </w:r>
          </w:p>
        </w:tc>
        <w:tc>
          <w:tcPr>
            <w:tcW w:w="4986" w:type="dxa"/>
          </w:tcPr>
          <w:p w14:paraId="30378237"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5103EE5C"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CC599E" w14:textId="77777777" w:rsidR="003315A3" w:rsidRDefault="00000000">
            <w:r>
              <w:t>Landcover raster + legend; parcel polygons.</w:t>
            </w:r>
          </w:p>
        </w:tc>
        <w:tc>
          <w:tcPr>
            <w:tcW w:w="4986" w:type="dxa"/>
          </w:tcPr>
          <w:p w14:paraId="0E96FA10" w14:textId="77777777" w:rsidR="003315A3" w:rsidRDefault="00000000">
            <w:pPr>
              <w:cnfStyle w:val="000000100000" w:firstRow="0" w:lastRow="0" w:firstColumn="0" w:lastColumn="0" w:oddVBand="0" w:evenVBand="0" w:oddHBand="1" w:evenHBand="0" w:firstRowFirstColumn="0" w:firstRowLastColumn="0" w:lastRowFirstColumn="0" w:lastRowLastColumn="0"/>
            </w:pPr>
            <w:r>
              <w:t>Per-class polygon layers clipped to parcels (cropland, water, trees) with per-parcel area in hectares.</w:t>
            </w:r>
          </w:p>
        </w:tc>
      </w:tr>
    </w:tbl>
    <w:p w14:paraId="1EDC2241" w14:textId="77777777" w:rsidR="003315A3" w:rsidRDefault="003315A3"/>
    <w:p w14:paraId="7E1AE17D" w14:textId="77777777" w:rsidR="003315A3" w:rsidRDefault="00000000">
      <w:pPr>
        <w:pStyle w:val="Heading2"/>
      </w:pPr>
      <w:r>
        <w:rPr>
          <w:color w:val="1F3A5F"/>
        </w:rPr>
        <w:t>2c. Slope</w:t>
      </w:r>
    </w:p>
    <w:p w14:paraId="68497C5B" w14:textId="77777777" w:rsidR="003315A3" w:rsidRDefault="00000000">
      <w:r>
        <w:t>We use a Digital Elevation Model (DEM) – we used ISRO CartoDEM v3 R1 at 30 m, but any DEM at comparable resolution will work. From the DEM we compute two derived rasters using standard terrain analysis (e.g. via pydem or any GIS slope/aspect tool):</w:t>
      </w:r>
    </w:p>
    <w:p w14:paraId="6634AA50" w14:textId="77777777" w:rsidR="003315A3" w:rsidRDefault="00000000">
      <w:pPr>
        <w:pStyle w:val="ListBullet"/>
      </w:pPr>
      <w:r>
        <w:t>Slope (degrees from horizontal).</w:t>
      </w:r>
    </w:p>
    <w:p w14:paraId="0D76B78D" w14:textId="77777777" w:rsidR="003315A3" w:rsidRDefault="00000000">
      <w:pPr>
        <w:pStyle w:val="ListBullet"/>
      </w:pPr>
      <w:r>
        <w:t>Aspect (compass direction the slope faces).</w:t>
      </w:r>
    </w:p>
    <w:p w14:paraId="1E6C52B3" w14:textId="77777777" w:rsidR="003315A3" w:rsidRDefault="00000000">
      <w:r>
        <w:t>Two exclusion rules are applied and stored as separate layers:</w:t>
      </w:r>
    </w:p>
    <w:p w14:paraId="3CAD5287" w14:textId="77777777" w:rsidR="003315A3" w:rsidRDefault="00000000">
      <w:pPr>
        <w:pStyle w:val="ListBullet"/>
      </w:pPr>
      <w:r>
        <w:t>North-facing AND slope &gt; 7°. "North-facing" defined as aspect between 45° and 135° in the convention used (east = 0°, counter-clockwise).</w:t>
      </w:r>
    </w:p>
    <w:p w14:paraId="6043D30B" w14:textId="76205EFA" w:rsidR="003315A3" w:rsidRDefault="00000000">
      <w:pPr>
        <w:pStyle w:val="ListBullet"/>
      </w:pPr>
      <w:r>
        <w:t xml:space="preserve">South-facing AND slope &gt; 10°. A </w:t>
      </w:r>
      <w:r w:rsidR="00141DA6">
        <w:t>more relaxed</w:t>
      </w:r>
      <w:r>
        <w:t xml:space="preserve"> threshold for the preferred (south-facing) direction.</w:t>
      </w:r>
    </w:p>
    <w:p w14:paraId="25042A35" w14:textId="77777777" w:rsidR="003315A3" w:rsidRDefault="00000000">
      <w:r>
        <w:t>Both layers are vectorised, intersected with parcels, and converted to areas in hectares per parcel.</w:t>
      </w:r>
    </w:p>
    <w:tbl>
      <w:tblPr>
        <w:tblStyle w:val="LightGrid-Accent1"/>
        <w:tblW w:w="0" w:type="auto"/>
        <w:tblLook w:val="04A0" w:firstRow="1" w:lastRow="0" w:firstColumn="1" w:lastColumn="0" w:noHBand="0" w:noVBand="1"/>
      </w:tblPr>
      <w:tblGrid>
        <w:gridCol w:w="4986"/>
        <w:gridCol w:w="4986"/>
      </w:tblGrid>
      <w:tr w:rsidR="003315A3" w14:paraId="6C6546E7"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BD40B99" w14:textId="77777777" w:rsidR="003315A3" w:rsidRDefault="00000000">
            <w:r>
              <w:t>Input</w:t>
            </w:r>
          </w:p>
        </w:tc>
        <w:tc>
          <w:tcPr>
            <w:tcW w:w="4986" w:type="dxa"/>
          </w:tcPr>
          <w:p w14:paraId="00CDA5FB"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0257262F"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5DF905" w14:textId="77777777" w:rsidR="003315A3" w:rsidRDefault="00000000">
            <w:r>
              <w:t>DEM tiles covering the district; parcel polygons.</w:t>
            </w:r>
          </w:p>
        </w:tc>
        <w:tc>
          <w:tcPr>
            <w:tcW w:w="4986" w:type="dxa"/>
          </w:tcPr>
          <w:p w14:paraId="2426DF74" w14:textId="77777777" w:rsidR="003315A3" w:rsidRDefault="00000000">
            <w:pPr>
              <w:cnfStyle w:val="000000100000" w:firstRow="0" w:lastRow="0" w:firstColumn="0" w:lastColumn="0" w:oddVBand="0" w:evenVBand="0" w:oddHBand="1" w:evenHBand="0" w:firstRowFirstColumn="0" w:firstRowLastColumn="0" w:lastRowFirstColumn="0" w:lastRowLastColumn="0"/>
            </w:pPr>
            <w:r>
              <w:t>Two polygon layers per parcel: (i) Steep north-facing (&gt;7°), (ii) Steep south-facing (&gt;10°), with per-parcel area in ha.</w:t>
            </w:r>
          </w:p>
        </w:tc>
      </w:tr>
    </w:tbl>
    <w:p w14:paraId="650E6524" w14:textId="77777777" w:rsidR="003315A3" w:rsidRDefault="00000000">
      <w:pPr>
        <w:pStyle w:val="Heading1"/>
      </w:pPr>
      <w:r>
        <w:rPr>
          <w:color w:val="1F3A5F"/>
        </w:rPr>
        <w:lastRenderedPageBreak/>
        <w:t>3. Subtract Layers from Parcels</w:t>
      </w:r>
    </w:p>
    <w:p w14:paraId="744AF263" w14:textId="77777777" w:rsidR="003315A3" w:rsidRDefault="00000000">
      <w:r>
        <w:t>Starting from the original parcel layer, we subtract layers in two stages using a polygon difference operation. The difference is applied in a way that preserves every parcel row even when its remaining geometry becomes empty (so the output row count matches the input).</w:t>
      </w:r>
    </w:p>
    <w:p w14:paraId="7A41B7C6" w14:textId="77777777" w:rsidR="003315A3" w:rsidRDefault="00000000">
      <w:r>
        <w:t>Stage A – cut out Unusable layers, in this order:</w:t>
      </w:r>
    </w:p>
    <w:p w14:paraId="463411DA" w14:textId="77777777" w:rsidR="003315A3" w:rsidRDefault="00000000">
      <w:pPr>
        <w:pStyle w:val="ListBullet"/>
      </w:pPr>
      <w:r>
        <w:t>Water</w:t>
      </w:r>
    </w:p>
    <w:p w14:paraId="569DB9D3" w14:textId="77777777" w:rsidR="003315A3" w:rsidRDefault="00000000">
      <w:pPr>
        <w:pStyle w:val="ListBullet"/>
      </w:pPr>
      <w:r>
        <w:t>Settlements</w:t>
      </w:r>
    </w:p>
    <w:p w14:paraId="7BEEC77D" w14:textId="77777777" w:rsidR="003315A3" w:rsidRDefault="00000000">
      <w:pPr>
        <w:pStyle w:val="ListBullet"/>
      </w:pPr>
      <w:r>
        <w:t>Slopes &gt; 7° (north)</w:t>
      </w:r>
    </w:p>
    <w:p w14:paraId="1267FF93" w14:textId="77777777" w:rsidR="003315A3" w:rsidRDefault="00000000">
      <w:pPr>
        <w:pStyle w:val="ListBullet"/>
      </w:pPr>
      <w:r>
        <w:t>Slopes &gt; 10° (south)</w:t>
      </w:r>
    </w:p>
    <w:p w14:paraId="3AC452F0" w14:textId="77777777" w:rsidR="003315A3" w:rsidRDefault="00000000">
      <w:r>
        <w:t>After Stage A we record Usable Area (ha) = remaining polygon area, and Unusable Area (ha) = original − usable. We also store percentage versions of both.</w:t>
      </w:r>
    </w:p>
    <w:p w14:paraId="18AEA54B" w14:textId="77777777" w:rsidR="003315A3" w:rsidRDefault="00000000">
      <w:r>
        <w:t>Stage B – then cut out Unavailable layers:</w:t>
      </w:r>
    </w:p>
    <w:p w14:paraId="7F07FB7E" w14:textId="77777777" w:rsidR="003315A3" w:rsidRDefault="00000000">
      <w:pPr>
        <w:pStyle w:val="ListBullet"/>
      </w:pPr>
      <w:r>
        <w:t>Cropland</w:t>
      </w:r>
    </w:p>
    <w:p w14:paraId="70481B63" w14:textId="77777777" w:rsidR="003315A3" w:rsidRDefault="00000000">
      <w:pPr>
        <w:pStyle w:val="ListBullet"/>
      </w:pPr>
      <w:r>
        <w:t>Isolated buildings</w:t>
      </w:r>
    </w:p>
    <w:p w14:paraId="194FA685" w14:textId="77777777" w:rsidR="003315A3" w:rsidRDefault="00000000">
      <w:r>
        <w:t>After Stage B we record Usable &amp; Available Area (ha) and Usable but Unavailable Area (ha). All per-layer areas are also merged back as separate columns on the parcel.</w:t>
      </w:r>
    </w:p>
    <w:tbl>
      <w:tblPr>
        <w:tblStyle w:val="LightGrid-Accent1"/>
        <w:tblW w:w="0" w:type="auto"/>
        <w:tblLook w:val="04A0" w:firstRow="1" w:lastRow="0" w:firstColumn="1" w:lastColumn="0" w:noHBand="0" w:noVBand="1"/>
      </w:tblPr>
      <w:tblGrid>
        <w:gridCol w:w="4986"/>
        <w:gridCol w:w="4986"/>
      </w:tblGrid>
      <w:tr w:rsidR="003315A3" w14:paraId="5DDA1AFB"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FB3F20B" w14:textId="77777777" w:rsidR="003315A3" w:rsidRDefault="00000000">
            <w:r>
              <w:t>Input</w:t>
            </w:r>
          </w:p>
        </w:tc>
        <w:tc>
          <w:tcPr>
            <w:tcW w:w="4986" w:type="dxa"/>
          </w:tcPr>
          <w:p w14:paraId="55594C8A"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5DFFDF21"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49E8A7" w14:textId="77777777" w:rsidR="003315A3" w:rsidRDefault="00000000">
            <w:r>
              <w:t>Original parcels + the six layers from Section 2.</w:t>
            </w:r>
          </w:p>
        </w:tc>
        <w:tc>
          <w:tcPr>
            <w:tcW w:w="4986" w:type="dxa"/>
          </w:tcPr>
          <w:p w14:paraId="156EFD80" w14:textId="77777777" w:rsidR="003315A3" w:rsidRDefault="00000000">
            <w:pPr>
              <w:cnfStyle w:val="000000100000" w:firstRow="0" w:lastRow="0" w:firstColumn="0" w:lastColumn="0" w:oddVBand="0" w:evenVBand="0" w:oddHBand="1" w:evenHBand="0" w:firstRowFirstColumn="0" w:firstRowLastColumn="0" w:lastRowFirstColumn="0" w:lastRowLastColumn="0"/>
            </w:pPr>
            <w:r>
              <w:t>Parcel layer enriched with: Original / Usable / Unusable / Usable &amp; Available / Usable but Unavailable areas (ha and %), plus per-layer area columns and building count.</w:t>
            </w:r>
          </w:p>
        </w:tc>
      </w:tr>
    </w:tbl>
    <w:p w14:paraId="6779C9D4" w14:textId="4D06D65C" w:rsidR="003315A3" w:rsidRDefault="00141DA6">
      <w:pPr>
        <w:pStyle w:val="Heading1"/>
      </w:pPr>
      <w:r>
        <w:rPr>
          <w:color w:val="1F3A5F"/>
        </w:rPr>
        <w:t>4</w:t>
      </w:r>
      <w:r w:rsidR="00000000">
        <w:rPr>
          <w:color w:val="1F3A5F"/>
        </w:rPr>
        <w:t>. Cluster Parcels into Candidate Solar Parks</w:t>
      </w:r>
    </w:p>
    <w:p w14:paraId="4640A953" w14:textId="77777777" w:rsidR="003315A3" w:rsidRDefault="00000000">
      <w:r>
        <w:t>To form contiguous candidate sites we cluster the (original-geometry) parcels by boundary-to-boundary distance, not centroid distance. This avoids splitting parcels that touch or sit very close to each other.</w:t>
      </w:r>
    </w:p>
    <w:p w14:paraId="39ACB0CA" w14:textId="77777777" w:rsidR="003315A3" w:rsidRDefault="00000000">
      <w:r>
        <w:t>Two-step process:</w:t>
      </w:r>
    </w:p>
    <w:p w14:paraId="310714D8" w14:textId="77777777" w:rsidR="003315A3" w:rsidRDefault="00000000">
      <w:pPr>
        <w:pStyle w:val="ListBullet"/>
      </w:pPr>
      <w:r>
        <w:t>Build a sparse distance matrix: for each parcel, find neighbours within a max search distance (we used 100 m) using a spatial index (STRtree), then compute geometry-to-geometry distances. The matrix is precomputed and cached because it is slow on large districts.</w:t>
      </w:r>
    </w:p>
    <w:p w14:paraId="77B765AD" w14:textId="77777777" w:rsidR="003315A3" w:rsidRDefault="00000000">
      <w:pPr>
        <w:pStyle w:val="ListBullet"/>
      </w:pPr>
      <w:r>
        <w:t>Run DBSCAN with metric="precomputed". Parameters: eps = 25 m (max gap allowed within a cluster), min_samples = 2 (a cluster needs at least 2 parcels). Parcels not assigned to any cluster are labelled "UNCLUSTERED".</w:t>
      </w:r>
    </w:p>
    <w:p w14:paraId="51C49B6D" w14:textId="77777777" w:rsidR="003315A3" w:rsidRDefault="00000000">
      <w:pPr>
        <w:pStyle w:val="ListBullet"/>
      </w:pPr>
      <w:r>
        <w:t>Relabel clusters: sort by total usable area descending and assign IDs PARCEL_1, PARCEL_2, … so that PARCEL_1 is the largest candidate site.</w:t>
      </w:r>
    </w:p>
    <w:p w14:paraId="7E8B8EEB" w14:textId="77777777" w:rsidR="003315A3" w:rsidRDefault="00000000">
      <w:r>
        <w:t>Other clustering algorithms (e.g. hierarchical agglomerative clustering with a distance threshold) would also work; DBSCAN was chosen because the precomputed sparse distance matrix maps cleanly onto its eps/min_samples model.</w:t>
      </w:r>
    </w:p>
    <w:tbl>
      <w:tblPr>
        <w:tblStyle w:val="LightGrid-Accent1"/>
        <w:tblW w:w="0" w:type="auto"/>
        <w:tblLook w:val="04A0" w:firstRow="1" w:lastRow="0" w:firstColumn="1" w:lastColumn="0" w:noHBand="0" w:noVBand="1"/>
      </w:tblPr>
      <w:tblGrid>
        <w:gridCol w:w="4986"/>
        <w:gridCol w:w="4986"/>
      </w:tblGrid>
      <w:tr w:rsidR="003315A3" w14:paraId="15932066"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F6C3E8" w14:textId="77777777" w:rsidR="003315A3" w:rsidRDefault="00000000">
            <w:r>
              <w:t>Input</w:t>
            </w:r>
          </w:p>
        </w:tc>
        <w:tc>
          <w:tcPr>
            <w:tcW w:w="4986" w:type="dxa"/>
          </w:tcPr>
          <w:p w14:paraId="77C682C1"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1432832B"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4EAD50" w14:textId="77777777" w:rsidR="003315A3" w:rsidRDefault="00000000">
            <w:r>
              <w:lastRenderedPageBreak/>
              <w:t>Parcel layer with original geometries; precomputed distance matrix.</w:t>
            </w:r>
          </w:p>
        </w:tc>
        <w:tc>
          <w:tcPr>
            <w:tcW w:w="4986" w:type="dxa"/>
          </w:tcPr>
          <w:p w14:paraId="0D5BC21D" w14:textId="77777777" w:rsidR="003315A3" w:rsidRDefault="00000000">
            <w:pPr>
              <w:cnfStyle w:val="000000100000" w:firstRow="0" w:lastRow="0" w:firstColumn="0" w:lastColumn="0" w:oddVBand="0" w:evenVBand="0" w:oddHBand="1" w:evenHBand="0" w:firstRowFirstColumn="0" w:firstRowLastColumn="0" w:lastRowFirstColumn="0" w:lastRowLastColumn="0"/>
            </w:pPr>
            <w:r>
              <w:t>Same parcel layer with a new Parcel (Cluster) ID column.</w:t>
            </w:r>
          </w:p>
        </w:tc>
      </w:tr>
    </w:tbl>
    <w:p w14:paraId="2B394463" w14:textId="2FE13F5D" w:rsidR="003315A3" w:rsidRDefault="00141DA6">
      <w:pPr>
        <w:pStyle w:val="Heading1"/>
      </w:pPr>
      <w:r>
        <w:rPr>
          <w:color w:val="1F3A5F"/>
        </w:rPr>
        <w:t>5</w:t>
      </w:r>
      <w:r w:rsidR="00000000">
        <w:rPr>
          <w:color w:val="1F3A5F"/>
        </w:rPr>
        <w:t>. Cluster-Level Aggregation</w:t>
      </w:r>
    </w:p>
    <w:p w14:paraId="4F014A07" w14:textId="77777777" w:rsidR="003315A3" w:rsidRDefault="00000000">
      <w:r>
        <w:t>Apply the same aggregation function as Section 4 but grouping by the cluster ID instead of patch ID. Output: one row per candidate solar park with summed areas, member parcel count, list of member parcel IDs, and the dissolved geometry.</w:t>
      </w:r>
    </w:p>
    <w:tbl>
      <w:tblPr>
        <w:tblStyle w:val="LightGrid-Accent1"/>
        <w:tblW w:w="0" w:type="auto"/>
        <w:tblLook w:val="04A0" w:firstRow="1" w:lastRow="0" w:firstColumn="1" w:lastColumn="0" w:noHBand="0" w:noVBand="1"/>
      </w:tblPr>
      <w:tblGrid>
        <w:gridCol w:w="4986"/>
        <w:gridCol w:w="4986"/>
      </w:tblGrid>
      <w:tr w:rsidR="003315A3" w14:paraId="736B58F2"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81D3FE" w14:textId="77777777" w:rsidR="003315A3" w:rsidRDefault="00000000">
            <w:r>
              <w:t>Input</w:t>
            </w:r>
          </w:p>
        </w:tc>
        <w:tc>
          <w:tcPr>
            <w:tcW w:w="4986" w:type="dxa"/>
          </w:tcPr>
          <w:p w14:paraId="32AEB53B"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257D4282"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4024D0" w14:textId="77777777" w:rsidR="003315A3" w:rsidRDefault="00000000">
            <w:r>
              <w:t>Clustered parcel layer.</w:t>
            </w:r>
          </w:p>
        </w:tc>
        <w:tc>
          <w:tcPr>
            <w:tcW w:w="4986" w:type="dxa"/>
          </w:tcPr>
          <w:p w14:paraId="4FD124CA" w14:textId="77777777" w:rsidR="003315A3" w:rsidRDefault="00000000">
            <w:pPr>
              <w:cnfStyle w:val="000000100000" w:firstRow="0" w:lastRow="0" w:firstColumn="0" w:lastColumn="0" w:oddVBand="0" w:evenVBand="0" w:oddHBand="1" w:evenHBand="0" w:firstRowFirstColumn="0" w:firstRowLastColumn="0" w:lastRowFirstColumn="0" w:lastRowLastColumn="0"/>
            </w:pPr>
            <w:r>
              <w:t>Candidate-site layer: one row per cluster with summed area stats and aggregated geometry.</w:t>
            </w:r>
          </w:p>
        </w:tc>
      </w:tr>
    </w:tbl>
    <w:p w14:paraId="68963B52" w14:textId="5110936F" w:rsidR="003315A3" w:rsidRDefault="00141DA6">
      <w:pPr>
        <w:pStyle w:val="Heading1"/>
      </w:pPr>
      <w:r>
        <w:rPr>
          <w:color w:val="1F3A5F"/>
        </w:rPr>
        <w:t>6</w:t>
      </w:r>
      <w:r w:rsidR="00000000">
        <w:rPr>
          <w:color w:val="1F3A5F"/>
        </w:rPr>
        <w:t>. Match to Substations</w:t>
      </w:r>
    </w:p>
    <w:p w14:paraId="666EAD13" w14:textId="77777777" w:rsidR="003315A3" w:rsidRDefault="00000000">
      <w:r>
        <w:t>We load a point layer of electrical substations with an attribute giving each substation's available capacity margin (MW). Steps:</w:t>
      </w:r>
    </w:p>
    <w:p w14:paraId="1E01C479" w14:textId="760B446A" w:rsidR="003315A3" w:rsidRDefault="00000000" w:rsidP="00141DA6">
      <w:pPr>
        <w:pStyle w:val="ListBullet"/>
      </w:pPr>
      <w:r>
        <w:t>Parse the capacity margin from the source attribute.</w:t>
      </w:r>
    </w:p>
    <w:p w14:paraId="44DB11E6" w14:textId="77777777" w:rsidR="003315A3" w:rsidRDefault="00000000">
      <w:pPr>
        <w:pStyle w:val="ListBullet"/>
      </w:pPr>
      <w:r>
        <w:t>For each candidate cluster, compute the distance (centroid-to-substation-centre) to every substation, and record the nearest substation name and its distance.</w:t>
      </w:r>
    </w:p>
    <w:tbl>
      <w:tblPr>
        <w:tblStyle w:val="LightGrid-Accent1"/>
        <w:tblW w:w="0" w:type="auto"/>
        <w:tblLook w:val="04A0" w:firstRow="1" w:lastRow="0" w:firstColumn="1" w:lastColumn="0" w:noHBand="0" w:noVBand="1"/>
      </w:tblPr>
      <w:tblGrid>
        <w:gridCol w:w="4986"/>
        <w:gridCol w:w="4986"/>
      </w:tblGrid>
      <w:tr w:rsidR="003315A3" w14:paraId="3CFF89AE"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34A8A62" w14:textId="77777777" w:rsidR="003315A3" w:rsidRDefault="00000000">
            <w:r>
              <w:t>Input</w:t>
            </w:r>
          </w:p>
        </w:tc>
        <w:tc>
          <w:tcPr>
            <w:tcW w:w="4986" w:type="dxa"/>
          </w:tcPr>
          <w:p w14:paraId="7DABA5AB"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79FB5F6D"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251BC17" w14:textId="77777777" w:rsidR="003315A3" w:rsidRDefault="00000000">
            <w:r>
              <w:t>Candidate-site layer; substation points with capacity attribute.</w:t>
            </w:r>
          </w:p>
        </w:tc>
        <w:tc>
          <w:tcPr>
            <w:tcW w:w="4986" w:type="dxa"/>
          </w:tcPr>
          <w:p w14:paraId="04A99D12" w14:textId="77777777" w:rsidR="003315A3" w:rsidRDefault="00000000">
            <w:pPr>
              <w:cnfStyle w:val="000000100000" w:firstRow="0" w:lastRow="0" w:firstColumn="0" w:lastColumn="0" w:oddVBand="0" w:evenVBand="0" w:oddHBand="1" w:evenHBand="0" w:firstRowFirstColumn="0" w:firstRowLastColumn="0" w:lastRowFirstColumn="0" w:lastRowLastColumn="0"/>
            </w:pPr>
            <w:r>
              <w:t>Same candidate-site layer with one distance column per substation, plus "Nearest Substation" name and distance.</w:t>
            </w:r>
          </w:p>
        </w:tc>
      </w:tr>
    </w:tbl>
    <w:p w14:paraId="0BFAA1C3" w14:textId="68816879" w:rsidR="003315A3" w:rsidRDefault="00141DA6">
      <w:pPr>
        <w:pStyle w:val="Heading1"/>
      </w:pPr>
      <w:r>
        <w:rPr>
          <w:color w:val="1F3A5F"/>
        </w:rPr>
        <w:t>7</w:t>
      </w:r>
      <w:r w:rsidR="00000000">
        <w:rPr>
          <w:color w:val="1F3A5F"/>
        </w:rPr>
        <w:t>. Final Filtering</w:t>
      </w:r>
    </w:p>
    <w:p w14:paraId="291C5C81" w14:textId="77777777" w:rsidR="003315A3" w:rsidRDefault="00000000">
      <w:r>
        <w:t>From the candidate sites, keep only those that satisfy both:</w:t>
      </w:r>
    </w:p>
    <w:p w14:paraId="40159036" w14:textId="77777777" w:rsidR="003315A3" w:rsidRDefault="00000000">
      <w:pPr>
        <w:pStyle w:val="ListBullet"/>
      </w:pPr>
      <w:r>
        <w:t>Intersect at least one substation coverage buffer (i.e. lie within service range of a usable substation).</w:t>
      </w:r>
    </w:p>
    <w:p w14:paraId="164A4F2C" w14:textId="77777777" w:rsidR="003315A3" w:rsidRDefault="00000000">
      <w:pPr>
        <w:pStyle w:val="ListBullet"/>
      </w:pPr>
      <w:r>
        <w:t>Have Usable Area &gt; 100 ha (minimum viable site size).</w:t>
      </w:r>
    </w:p>
    <w:p w14:paraId="3BCBFF82" w14:textId="77777777" w:rsidR="003315A3" w:rsidRDefault="00000000">
      <w:r>
        <w:t>Outputs are saved both as full polygon layers and as centroid-only layers (for quick review and map overlays). The constituent parcels of each selected site are also saved as a final-selection layer.</w:t>
      </w:r>
    </w:p>
    <w:tbl>
      <w:tblPr>
        <w:tblStyle w:val="LightGrid-Accent1"/>
        <w:tblW w:w="0" w:type="auto"/>
        <w:tblLook w:val="04A0" w:firstRow="1" w:lastRow="0" w:firstColumn="1" w:lastColumn="0" w:noHBand="0" w:noVBand="1"/>
      </w:tblPr>
      <w:tblGrid>
        <w:gridCol w:w="4986"/>
        <w:gridCol w:w="4986"/>
      </w:tblGrid>
      <w:tr w:rsidR="003315A3" w14:paraId="5163C6BE"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1604BB" w14:textId="77777777" w:rsidR="003315A3" w:rsidRDefault="00000000">
            <w:r>
              <w:t>Input</w:t>
            </w:r>
          </w:p>
        </w:tc>
        <w:tc>
          <w:tcPr>
            <w:tcW w:w="4986" w:type="dxa"/>
          </w:tcPr>
          <w:p w14:paraId="13C03FFF" w14:textId="77777777" w:rsidR="003315A3" w:rsidRDefault="00000000">
            <w:pPr>
              <w:cnfStyle w:val="100000000000" w:firstRow="1" w:lastRow="0" w:firstColumn="0" w:lastColumn="0" w:oddVBand="0" w:evenVBand="0" w:oddHBand="0" w:evenHBand="0" w:firstRowFirstColumn="0" w:firstRowLastColumn="0" w:lastRowFirstColumn="0" w:lastRowLastColumn="0"/>
            </w:pPr>
            <w:r>
              <w:t>Output</w:t>
            </w:r>
          </w:p>
        </w:tc>
      </w:tr>
      <w:tr w:rsidR="003315A3" w14:paraId="37EF43EF"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BCC4E32" w14:textId="77777777" w:rsidR="003315A3" w:rsidRDefault="00000000">
            <w:r>
              <w:t>Candidate-site layer + substation coverage polygons.</w:t>
            </w:r>
          </w:p>
        </w:tc>
        <w:tc>
          <w:tcPr>
            <w:tcW w:w="4986" w:type="dxa"/>
          </w:tcPr>
          <w:p w14:paraId="67E0D8EF" w14:textId="77777777" w:rsidR="003315A3" w:rsidRDefault="00000000">
            <w:pPr>
              <w:cnfStyle w:val="000000100000" w:firstRow="0" w:lastRow="0" w:firstColumn="0" w:lastColumn="0" w:oddVBand="0" w:evenVBand="0" w:oddHBand="1" w:evenHBand="0" w:firstRowFirstColumn="0" w:firstRowLastColumn="0" w:lastRowFirstColumn="0" w:lastRowLastColumn="0"/>
            </w:pPr>
            <w:r>
              <w:t>(i) Filtered candidate sites (polygons + centroids), (ii) Their constituent parcels, saved in KML/CSV/Parquet.</w:t>
            </w:r>
          </w:p>
        </w:tc>
      </w:tr>
    </w:tbl>
    <w:p w14:paraId="53F37D75" w14:textId="77777777" w:rsidR="00AD73CB" w:rsidRDefault="00AD73CB" w:rsidP="00AD73CB">
      <w:pPr>
        <w:pStyle w:val="Heading1"/>
        <w:spacing w:after="240"/>
        <w:rPr>
          <w:color w:val="1F3A5F"/>
        </w:rPr>
      </w:pPr>
    </w:p>
    <w:p w14:paraId="6825C0A3" w14:textId="77777777" w:rsidR="00AD73CB" w:rsidRDefault="00AD73CB">
      <w:pPr>
        <w:rPr>
          <w:rFonts w:asciiTheme="majorHAnsi" w:eastAsiaTheme="majorEastAsia" w:hAnsiTheme="majorHAnsi" w:cstheme="majorBidi"/>
          <w:b/>
          <w:bCs/>
          <w:color w:val="1F3A5F"/>
          <w:sz w:val="28"/>
          <w:szCs w:val="28"/>
        </w:rPr>
      </w:pPr>
      <w:r>
        <w:rPr>
          <w:color w:val="1F3A5F"/>
        </w:rPr>
        <w:br w:type="page"/>
      </w:r>
    </w:p>
    <w:p w14:paraId="3E23EDCE" w14:textId="3F20CB58" w:rsidR="003315A3" w:rsidRDefault="00141DA6" w:rsidP="00AD73CB">
      <w:pPr>
        <w:pStyle w:val="Heading1"/>
        <w:spacing w:after="240"/>
      </w:pPr>
      <w:r>
        <w:rPr>
          <w:color w:val="1F3A5F"/>
        </w:rPr>
        <w:lastRenderedPageBreak/>
        <w:t>8</w:t>
      </w:r>
      <w:r w:rsidR="00000000">
        <w:rPr>
          <w:color w:val="1F3A5F"/>
        </w:rPr>
        <w:t>. Summary of Tunable Parameters</w:t>
      </w:r>
    </w:p>
    <w:tbl>
      <w:tblPr>
        <w:tblStyle w:val="LightGrid-Accent1"/>
        <w:tblW w:w="0" w:type="auto"/>
        <w:tblLook w:val="04A0" w:firstRow="1" w:lastRow="0" w:firstColumn="1" w:lastColumn="0" w:noHBand="0" w:noVBand="1"/>
      </w:tblPr>
      <w:tblGrid>
        <w:gridCol w:w="3324"/>
        <w:gridCol w:w="3324"/>
        <w:gridCol w:w="3324"/>
      </w:tblGrid>
      <w:tr w:rsidR="003315A3" w14:paraId="63F31FA1" w14:textId="77777777" w:rsidTr="00331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366D307" w14:textId="77777777" w:rsidR="003315A3" w:rsidRDefault="00000000">
            <w:r>
              <w:t>Parameter</w:t>
            </w:r>
          </w:p>
        </w:tc>
        <w:tc>
          <w:tcPr>
            <w:tcW w:w="3324" w:type="dxa"/>
          </w:tcPr>
          <w:p w14:paraId="1ABA6932" w14:textId="77777777" w:rsidR="003315A3" w:rsidRDefault="00000000">
            <w:pPr>
              <w:cnfStyle w:val="100000000000" w:firstRow="1" w:lastRow="0" w:firstColumn="0" w:lastColumn="0" w:oddVBand="0" w:evenVBand="0" w:oddHBand="0" w:evenHBand="0" w:firstRowFirstColumn="0" w:firstRowLastColumn="0" w:lastRowFirstColumn="0" w:lastRowLastColumn="0"/>
            </w:pPr>
            <w:r>
              <w:t>Used Value</w:t>
            </w:r>
          </w:p>
        </w:tc>
        <w:tc>
          <w:tcPr>
            <w:tcW w:w="3324" w:type="dxa"/>
          </w:tcPr>
          <w:p w14:paraId="7C6258BC" w14:textId="77777777" w:rsidR="003315A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315A3" w14:paraId="2EADF7B7"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1113C95" w14:textId="77777777" w:rsidR="003315A3" w:rsidRDefault="00000000">
            <w:r>
              <w:t>Building buffer</w:t>
            </w:r>
          </w:p>
        </w:tc>
        <w:tc>
          <w:tcPr>
            <w:tcW w:w="3324" w:type="dxa"/>
          </w:tcPr>
          <w:p w14:paraId="0D4DD27C" w14:textId="77777777" w:rsidR="003315A3" w:rsidRDefault="00000000">
            <w:pPr>
              <w:cnfStyle w:val="000000100000" w:firstRow="0" w:lastRow="0" w:firstColumn="0" w:lastColumn="0" w:oddVBand="0" w:evenVBand="0" w:oddHBand="1" w:evenHBand="0" w:firstRowFirstColumn="0" w:firstRowLastColumn="0" w:lastRowFirstColumn="0" w:lastRowLastColumn="0"/>
            </w:pPr>
            <w:r>
              <w:t>10 m</w:t>
            </w:r>
          </w:p>
        </w:tc>
        <w:tc>
          <w:tcPr>
            <w:tcW w:w="3324" w:type="dxa"/>
          </w:tcPr>
          <w:p w14:paraId="7D9094EB" w14:textId="77777777" w:rsidR="003315A3" w:rsidRDefault="00000000">
            <w:pPr>
              <w:cnfStyle w:val="000000100000" w:firstRow="0" w:lastRow="0" w:firstColumn="0" w:lastColumn="0" w:oddVBand="0" w:evenVBand="0" w:oddHBand="1" w:evenHBand="0" w:firstRowFirstColumn="0" w:firstRowLastColumn="0" w:lastRowFirstColumn="0" w:lastRowLastColumn="0"/>
            </w:pPr>
            <w:r>
              <w:t>Exclusion zone around each building footprint</w:t>
            </w:r>
          </w:p>
        </w:tc>
      </w:tr>
      <w:tr w:rsidR="003315A3" w14:paraId="2CC1AB4F" w14:textId="77777777" w:rsidTr="00331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304FEC5" w14:textId="77777777" w:rsidR="003315A3" w:rsidRDefault="00000000">
            <w:r>
              <w:t>Settlement DBSCAN eps</w:t>
            </w:r>
          </w:p>
        </w:tc>
        <w:tc>
          <w:tcPr>
            <w:tcW w:w="3324" w:type="dxa"/>
          </w:tcPr>
          <w:p w14:paraId="51AEBCDB" w14:textId="77777777" w:rsidR="003315A3" w:rsidRDefault="00000000">
            <w:pPr>
              <w:cnfStyle w:val="000000010000" w:firstRow="0" w:lastRow="0" w:firstColumn="0" w:lastColumn="0" w:oddVBand="0" w:evenVBand="0" w:oddHBand="0" w:evenHBand="1" w:firstRowFirstColumn="0" w:firstRowLastColumn="0" w:lastRowFirstColumn="0" w:lastRowLastColumn="0"/>
            </w:pPr>
            <w:r>
              <w:t>50 m</w:t>
            </w:r>
          </w:p>
        </w:tc>
        <w:tc>
          <w:tcPr>
            <w:tcW w:w="3324" w:type="dxa"/>
          </w:tcPr>
          <w:p w14:paraId="37900FFA" w14:textId="77777777" w:rsidR="003315A3" w:rsidRDefault="00000000">
            <w:pPr>
              <w:cnfStyle w:val="000000010000" w:firstRow="0" w:lastRow="0" w:firstColumn="0" w:lastColumn="0" w:oddVBand="0" w:evenVBand="0" w:oddHBand="0" w:evenHBand="1" w:firstRowFirstColumn="0" w:firstRowLastColumn="0" w:lastRowFirstColumn="0" w:lastRowLastColumn="0"/>
            </w:pPr>
            <w:r>
              <w:t>Max distance between buildings within a settlement</w:t>
            </w:r>
          </w:p>
        </w:tc>
      </w:tr>
      <w:tr w:rsidR="003315A3" w14:paraId="57AC9FBF"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CD5C61A" w14:textId="77777777" w:rsidR="003315A3" w:rsidRDefault="00000000">
            <w:r>
              <w:t>Settlement DBSCAN min_samples</w:t>
            </w:r>
          </w:p>
        </w:tc>
        <w:tc>
          <w:tcPr>
            <w:tcW w:w="3324" w:type="dxa"/>
          </w:tcPr>
          <w:p w14:paraId="501D8319" w14:textId="77777777" w:rsidR="003315A3" w:rsidRDefault="00000000">
            <w:pPr>
              <w:cnfStyle w:val="000000100000" w:firstRow="0" w:lastRow="0" w:firstColumn="0" w:lastColumn="0" w:oddVBand="0" w:evenVBand="0" w:oddHBand="1" w:evenHBand="0" w:firstRowFirstColumn="0" w:firstRowLastColumn="0" w:lastRowFirstColumn="0" w:lastRowLastColumn="0"/>
            </w:pPr>
            <w:r>
              <w:t>5</w:t>
            </w:r>
          </w:p>
        </w:tc>
        <w:tc>
          <w:tcPr>
            <w:tcW w:w="3324" w:type="dxa"/>
          </w:tcPr>
          <w:p w14:paraId="173B4401" w14:textId="77777777" w:rsidR="003315A3" w:rsidRDefault="00000000">
            <w:pPr>
              <w:cnfStyle w:val="000000100000" w:firstRow="0" w:lastRow="0" w:firstColumn="0" w:lastColumn="0" w:oddVBand="0" w:evenVBand="0" w:oddHBand="1" w:evenHBand="0" w:firstRowFirstColumn="0" w:firstRowLastColumn="0" w:lastRowFirstColumn="0" w:lastRowLastColumn="0"/>
            </w:pPr>
            <w:r>
              <w:t>Min buildings to form a settlement</w:t>
            </w:r>
          </w:p>
        </w:tc>
      </w:tr>
      <w:tr w:rsidR="003315A3" w14:paraId="1FCEAD6B" w14:textId="77777777" w:rsidTr="00331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47943DF" w14:textId="77777777" w:rsidR="003315A3" w:rsidRDefault="00000000">
            <w:r>
              <w:t>North slope threshold</w:t>
            </w:r>
          </w:p>
        </w:tc>
        <w:tc>
          <w:tcPr>
            <w:tcW w:w="3324" w:type="dxa"/>
          </w:tcPr>
          <w:p w14:paraId="0B2D818E" w14:textId="77777777" w:rsidR="003315A3" w:rsidRDefault="00000000">
            <w:pPr>
              <w:cnfStyle w:val="000000010000" w:firstRow="0" w:lastRow="0" w:firstColumn="0" w:lastColumn="0" w:oddVBand="0" w:evenVBand="0" w:oddHBand="0" w:evenHBand="1" w:firstRowFirstColumn="0" w:firstRowLastColumn="0" w:lastRowFirstColumn="0" w:lastRowLastColumn="0"/>
            </w:pPr>
            <w:r>
              <w:t>&gt; 7°, aspect 45–135°</w:t>
            </w:r>
          </w:p>
        </w:tc>
        <w:tc>
          <w:tcPr>
            <w:tcW w:w="3324" w:type="dxa"/>
          </w:tcPr>
          <w:p w14:paraId="6BCFD942" w14:textId="77777777" w:rsidR="003315A3" w:rsidRDefault="00000000">
            <w:pPr>
              <w:cnfStyle w:val="000000010000" w:firstRow="0" w:lastRow="0" w:firstColumn="0" w:lastColumn="0" w:oddVBand="0" w:evenVBand="0" w:oddHBand="0" w:evenHBand="1" w:firstRowFirstColumn="0" w:firstRowLastColumn="0" w:lastRowFirstColumn="0" w:lastRowLastColumn="0"/>
            </w:pPr>
            <w:r>
              <w:t>Excluded as too steep / wrong direction</w:t>
            </w:r>
          </w:p>
        </w:tc>
      </w:tr>
      <w:tr w:rsidR="003315A3" w14:paraId="40B6EA52"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6DF9FB0" w14:textId="77777777" w:rsidR="003315A3" w:rsidRDefault="00000000">
            <w:r>
              <w:t>South slope threshold</w:t>
            </w:r>
          </w:p>
        </w:tc>
        <w:tc>
          <w:tcPr>
            <w:tcW w:w="3324" w:type="dxa"/>
          </w:tcPr>
          <w:p w14:paraId="5BFDF728" w14:textId="77777777" w:rsidR="003315A3" w:rsidRDefault="00000000">
            <w:pPr>
              <w:cnfStyle w:val="000000100000" w:firstRow="0" w:lastRow="0" w:firstColumn="0" w:lastColumn="0" w:oddVBand="0" w:evenVBand="0" w:oddHBand="1" w:evenHBand="0" w:firstRowFirstColumn="0" w:firstRowLastColumn="0" w:lastRowFirstColumn="0" w:lastRowLastColumn="0"/>
            </w:pPr>
            <w:r>
              <w:t>&gt; 10°</w:t>
            </w:r>
          </w:p>
        </w:tc>
        <w:tc>
          <w:tcPr>
            <w:tcW w:w="3324" w:type="dxa"/>
          </w:tcPr>
          <w:p w14:paraId="38FF99AA" w14:textId="77777777" w:rsidR="003315A3" w:rsidRDefault="00000000">
            <w:pPr>
              <w:cnfStyle w:val="000000100000" w:firstRow="0" w:lastRow="0" w:firstColumn="0" w:lastColumn="0" w:oddVBand="0" w:evenVBand="0" w:oddHBand="1" w:evenHBand="0" w:firstRowFirstColumn="0" w:firstRowLastColumn="0" w:lastRowFirstColumn="0" w:lastRowLastColumn="0"/>
            </w:pPr>
            <w:r>
              <w:t>Excluded as too steep (laxer for preferred aspect)</w:t>
            </w:r>
          </w:p>
        </w:tc>
      </w:tr>
      <w:tr w:rsidR="003315A3" w14:paraId="5D511C18" w14:textId="77777777" w:rsidTr="00331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4482448" w14:textId="77777777" w:rsidR="003315A3" w:rsidRDefault="00000000">
            <w:r>
              <w:t>Distance matrix max search</w:t>
            </w:r>
          </w:p>
        </w:tc>
        <w:tc>
          <w:tcPr>
            <w:tcW w:w="3324" w:type="dxa"/>
          </w:tcPr>
          <w:p w14:paraId="1EA4A57E" w14:textId="77777777" w:rsidR="003315A3" w:rsidRDefault="00000000">
            <w:pPr>
              <w:cnfStyle w:val="000000010000" w:firstRow="0" w:lastRow="0" w:firstColumn="0" w:lastColumn="0" w:oddVBand="0" w:evenVBand="0" w:oddHBand="0" w:evenHBand="1" w:firstRowFirstColumn="0" w:firstRowLastColumn="0" w:lastRowFirstColumn="0" w:lastRowLastColumn="0"/>
            </w:pPr>
            <w:r>
              <w:t>100 m</w:t>
            </w:r>
          </w:p>
        </w:tc>
        <w:tc>
          <w:tcPr>
            <w:tcW w:w="3324" w:type="dxa"/>
          </w:tcPr>
          <w:p w14:paraId="2D6D8341" w14:textId="77777777" w:rsidR="003315A3" w:rsidRDefault="00000000">
            <w:pPr>
              <w:cnfStyle w:val="000000010000" w:firstRow="0" w:lastRow="0" w:firstColumn="0" w:lastColumn="0" w:oddVBand="0" w:evenVBand="0" w:oddHBand="0" w:evenHBand="1" w:firstRowFirstColumn="0" w:firstRowLastColumn="0" w:lastRowFirstColumn="0" w:lastRowLastColumn="0"/>
            </w:pPr>
            <w:r>
              <w:t>Neighbour search radius for clustering</w:t>
            </w:r>
          </w:p>
        </w:tc>
      </w:tr>
      <w:tr w:rsidR="003315A3" w14:paraId="09DDCA13"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BAFA980" w14:textId="77777777" w:rsidR="003315A3" w:rsidRDefault="00000000">
            <w:r>
              <w:t>Cluster DBSCAN eps</w:t>
            </w:r>
          </w:p>
        </w:tc>
        <w:tc>
          <w:tcPr>
            <w:tcW w:w="3324" w:type="dxa"/>
          </w:tcPr>
          <w:p w14:paraId="6D0652BD" w14:textId="77777777" w:rsidR="003315A3" w:rsidRDefault="00000000">
            <w:pPr>
              <w:cnfStyle w:val="000000100000" w:firstRow="0" w:lastRow="0" w:firstColumn="0" w:lastColumn="0" w:oddVBand="0" w:evenVBand="0" w:oddHBand="1" w:evenHBand="0" w:firstRowFirstColumn="0" w:firstRowLastColumn="0" w:lastRowFirstColumn="0" w:lastRowLastColumn="0"/>
            </w:pPr>
            <w:r>
              <w:t>25 m</w:t>
            </w:r>
          </w:p>
        </w:tc>
        <w:tc>
          <w:tcPr>
            <w:tcW w:w="3324" w:type="dxa"/>
          </w:tcPr>
          <w:p w14:paraId="26A10231" w14:textId="77777777" w:rsidR="003315A3" w:rsidRDefault="00000000">
            <w:pPr>
              <w:cnfStyle w:val="000000100000" w:firstRow="0" w:lastRow="0" w:firstColumn="0" w:lastColumn="0" w:oddVBand="0" w:evenVBand="0" w:oddHBand="1" w:evenHBand="0" w:firstRowFirstColumn="0" w:firstRowLastColumn="0" w:lastRowFirstColumn="0" w:lastRowLastColumn="0"/>
            </w:pPr>
            <w:r>
              <w:t>Max parcel-to-parcel gap inside a candidate site</w:t>
            </w:r>
          </w:p>
        </w:tc>
      </w:tr>
      <w:tr w:rsidR="003315A3" w14:paraId="0557C648" w14:textId="77777777" w:rsidTr="00331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C9DFE31" w14:textId="77777777" w:rsidR="003315A3" w:rsidRDefault="00000000">
            <w:r>
              <w:t>Cluster DBSCAN min_samples</w:t>
            </w:r>
          </w:p>
        </w:tc>
        <w:tc>
          <w:tcPr>
            <w:tcW w:w="3324" w:type="dxa"/>
          </w:tcPr>
          <w:p w14:paraId="742D559F" w14:textId="77777777" w:rsidR="003315A3" w:rsidRDefault="00000000">
            <w:pPr>
              <w:cnfStyle w:val="000000010000" w:firstRow="0" w:lastRow="0" w:firstColumn="0" w:lastColumn="0" w:oddVBand="0" w:evenVBand="0" w:oddHBand="0" w:evenHBand="1" w:firstRowFirstColumn="0" w:firstRowLastColumn="0" w:lastRowFirstColumn="0" w:lastRowLastColumn="0"/>
            </w:pPr>
            <w:r>
              <w:t>2</w:t>
            </w:r>
          </w:p>
        </w:tc>
        <w:tc>
          <w:tcPr>
            <w:tcW w:w="3324" w:type="dxa"/>
          </w:tcPr>
          <w:p w14:paraId="0A3A9AF8" w14:textId="77777777" w:rsidR="003315A3" w:rsidRDefault="00000000">
            <w:pPr>
              <w:cnfStyle w:val="000000010000" w:firstRow="0" w:lastRow="0" w:firstColumn="0" w:lastColumn="0" w:oddVBand="0" w:evenVBand="0" w:oddHBand="0" w:evenHBand="1" w:firstRowFirstColumn="0" w:firstRowLastColumn="0" w:lastRowFirstColumn="0" w:lastRowLastColumn="0"/>
            </w:pPr>
            <w:r>
              <w:t>Min parcels per candidate site</w:t>
            </w:r>
          </w:p>
        </w:tc>
      </w:tr>
      <w:tr w:rsidR="003315A3" w14:paraId="06E03124"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35E75C0" w14:textId="77777777" w:rsidR="003315A3" w:rsidRDefault="00000000">
            <w:r>
              <w:t>Substation margin filter</w:t>
            </w:r>
          </w:p>
        </w:tc>
        <w:tc>
          <w:tcPr>
            <w:tcW w:w="3324" w:type="dxa"/>
          </w:tcPr>
          <w:p w14:paraId="29D80611" w14:textId="77777777" w:rsidR="003315A3" w:rsidRDefault="00000000">
            <w:pPr>
              <w:cnfStyle w:val="000000100000" w:firstRow="0" w:lastRow="0" w:firstColumn="0" w:lastColumn="0" w:oddVBand="0" w:evenVBand="0" w:oddHBand="1" w:evenHBand="0" w:firstRowFirstColumn="0" w:firstRowLastColumn="0" w:lastRowFirstColumn="0" w:lastRowLastColumn="0"/>
            </w:pPr>
            <w:r>
              <w:t>&gt; 40 MW</w:t>
            </w:r>
          </w:p>
        </w:tc>
        <w:tc>
          <w:tcPr>
            <w:tcW w:w="3324" w:type="dxa"/>
          </w:tcPr>
          <w:p w14:paraId="5F6D804F" w14:textId="77777777" w:rsidR="003315A3" w:rsidRDefault="00000000">
            <w:pPr>
              <w:cnfStyle w:val="000000100000" w:firstRow="0" w:lastRow="0" w:firstColumn="0" w:lastColumn="0" w:oddVBand="0" w:evenVBand="0" w:oddHBand="1" w:evenHBand="0" w:firstRowFirstColumn="0" w:firstRowLastColumn="0" w:lastRowFirstColumn="0" w:lastRowLastColumn="0"/>
            </w:pPr>
            <w:r>
              <w:t>Min usable substation capacity</w:t>
            </w:r>
          </w:p>
        </w:tc>
      </w:tr>
      <w:tr w:rsidR="003315A3" w14:paraId="6C2A3050" w14:textId="77777777" w:rsidTr="00331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1C9EEC5" w14:textId="77777777" w:rsidR="003315A3" w:rsidRDefault="00000000">
            <w:r>
              <w:t>Substation service radii</w:t>
            </w:r>
          </w:p>
        </w:tc>
        <w:tc>
          <w:tcPr>
            <w:tcW w:w="3324" w:type="dxa"/>
          </w:tcPr>
          <w:p w14:paraId="1AD9DA5A" w14:textId="77777777" w:rsidR="003315A3" w:rsidRDefault="00000000">
            <w:pPr>
              <w:cnfStyle w:val="000000010000" w:firstRow="0" w:lastRow="0" w:firstColumn="0" w:lastColumn="0" w:oddVBand="0" w:evenVBand="0" w:oddHBand="0" w:evenHBand="1" w:firstRowFirstColumn="0" w:firstRowLastColumn="0" w:lastRowFirstColumn="0" w:lastRowLastColumn="0"/>
            </w:pPr>
            <w:r>
              <w:t>200 MW → 40 km, 100 MW → 30 km, 50 MW → 20 km</w:t>
            </w:r>
          </w:p>
        </w:tc>
        <w:tc>
          <w:tcPr>
            <w:tcW w:w="3324" w:type="dxa"/>
          </w:tcPr>
          <w:p w14:paraId="329A7FEB" w14:textId="77777777" w:rsidR="003315A3" w:rsidRDefault="00000000">
            <w:pPr>
              <w:cnfStyle w:val="000000010000" w:firstRow="0" w:lastRow="0" w:firstColumn="0" w:lastColumn="0" w:oddVBand="0" w:evenVBand="0" w:oddHBand="0" w:evenHBand="1" w:firstRowFirstColumn="0" w:firstRowLastColumn="0" w:lastRowFirstColumn="0" w:lastRowLastColumn="0"/>
            </w:pPr>
            <w:r>
              <w:t>Coverage buffer per capacity</w:t>
            </w:r>
          </w:p>
        </w:tc>
      </w:tr>
      <w:tr w:rsidR="003315A3" w14:paraId="42DEE999" w14:textId="77777777" w:rsidTr="00331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98C5404" w14:textId="77777777" w:rsidR="003315A3" w:rsidRDefault="00000000">
            <w:r>
              <w:t>Final site min area</w:t>
            </w:r>
          </w:p>
        </w:tc>
        <w:tc>
          <w:tcPr>
            <w:tcW w:w="3324" w:type="dxa"/>
          </w:tcPr>
          <w:p w14:paraId="077FE6F6" w14:textId="77777777" w:rsidR="003315A3" w:rsidRDefault="00000000">
            <w:pPr>
              <w:cnfStyle w:val="000000100000" w:firstRow="0" w:lastRow="0" w:firstColumn="0" w:lastColumn="0" w:oddVBand="0" w:evenVBand="0" w:oddHBand="1" w:evenHBand="0" w:firstRowFirstColumn="0" w:firstRowLastColumn="0" w:lastRowFirstColumn="0" w:lastRowLastColumn="0"/>
            </w:pPr>
            <w:r>
              <w:t>&gt; 100 ha usable</w:t>
            </w:r>
          </w:p>
        </w:tc>
        <w:tc>
          <w:tcPr>
            <w:tcW w:w="3324" w:type="dxa"/>
          </w:tcPr>
          <w:p w14:paraId="50CC261C" w14:textId="77777777" w:rsidR="003315A3" w:rsidRDefault="00000000">
            <w:pPr>
              <w:cnfStyle w:val="000000100000" w:firstRow="0" w:lastRow="0" w:firstColumn="0" w:lastColumn="0" w:oddVBand="0" w:evenVBand="0" w:oddHBand="1" w:evenHBand="0" w:firstRowFirstColumn="0" w:firstRowLastColumn="0" w:lastRowFirstColumn="0" w:lastRowLastColumn="0"/>
            </w:pPr>
            <w:r>
              <w:t>Minimum viable solar park size</w:t>
            </w:r>
          </w:p>
        </w:tc>
      </w:tr>
    </w:tbl>
    <w:p w14:paraId="7CB45BDC" w14:textId="77777777" w:rsidR="003315A3" w:rsidRDefault="003315A3"/>
    <w:p w14:paraId="2E34F97D" w14:textId="77777777" w:rsidR="003315A3" w:rsidRDefault="00000000">
      <w:pPr>
        <w:pStyle w:val="Heading1"/>
      </w:pPr>
      <w:r>
        <w:rPr>
          <w:color w:val="1F3A5F"/>
        </w:rPr>
        <w:t>10. Final Outputs</w:t>
      </w:r>
    </w:p>
    <w:p w14:paraId="4153FFE9" w14:textId="77777777" w:rsidR="003315A3" w:rsidRDefault="00000000">
      <w:pPr>
        <w:pStyle w:val="ListBullet"/>
      </w:pPr>
      <w:r>
        <w:t>Per-parcel layer with usable / unusable / available areas and per-constraint breakdowns.</w:t>
      </w:r>
    </w:p>
    <w:p w14:paraId="4E8D5CC5" w14:textId="77777777" w:rsidR="003315A3" w:rsidRDefault="00000000">
      <w:pPr>
        <w:pStyle w:val="ListBullet"/>
      </w:pPr>
      <w:r>
        <w:t>Per-patch summary layer (administrative grouping).</w:t>
      </w:r>
    </w:p>
    <w:p w14:paraId="202CC437" w14:textId="77777777" w:rsidR="003315A3" w:rsidRDefault="00000000">
      <w:pPr>
        <w:pStyle w:val="ListBullet"/>
      </w:pPr>
      <w:r>
        <w:t>Per-candidate-site (cluster) layer with all area stats and substation distances.</w:t>
      </w:r>
    </w:p>
    <w:p w14:paraId="707032DE" w14:textId="77777777" w:rsidR="003315A3" w:rsidRDefault="00000000">
      <w:pPr>
        <w:pStyle w:val="ListBullet"/>
      </w:pPr>
      <w:r>
        <w:t>Filtered candidate-site layer: near-substation and &gt; 100 ha usable.</w:t>
      </w:r>
    </w:p>
    <w:p w14:paraId="1B5C5407" w14:textId="77777777" w:rsidR="003315A3" w:rsidRDefault="00000000">
      <w:pPr>
        <w:pStyle w:val="ListBullet"/>
      </w:pPr>
      <w:r>
        <w:t>Final-selection parcels: the underlying parcels of the filtered sites.</w:t>
      </w:r>
    </w:p>
    <w:p w14:paraId="4010613E" w14:textId="3BB34823" w:rsidR="003315A3" w:rsidRDefault="00000000">
      <w:pPr>
        <w:pStyle w:val="ListBullet"/>
      </w:pPr>
      <w:r>
        <w:t>Each layer is saved in geographic CRS (EPSG:4326) in KML</w:t>
      </w:r>
      <w:r w:rsidR="00141DA6">
        <w:t xml:space="preserve"> and </w:t>
      </w:r>
      <w:r>
        <w:t>CSV formats.</w:t>
      </w:r>
    </w:p>
    <w:sectPr w:rsidR="003315A3"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780842">
    <w:abstractNumId w:val="8"/>
  </w:num>
  <w:num w:numId="2" w16cid:durableId="2103142245">
    <w:abstractNumId w:val="6"/>
  </w:num>
  <w:num w:numId="3" w16cid:durableId="1673753538">
    <w:abstractNumId w:val="5"/>
  </w:num>
  <w:num w:numId="4" w16cid:durableId="973948248">
    <w:abstractNumId w:val="4"/>
  </w:num>
  <w:num w:numId="5" w16cid:durableId="1025667772">
    <w:abstractNumId w:val="7"/>
  </w:num>
  <w:num w:numId="6" w16cid:durableId="414519572">
    <w:abstractNumId w:val="3"/>
  </w:num>
  <w:num w:numId="7" w16cid:durableId="1015687080">
    <w:abstractNumId w:val="2"/>
  </w:num>
  <w:num w:numId="8" w16cid:durableId="380442395">
    <w:abstractNumId w:val="1"/>
  </w:num>
  <w:num w:numId="9" w16cid:durableId="786503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A6"/>
    <w:rsid w:val="0015074B"/>
    <w:rsid w:val="0029639D"/>
    <w:rsid w:val="002C5EEA"/>
    <w:rsid w:val="00326F90"/>
    <w:rsid w:val="003315A3"/>
    <w:rsid w:val="00AA1D8D"/>
    <w:rsid w:val="00AD73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1F3B1"/>
  <w14:defaultImageDpi w14:val="300"/>
  <w15:docId w15:val="{87E3C3F7-37C2-3440-8BD5-F3E00447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Amirali Emami</cp:lastModifiedBy>
  <cp:revision>2</cp:revision>
  <dcterms:created xsi:type="dcterms:W3CDTF">2013-12-23T23:15:00Z</dcterms:created>
  <dcterms:modified xsi:type="dcterms:W3CDTF">2026-05-29T11:56:00Z</dcterms:modified>
  <cp:category/>
</cp:coreProperties>
</file>