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ind w:hanging="0" w:left="0" w:right="-5"/>
        <w:jc w:val="right"/>
        <w:rPr>
          <w:b w:val="false"/>
          <w:szCs w:val="24"/>
        </w:rPr>
      </w:pPr>
      <w:r>
        <w:rPr>
          <w:b w:val="false"/>
          <w:szCs w:val="24"/>
        </w:rPr>
        <w:t>УТВЕРЖДЕНО</w:t>
      </w:r>
    </w:p>
    <w:p>
      <w:pPr>
        <w:pStyle w:val="style0"/>
        <w:ind w:hanging="0" w:left="0" w:right="-5"/>
        <w:jc w:val="right"/>
        <w:rPr/>
      </w:pPr>
      <w:r>
        <w:rPr/>
        <w:t>решением ученого совета</w:t>
      </w:r>
    </w:p>
    <w:p>
      <w:pPr>
        <w:pStyle w:val="style0"/>
        <w:ind w:hanging="0" w:left="0" w:right="-5"/>
        <w:jc w:val="right"/>
        <w:rPr/>
      </w:pPr>
      <w:r>
        <w:rPr/>
        <w:t>факультета экономики НИУ ВШЭ</w:t>
      </w:r>
    </w:p>
    <w:p>
      <w:pPr>
        <w:pStyle w:val="style0"/>
        <w:ind w:hanging="0" w:left="0" w:right="-5"/>
        <w:jc w:val="right"/>
        <w:rPr/>
      </w:pPr>
      <w:r>
        <w:rPr/>
        <w:t>(протокол № 43 от 25.02.2014)</w:t>
      </w:r>
    </w:p>
    <w:p>
      <w:pPr>
        <w:pStyle w:val="style0"/>
        <w:ind w:hanging="0" w:left="0" w:right="-5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"/>
        <w:ind w:hanging="0" w:left="0" w:right="-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"/>
        <w:ind w:hanging="0" w:left="0" w:right="-5"/>
        <w:rPr>
          <w:sz w:val="28"/>
          <w:szCs w:val="28"/>
        </w:rPr>
      </w:pPr>
      <w:r>
        <w:rPr>
          <w:sz w:val="28"/>
          <w:szCs w:val="28"/>
        </w:rPr>
        <w:t>Положение о грантах факультета экономики НИУ ВШЭ на 2014 год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24"/>
        <w:spacing w:line="100" w:lineRule="atLeast"/>
        <w:ind w:hanging="0" w:left="0" w:right="-5"/>
        <w:rPr/>
      </w:pPr>
      <w:r>
        <w:rPr/>
        <w:t>В 2014 г. факультет экономики НИУ ВШЭ проводит конкурсы на получение финансовой поддержки (грантов) для выполнения преподавателями (в т.ч. совместителями, которые преподают не менее, чем на 0,25 ст.), аспирантами и студентами факультета экономики НИУ ВШЭ исследований по различным направлениям современной экономической науки, для подготовки учебных пособий.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Организуются следующие виды конкурсов: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numPr>
          <w:ilvl w:val="0"/>
          <w:numId w:val="2"/>
        </w:numPr>
        <w:ind w:hanging="360" w:left="360" w:right="-5"/>
        <w:jc w:val="both"/>
        <w:rPr/>
      </w:pPr>
      <w:r>
        <w:rPr/>
        <w:t>Конкурс индивидуальных исследовательских проектов, в их числе индивидуальные научные проекты для преподавателей, аспирантов и небольшие (до 3 человек) коллективные научные проекты для преподавателей, аспирантов и студентов;</w:t>
      </w:r>
    </w:p>
    <w:p>
      <w:pPr>
        <w:pStyle w:val="style0"/>
        <w:ind w:hanging="0" w:left="720" w:right="-5"/>
        <w:jc w:val="both"/>
        <w:rPr/>
      </w:pPr>
      <w:r>
        <w:rPr/>
      </w:r>
    </w:p>
    <w:p>
      <w:pPr>
        <w:pStyle w:val="style0"/>
        <w:numPr>
          <w:ilvl w:val="0"/>
          <w:numId w:val="2"/>
        </w:numPr>
        <w:ind w:hanging="360" w:left="360" w:right="-5"/>
        <w:jc w:val="both"/>
        <w:rPr/>
      </w:pPr>
      <w:r>
        <w:rPr/>
        <w:t>К</w:t>
      </w:r>
      <w:r>
        <w:rPr>
          <w:shd w:fill="FFFF00" w:val="clear"/>
        </w:rPr>
        <w:t>онкурс проектов для преподавателей по подготовке учебных пособий по новым учебным курсам, а также курсам, читавшимся ранее, но не обеспеченным учебной литературой, а также переработке ранее подготовленных учебных пособи</w:t>
      </w:r>
      <w:r>
        <w:rPr/>
        <w:t>й.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>
          <w:u w:val="single"/>
        </w:rPr>
      </w:pPr>
      <w:r>
        <w:rPr>
          <w:u w:val="single"/>
        </w:rPr>
        <w:t>Общие положения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Решение о выделении грантов принимается Комиссией по отбору заявок на финансирование научно-исследовательских работ факультета экономики НИУ ВШЭ (далее – Комиссия). Комиссия создана решением Ученого Совета факультета экономики (протокол № 43 от 25.02.2014).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Комиссия проводит рецензирование полученных заявок и отчетов. Для этого Комиссия может привлекать экспертов, как из числа сотрудников факультета, так и внешних. Экспертами являются исследователи, имеющие публикации по теме заявки. Члены Комиссии не участвуют в конкурсах грантов.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 xml:space="preserve">Критерием отбора в конкурсе 1 являются оригинальность и новизна предлагаемого исследования, научный потенциал соискателя, полученные им ранее результаты и опубликованные труды, а также важность и перспективность заявленной цели исследования. Критерием отбора в конкурсе 2 является потребности факультета экономики и в целом НИУ ВШЭ в подготовке тех или иных учебных материалов и курсов.  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 xml:space="preserve">Решение Комиссии о поддержке тех или иных заявок публикуется на сайте НИУ ВШЭ и на доске объявлений. Представленные на конкурс материалы не возвращаются. 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 xml:space="preserve">Гранты по конкурсам «1» и «2» присуждаются сроком </w:t>
      </w:r>
      <w:r>
        <w:rPr>
          <w:shd w:fill="FFFF00" w:val="clear"/>
        </w:rPr>
        <w:t>на 16 месяце</w:t>
      </w:r>
      <w:r>
        <w:rPr/>
        <w:t>в. Каждый преподаватель, аспирант или студент может получить только один грант в конкурсе «1». Участие в конкурсе «1» не мешает преподавателю участвовать в конкурсе «2».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Средства, выделяемые в виде грантов по всем видам конкурсов, целиком направляются в фонд оплаты труда.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Результатом работы по проекту в конкурсу «1» является опубликованная статья или же статья, принятая к опубликованию, а также препринт на английском языке в серии препринтов Программы фундаментальных исследований (</w:t>
      </w:r>
      <w:hyperlink r:id="rId2">
        <w:r>
          <w:rPr>
            <w:rStyle w:val="style20"/>
          </w:rPr>
          <w:t>http://www.hse.ru/org/hse/wp/prepfundres</w:t>
        </w:r>
      </w:hyperlink>
      <w:r>
        <w:rPr/>
        <w:t>), Издательского Дома (</w:t>
      </w:r>
      <w:hyperlink r:id="rId3">
        <w:r>
          <w:rPr>
            <w:rStyle w:val="style20"/>
          </w:rPr>
          <w:t>http://www.hse.ru/org/hse/wp/prepid</w:t>
        </w:r>
      </w:hyperlink>
      <w:r>
        <w:rPr/>
        <w:t>) или другой серии препринтов на иностранном языке, издаваемой зарубежным университетом или организацией. В случае, если имеется работа опубликованная или принятая к публикации в зарубежный реферируемый журнал, то предоставление препринта не требуется. Возможно также предоставление монографии в виде результата работы по проекту. Положительная рецензия на отчет или представленное пособие является обязательным условием выплаты полной суммы гранта. (не проходят рецензирование уже опубликованные или принятые к публикации статьи или препринты, в рецензируемых журналах).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Результаты работы должны пройти публичное обсуждение на научной конференции, или научном семинаре в НИУ ВШЭ.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>
          <w:shd w:fill="FFFF00" w:val="clear"/>
        </w:rPr>
      </w:pPr>
      <w:r>
        <w:rPr>
          <w:shd w:fill="FFFF00" w:val="clear"/>
        </w:rPr>
        <w:t>По конкурсу «2» результатом работы является принятие работы для публикации в серии книг ИД ВШЭ или другого издательства. Также по окончании работы грантополучатель сдает в Комиссию содержательный отчет о подготовленном учебном пособии и рукопись. Отчеты проходят рецензирование. Положительная рецензия на отчет или представленное пособие является обязательным условием выплаты полной суммы гранта.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Неодобрение Комиссией полученного отчета не влечет требований о возврате выплаченных преподавателю, аспиранту или студенту средств, но лишает их права получения грантов факультета экономики НИУ ВШЭ по всем видам конкурсов сроком на три года.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При публикации результатов исследований упоминание о финансовой поддержке факультета экономики НИУ ВШЭ обязательно. Тексты отчетов, список публикаций, а также аннотация проекта размещаются на сайте факультета экономики НИУ ВШЭ.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3"/>
        <w:ind w:hanging="0" w:left="0" w:right="-5"/>
        <w:rPr>
          <w:lang w:val="ru-RU"/>
        </w:rPr>
      </w:pPr>
      <w:r>
        <w:rPr>
          <w:lang w:val="ru-RU"/>
        </w:rPr>
        <w:t>Сроки представления заявок и отчетов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>
          <w:shd w:fill="FFFF00" w:val="clear"/>
        </w:rPr>
      </w:pPr>
      <w:r>
        <w:rPr/>
        <w:t>По конкурса</w:t>
      </w:r>
      <w:r>
        <w:rPr>
          <w:shd w:fill="FFFF00" w:val="clear"/>
        </w:rPr>
        <w:t xml:space="preserve">м «1» и «2» заявки принимаются с 17 марта до 31 марта 2014 года, решение выносится не позднее 29 </w:t>
      </w:r>
      <w:r>
        <w:rPr/>
        <w:t>мая. Исполнитель обязан предоставит</w:t>
      </w:r>
      <w:r>
        <w:rPr>
          <w:shd w:fill="FFFF00" w:val="clear"/>
        </w:rPr>
        <w:t>ь не позднее 01 декабря 2014 года план научно-исследовательского отчета или учебного пособия.</w:t>
      </w:r>
    </w:p>
    <w:p>
      <w:pPr>
        <w:pStyle w:val="style0"/>
        <w:ind w:hanging="0" w:left="0" w:right="-5"/>
        <w:jc w:val="both"/>
        <w:rPr>
          <w:shd w:fill="FFFF00" w:val="clear"/>
        </w:rPr>
      </w:pPr>
      <w:r>
        <w:rPr/>
        <w:t>Отчеты за 20</w:t>
      </w:r>
      <w:r>
        <w:rPr>
          <w:shd w:fill="FFFF00" w:val="clear"/>
        </w:rPr>
        <w:t>14 год по конкурсам «1» и «2» принимаются до 30 сентября 2015 года.</w:t>
      </w:r>
    </w:p>
    <w:p>
      <w:pPr>
        <w:pStyle w:val="style0"/>
        <w:ind w:hanging="0" w:left="0" w:right="-5"/>
        <w:jc w:val="both"/>
        <w:rPr/>
      </w:pPr>
      <w:r>
        <w:rPr/>
        <w:t>Заместителю декана по научной работе направляются содержательные отчет о проделанной работе, публикация или рукопись, подготовленные для открытой печати в ведущих российских и зарубежных изданиях, препринт на иностранном языке, а также подтверждение того, что результаты работы прошли публичное обсуждение на научной конференции, семинаре, заседании кафедры НИУ ВШЭ.</w:t>
      </w:r>
    </w:p>
    <w:p>
      <w:pPr>
        <w:pStyle w:val="style0"/>
        <w:ind w:hanging="0" w:left="0" w:right="-5"/>
        <w:jc w:val="both"/>
        <w:rPr/>
      </w:pPr>
      <w:r>
        <w:rPr/>
        <w:t>Задержка в представлении отчета, так же как и отрицательный отзыв эксперта, лишает грантополучателя права получения грантов факультета экономики НИУ ВШЭ сроком на три года. При наличии уважительной причины (длительная командировка, болезнь) грантополучатель может направить в Комиссию просьбу о продлении срока выполнения проекта с приложением соответствующих документов. Комиссия может своим решением продлить срок</w:t>
      </w:r>
      <w:bookmarkStart w:id="0" w:name="_GoBack"/>
      <w:bookmarkEnd w:id="0"/>
      <w:r>
        <w:rPr/>
        <w:t xml:space="preserve"> выполнения проекта, но не более чем на три месяца. </w:t>
      </w:r>
    </w:p>
    <w:p>
      <w:pPr>
        <w:pStyle w:val="style0"/>
        <w:ind w:hanging="0" w:left="0" w:right="-5"/>
        <w:jc w:val="both"/>
        <w:rPr/>
      </w:pPr>
      <w:r>
        <w:rPr/>
        <w:t>Заместитель декана по научной работе направляет письменный отчет и приложенные к нему документы исполнителя на рецензирование (экспертизу). В случае положительного отзыва отчет считается принятым, а работа выполненной.</w:t>
      </w:r>
    </w:p>
    <w:p>
      <w:pPr>
        <w:pStyle w:val="style0"/>
        <w:ind w:hanging="0" w:left="0" w:right="-5"/>
        <w:jc w:val="both"/>
        <w:rPr/>
      </w:pPr>
      <w:r>
        <w:rPr/>
        <w:t>В случае отрицательного отзыва исполнителю не выплачивается последний платеж в размере 30% от общей суммы научно-исследовательской работы.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3"/>
        <w:ind w:hanging="0" w:left="0" w:right="-5"/>
        <w:rPr>
          <w:lang w:val="ru-RU"/>
        </w:rPr>
      </w:pPr>
      <w:r>
        <w:rPr>
          <w:lang w:val="ru-RU"/>
        </w:rPr>
        <w:t>Размер грантов и порядок расчетов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Размер грантов по всем видам конкурсов устанавливается Комиссией в зависимости от объемов средств фонда факультета экономики, выделенных в 2014 году на научную деятельность и утверждается решением Ученого совета факультета в мае 2014 года. Ориентировочный размер грантов – от 100000 до 250000 рублей.</w:t>
      </w:r>
    </w:p>
    <w:p>
      <w:pPr>
        <w:pStyle w:val="style0"/>
        <w:ind w:hanging="0" w:left="0" w:right="-5"/>
        <w:jc w:val="both"/>
        <w:rPr/>
      </w:pPr>
      <w:r>
        <w:rPr/>
        <w:t>Оплата производится в следующем порядке:</w:t>
      </w:r>
    </w:p>
    <w:p>
      <w:pPr>
        <w:pStyle w:val="style0"/>
        <w:ind w:hanging="0" w:left="0" w:right="-5"/>
        <w:jc w:val="both"/>
        <w:rPr/>
      </w:pPr>
      <w:r>
        <w:rPr/>
        <w:t>- 30% от общей суммы научно-исследовательской работы выплачиваются не позднее 15 января 2015 года после предоставления плана научно-исследовательской или методической работы;</w:t>
      </w:r>
    </w:p>
    <w:p>
      <w:pPr>
        <w:pStyle w:val="style0"/>
        <w:ind w:hanging="0" w:left="0" w:right="-5"/>
        <w:jc w:val="both"/>
        <w:rPr/>
      </w:pPr>
      <w:r>
        <w:rPr/>
        <w:t>- 40% от общей суммы научно-исследовательской работы выплачиваются по факту предоставления исполнителем отчета, но не позднее 10 ноября 2015 года;</w:t>
      </w:r>
    </w:p>
    <w:p>
      <w:pPr>
        <w:pStyle w:val="style0"/>
        <w:ind w:hanging="0" w:left="0" w:right="-5"/>
        <w:jc w:val="both"/>
        <w:rPr/>
      </w:pPr>
      <w:r>
        <w:rPr/>
        <w:t>- 30% от общей суммы научно-исследовательской работы выплачиваются после получения положительного отзыва, но не позднее 10 декабря 2015 года.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>
          <w:u w:val="single"/>
        </w:rPr>
      </w:pPr>
      <w:r>
        <w:rPr>
          <w:u w:val="single"/>
        </w:rPr>
        <w:t>Дополнительные условия</w:t>
      </w:r>
    </w:p>
    <w:p>
      <w:pPr>
        <w:pStyle w:val="style0"/>
        <w:ind w:hanging="0" w:left="0" w:right="-5"/>
        <w:jc w:val="both"/>
        <w:rPr>
          <w:u w:val="single"/>
        </w:rPr>
      </w:pPr>
      <w:r>
        <w:rPr>
          <w:u w:val="single"/>
        </w:rPr>
      </w:r>
    </w:p>
    <w:p>
      <w:pPr>
        <w:pStyle w:val="style28"/>
        <w:ind w:hanging="0" w:left="0" w:right="-5"/>
        <w:jc w:val="both"/>
        <w:rPr/>
      </w:pPr>
      <w:r>
        <w:rPr/>
        <w:t xml:space="preserve">Об обнаруженной в ходе выполнения работы невозможности получить ожидаемые результаты или о выявленной нецелесообразности ее продолжения </w:t>
      </w:r>
      <w:r>
        <w:rPr>
          <w:bCs/>
        </w:rPr>
        <w:t xml:space="preserve">исполнитель </w:t>
      </w:r>
      <w:r>
        <w:rPr/>
        <w:t>незамедлительно информирует заместителя декана и приостанавливает ее выполнение.</w:t>
      </w:r>
    </w:p>
    <w:p>
      <w:pPr>
        <w:pStyle w:val="style28"/>
        <w:ind w:hanging="0" w:left="0" w:right="-5"/>
        <w:jc w:val="both"/>
        <w:rPr/>
      </w:pPr>
      <w:r>
        <w:rPr/>
        <w:t>Стороны в 5-дневный срок принимают решение о прекращении работы или об условиях ее продолжения, которое оформляется в виде дополнительного соглашения.</w:t>
      </w:r>
    </w:p>
    <w:p>
      <w:pPr>
        <w:pStyle w:val="style28"/>
        <w:ind w:hanging="0" w:left="0" w:right="-5"/>
        <w:jc w:val="both"/>
        <w:rPr/>
      </w:pPr>
      <w:r>
        <w:rPr/>
        <w:t>Исполнитель представляет заместителю декана</w:t>
      </w:r>
      <w:r>
        <w:rPr>
          <w:b/>
          <w:bCs/>
        </w:rPr>
        <w:t xml:space="preserve"> </w:t>
      </w:r>
      <w:r>
        <w:rPr/>
        <w:t>результаты работы на бумажном носителе и в электронном виде. Экспертиза представленных результатов работы проводится кафедрами факультета экономики НИУ ВШЭ или с привлечением внешних экспертов.</w:t>
      </w:r>
    </w:p>
    <w:p>
      <w:pPr>
        <w:pStyle w:val="style28"/>
        <w:ind w:hanging="0" w:left="0" w:right="-5"/>
        <w:jc w:val="both"/>
        <w:rPr/>
      </w:pPr>
      <w:r>
        <w:rPr/>
        <w:t>Исполнитель вправе досрочно сдать выполненную полностью работу. Работа оплачивается в полном объеме после получения положительной рецензии.</w:t>
      </w:r>
    </w:p>
    <w:p>
      <w:pPr>
        <w:pStyle w:val="style0"/>
        <w:ind w:hanging="0" w:left="0" w:right="-5"/>
        <w:jc w:val="both"/>
        <w:rPr>
          <w:u w:val="single"/>
        </w:rPr>
      </w:pPr>
      <w:r>
        <w:rPr>
          <w:u w:val="single"/>
        </w:rPr>
      </w:r>
    </w:p>
    <w:p>
      <w:pPr>
        <w:pStyle w:val="style0"/>
        <w:ind w:hanging="0" w:left="0" w:right="-5"/>
        <w:jc w:val="both"/>
        <w:rPr>
          <w:u w:val="single"/>
        </w:rPr>
      </w:pPr>
      <w:r>
        <w:rPr>
          <w:u w:val="single"/>
        </w:rPr>
        <w:t>Оформление заявок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По всем конкурсам представляются заявки в соответствии со стандартными формами (см. Приложение).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 xml:space="preserve">Для участия в конкурсе «1» требуется представить копию одной научной публикации автора (авторов) (для студентов и аспирантов – при наличии таковых). 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Все документы представляются в Комиссию в 3-х экземплярах, а также в электронном формате.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3"/>
        <w:ind w:hanging="0" w:left="0" w:right="-5"/>
        <w:rPr>
          <w:lang w:val="ru-RU"/>
        </w:rPr>
      </w:pPr>
      <w:r>
        <w:rPr>
          <w:lang w:val="ru-RU"/>
        </w:rPr>
        <w:t>Оформление отчетов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По конкурсу «1» в Комиссию представляются:</w:t>
      </w:r>
    </w:p>
    <w:p>
      <w:pPr>
        <w:pStyle w:val="style0"/>
        <w:numPr>
          <w:ilvl w:val="0"/>
          <w:numId w:val="3"/>
        </w:numPr>
        <w:ind w:hanging="360" w:left="360" w:right="-5"/>
        <w:jc w:val="both"/>
        <w:rPr/>
      </w:pPr>
      <w:r>
        <w:rPr/>
        <w:t xml:space="preserve">Краткий отчет о проведенном исследовании (объемом не более 10 стр., шрифт 12 пт. </w:t>
      </w:r>
      <w:r>
        <w:rPr>
          <w:lang w:val="en-US"/>
        </w:rPr>
        <w:t>Times</w:t>
      </w:r>
      <w:r>
        <w:rPr/>
        <w:t xml:space="preserve"> 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Roman</w:t>
      </w:r>
      <w:r>
        <w:rPr/>
        <w:t>, интервал – 1,5). В отчете должны найти отражение: актуальность и новизна решаемой задачи, информационная база и методы исследования, полученные в ходе исследования новые результаты, степень выполнения поставленных в заявке задач.</w:t>
      </w:r>
    </w:p>
    <w:p>
      <w:pPr>
        <w:pStyle w:val="style0"/>
        <w:numPr>
          <w:ilvl w:val="0"/>
          <w:numId w:val="3"/>
        </w:numPr>
        <w:ind w:hanging="360" w:left="360" w:right="-5"/>
        <w:jc w:val="both"/>
        <w:rPr/>
      </w:pPr>
      <w:r>
        <w:rPr/>
        <w:t>Копии опубликованных или подготовленных для публикации в ходе выполнения проекта научных работ (статьи, препринты, доклады). В случае, если работа принята к печати – подтверждающий документ.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>
          <w:shd w:fill="FFFF00" w:val="clear"/>
        </w:rPr>
      </w:pPr>
      <w:r>
        <w:rPr>
          <w:shd w:fill="FFFF00" w:val="clear"/>
        </w:rPr>
        <w:t>По конкурсу «2» представляются:</w:t>
      </w:r>
    </w:p>
    <w:p>
      <w:pPr>
        <w:pStyle w:val="style0"/>
        <w:numPr>
          <w:ilvl w:val="0"/>
          <w:numId w:val="1"/>
        </w:numPr>
        <w:tabs>
          <w:tab w:leader="none" w:pos="360" w:val="left"/>
        </w:tabs>
        <w:ind w:hanging="360" w:left="660" w:right="-5"/>
        <w:jc w:val="both"/>
        <w:rPr>
          <w:shd w:fill="FFFF00" w:val="clear"/>
        </w:rPr>
      </w:pPr>
      <w:r>
        <w:rPr>
          <w:shd w:fill="FFFF00" w:val="clear"/>
        </w:rPr>
        <w:t>Краткая аннотация курса, для которого готовилось пособие (целевая аудитория, требования к подготовке студентов, цели и задачи курса, объем в часах, формы проведения занятий и контроля знаний);</w:t>
      </w:r>
    </w:p>
    <w:p>
      <w:pPr>
        <w:pStyle w:val="style0"/>
        <w:numPr>
          <w:ilvl w:val="0"/>
          <w:numId w:val="1"/>
        </w:numPr>
        <w:tabs>
          <w:tab w:leader="none" w:pos="360" w:val="left"/>
        </w:tabs>
        <w:ind w:hanging="360" w:left="660" w:right="-5"/>
        <w:jc w:val="both"/>
        <w:rPr>
          <w:shd w:fill="FFFF00" w:val="clear"/>
        </w:rPr>
      </w:pPr>
      <w:r>
        <w:rPr>
          <w:shd w:fill="FFFF00" w:val="clear"/>
        </w:rPr>
        <w:t>Полный текст подготовленного пособия.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>Все отчетные документы представляются в Комиссию в 2-х экземплярах, а также в электронном формате.</w:t>
      </w:r>
    </w:p>
    <w:p>
      <w:pPr>
        <w:pStyle w:val="style0"/>
        <w:pageBreakBefore/>
        <w:ind w:hanging="0" w:left="0" w:right="-5"/>
        <w:jc w:val="right"/>
        <w:rPr>
          <w:b/>
          <w:i/>
        </w:rPr>
      </w:pPr>
      <w:r>
        <w:rPr>
          <w:b/>
          <w:i/>
        </w:rPr>
        <w:t>ПРИЛОЖЕНИЕ</w:t>
      </w:r>
    </w:p>
    <w:p>
      <w:pPr>
        <w:pStyle w:val="style0"/>
        <w:ind w:hanging="0" w:left="0" w:right="-5"/>
        <w:jc w:val="center"/>
        <w:rPr>
          <w:b/>
          <w:i/>
        </w:rPr>
      </w:pPr>
      <w:r>
        <w:rPr>
          <w:b/>
          <w:i/>
        </w:rPr>
      </w:r>
    </w:p>
    <w:p>
      <w:pPr>
        <w:pStyle w:val="style0"/>
        <w:ind w:hanging="0" w:left="0" w:right="-5"/>
        <w:jc w:val="center"/>
        <w:rPr>
          <w:b/>
          <w:i/>
        </w:rPr>
      </w:pPr>
      <w:r>
        <w:rPr>
          <w:b/>
          <w:i/>
        </w:rPr>
        <w:t>Формы заявок на конкурсы грантов факультета экономики НИУ ВШЭ</w:t>
      </w:r>
    </w:p>
    <w:p>
      <w:pPr>
        <w:pStyle w:val="style0"/>
        <w:ind w:hanging="0" w:left="0" w:right="-5"/>
        <w:jc w:val="center"/>
        <w:rPr/>
      </w:pPr>
      <w:r>
        <w:rPr/>
      </w:r>
    </w:p>
    <w:p>
      <w:pPr>
        <w:pStyle w:val="style0"/>
        <w:ind w:hanging="0" w:left="0" w:right="-5"/>
        <w:jc w:val="center"/>
        <w:rPr/>
      </w:pPr>
      <w:r>
        <w:rPr/>
      </w:r>
    </w:p>
    <w:p>
      <w:pPr>
        <w:pStyle w:val="style0"/>
        <w:ind w:hanging="0" w:left="0" w:right="-5"/>
        <w:jc w:val="center"/>
        <w:rPr>
          <w:b/>
        </w:rPr>
      </w:pPr>
      <w:r>
        <w:rPr>
          <w:b/>
        </w:rPr>
        <w:t>Форма заявки по конкурсу «1»</w:t>
      </w:r>
    </w:p>
    <w:p>
      <w:pPr>
        <w:pStyle w:val="style0"/>
        <w:ind w:hanging="0" w:left="0" w:right="-5"/>
        <w:jc w:val="center"/>
        <w:rPr/>
      </w:pPr>
      <w:r>
        <w:rPr/>
        <w:t xml:space="preserve">(общий объем заявки – не более 10 стр. шрифтом 12 пт. </w:t>
      </w:r>
      <w:r>
        <w:rPr>
          <w:lang w:val="en-US"/>
        </w:rPr>
        <w:t>Times</w:t>
      </w:r>
      <w:r>
        <w:rPr/>
        <w:t xml:space="preserve"> 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Roman</w:t>
      </w:r>
      <w:r>
        <w:rPr/>
        <w:t>, интервал – 1,5).</w:t>
      </w:r>
    </w:p>
    <w:p>
      <w:pPr>
        <w:pStyle w:val="style0"/>
        <w:ind w:hanging="0" w:left="0" w:right="-5"/>
        <w:jc w:val="center"/>
        <w:rPr/>
      </w:pPr>
      <w:r>
        <w:rPr/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Ф.И.О. автора (авторов).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 xml:space="preserve">Контактная информация (телефон,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).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Место работы, должность, для аспирантов – кафедра, курс, для студентов – курс.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Тема исследования.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Аннотация исследования (не менее 100 и не более 500 слов) на русском языке. (текст будет размещен на сайте в случае победы в конкурсе)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Аннотация исследования (не менее 100 и не более 500 слов) на английском языке. (текст будет размещен на сайте в случае победы в конкурсе)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Ключевые слова.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 xml:space="preserve">Коды классификации </w:t>
      </w:r>
      <w:r>
        <w:rPr>
          <w:lang w:val="en-US"/>
        </w:rPr>
        <w:t>JEL</w:t>
      </w:r>
      <w:r>
        <w:rPr/>
        <w:t>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Обоснование темы исследования.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Цель, задачи и объект исследования.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Краткий обзор работ по теме исследования (не менее 2-х стр.).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Информационная база исследования.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Методы исследования.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Имеющийся научный задел.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Предполагаемые результаты исследования и способы их оформления (распространения) (не менее 1 стр.).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Библиография основных работ автора по данной теме за последние 5 лет.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Другие источники финансирования исследования (если имеются).</w:t>
      </w:r>
    </w:p>
    <w:p>
      <w:pPr>
        <w:pStyle w:val="style0"/>
        <w:numPr>
          <w:ilvl w:val="0"/>
          <w:numId w:val="4"/>
        </w:numPr>
        <w:ind w:hanging="360" w:left="720" w:right="-5"/>
        <w:jc w:val="both"/>
        <w:rPr/>
      </w:pPr>
      <w:r>
        <w:rPr/>
        <w:t>В случае привлечения соавторов, не подающих на грант, необходимо обоснование и описание личного вклада соискателя.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 xml:space="preserve">Прошу принять данную заявку на конкурс грантов факультета экономики 2014 г. </w:t>
      </w:r>
    </w:p>
    <w:p>
      <w:pPr>
        <w:pStyle w:val="style0"/>
        <w:ind w:hanging="0" w:left="0" w:right="-5"/>
        <w:jc w:val="both"/>
        <w:rPr/>
      </w:pPr>
      <w:r>
        <w:rPr/>
        <w:t>С условиями конкурса, правилами и порядком выполнения научно-исследовательской работы ознакомлен. С размещением в открытом доступе на сайте факультета отчета и списка публикаций по проекту согласен.</w:t>
      </w:r>
    </w:p>
    <w:p>
      <w:pPr>
        <w:pStyle w:val="style0"/>
        <w:ind w:hanging="0" w:left="0" w:right="-5"/>
        <w:jc w:val="right"/>
        <w:rPr/>
      </w:pPr>
      <w:r>
        <w:rPr/>
        <w:t>___________________    (число, подпись)</w:t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  <w:t>___________________________________________________________________________</w:t>
      </w:r>
    </w:p>
    <w:p>
      <w:pPr>
        <w:pStyle w:val="style0"/>
        <w:ind w:hanging="0" w:left="0" w:right="-5"/>
        <w:jc w:val="center"/>
        <w:rPr>
          <w:b/>
        </w:rPr>
      </w:pPr>
      <w:r>
        <w:rPr>
          <w:b/>
        </w:rPr>
        <w:t>Форма заявки по конкурсу «2»</w:t>
      </w:r>
    </w:p>
    <w:p>
      <w:pPr>
        <w:pStyle w:val="style0"/>
        <w:ind w:hanging="0" w:left="0" w:right="-5"/>
        <w:jc w:val="center"/>
        <w:rPr/>
      </w:pPr>
      <w:r>
        <w:rPr/>
        <w:t xml:space="preserve">(общий объем заявки (без текста прилагаемой главы) – не более 10 стр. шрифтом 12 пт. </w:t>
      </w:r>
      <w:r>
        <w:rPr>
          <w:lang w:val="en-US"/>
        </w:rPr>
        <w:t>Times</w:t>
      </w:r>
      <w:r>
        <w:rPr/>
        <w:t xml:space="preserve"> 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Roman</w:t>
      </w:r>
      <w:r>
        <w:rPr/>
        <w:t>, интервал – 1,5)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/>
      </w:pPr>
      <w:r>
        <w:rPr/>
        <w:t>Борзых Дмитрий Александрович; Демешев Борис Борисович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/>
      </w:pPr>
      <w:hyperlink r:id="rId4">
        <w:r>
          <w:rPr>
            <w:rStyle w:val="style20"/>
          </w:rPr>
          <w:t>borzykh.dmitriy@gmail.com</w:t>
        </w:r>
      </w:hyperlink>
      <w:r>
        <w:rPr/>
        <w:t xml:space="preserve">; </w:t>
      </w:r>
      <w:hyperlink r:id="rId5">
        <w:r>
          <w:rPr>
            <w:rStyle w:val="style20"/>
          </w:rPr>
          <w:t>bdemeshev@hse.ru</w:t>
        </w:r>
      </w:hyperlink>
      <w:r>
        <w:rPr/>
        <w:t xml:space="preserve"> 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/>
      </w:pPr>
      <w:r>
        <w:rPr/>
        <w:t>ВШЭ, департамент прикладной экономики, кафедра математической экономики и эконометрики (Борзых – 7 лет, Демешев – 13 лет)</w:t>
      </w:r>
    </w:p>
    <w:p>
      <w:pPr>
        <w:pStyle w:val="style0"/>
        <w:numPr>
          <w:ilvl w:val="0"/>
          <w:numId w:val="5"/>
        </w:numPr>
        <w:jc w:val="both"/>
        <w:rPr/>
      </w:pPr>
      <w:r>
        <w:rPr/>
        <w:t>Борзых – баклавриват, магистратура факультет экономики ВШЭ, Демешев –  баклавриват, магистратура факультет экономики ВШЭ, Летняя Школа Университета Эссекса, Великобритания, «Иерархические модели»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/>
      </w:pPr>
      <w:r>
        <w:rPr/>
        <w:t>Борзых – стохастический анализ, стохастический анализ в финансах, Демешев – стохастический анализ.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/>
      </w:pPr>
      <w:r>
        <w:rPr/>
        <w:t>1. Борзых Д. А. Численное сравнение метода максимального квазиправдоподобия и симуляционного метода моментов для модели со стохастической волатильностью // В кн.: Сборник статей аспирантов — 2012 [Электронный ресурс] / Нац.исслед. ун-т «Высшая школа экономики», ф-т экономики / Науч. ред.: К. А. Букин. М. : Издательский дом НИУ ВШЭ, 2013. С. 4-18.</w:t>
      </w:r>
    </w:p>
    <w:p>
      <w:pPr>
        <w:pStyle w:val="style0"/>
        <w:ind w:hanging="360" w:left="720" w:right="-5"/>
        <w:jc w:val="both"/>
        <w:rPr/>
      </w:pPr>
      <w:r>
        <w:rPr/>
      </w:r>
    </w:p>
    <w:p>
      <w:pPr>
        <w:pStyle w:val="style0"/>
        <w:ind w:hanging="360" w:left="720" w:right="-5"/>
        <w:jc w:val="both"/>
        <w:rPr/>
      </w:pPr>
      <w:r>
        <w:rPr/>
        <w:t xml:space="preserve">2. Борзых Д. А., Шоломицкий А. Г. Модель жизненного цикла с «близоруким» принятием решений // Экономический журнал Высшей школы экономики. 2011. Т. 15. № 3. С. 383-398. </w:t>
      </w:r>
    </w:p>
    <w:p>
      <w:pPr>
        <w:pStyle w:val="style0"/>
        <w:ind w:hanging="360" w:left="720" w:right="-5"/>
        <w:jc w:val="both"/>
        <w:rPr/>
      </w:pPr>
      <w:r>
        <w:rPr/>
      </w:r>
    </w:p>
    <w:p>
      <w:pPr>
        <w:pStyle w:val="style0"/>
        <w:ind w:hanging="360" w:left="720" w:right="-5"/>
        <w:jc w:val="both"/>
        <w:rPr/>
      </w:pPr>
      <w:r>
        <w:rPr/>
        <w:tab/>
        <w:t>3. Борзых Д., Демешев Б., Эконометрика в задачах и упражнениях, 2014, URSS</w:t>
      </w:r>
    </w:p>
    <w:p>
      <w:pPr>
        <w:pStyle w:val="style0"/>
        <w:ind w:hanging="360" w:left="720" w:right="-5"/>
        <w:jc w:val="both"/>
        <w:rPr/>
      </w:pPr>
      <w:r>
        <w:rPr/>
        <w:tab/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/>
      </w:pPr>
      <w:r>
        <w:rPr/>
        <w:t>Стохастический анализ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>
          <w:shd w:fill="FF6600" w:val="clear"/>
        </w:rPr>
      </w:pPr>
      <w:r>
        <w:rPr>
          <w:shd w:fill="FF6600" w:val="clear"/>
        </w:rPr>
        <w:t>Целевая аудитория (программа, специализация, курс).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>
          <w:shd w:fill="FF6600" w:val="clear"/>
        </w:rPr>
      </w:pPr>
      <w:r>
        <w:rPr>
          <w:shd w:fill="FF6600" w:val="clear"/>
        </w:rPr>
        <w:t>Место курса в программе обучения и требования к студентам.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/>
      </w:pPr>
      <w:r>
        <w:rPr/>
        <w:t xml:space="preserve"> </w:t>
      </w:r>
      <w:r>
        <w:rPr/>
        <w:t xml:space="preserve">На настоящее время полностью отсутствуют на русском языке сборники задач по стохастическому анализу. Решение задач является неотъемлемой частью любого качественного математического курса. 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/>
      </w:pPr>
      <w:r>
        <w:rPr/>
        <w:t>План-проспект пособия (список тем и основная библиография по темам, ориентировочный объем).</w:t>
      </w:r>
    </w:p>
    <w:p>
      <w:pPr>
        <w:pStyle w:val="style0"/>
        <w:numPr>
          <w:ilvl w:val="0"/>
          <w:numId w:val="5"/>
        </w:numPr>
        <w:ind w:hanging="360" w:left="720" w:right="-5"/>
        <w:jc w:val="both"/>
        <w:rPr/>
      </w:pPr>
      <w:r>
        <w:rPr/>
        <w:t>Полный текст одной из глав пособия (по выбору автора) (не учитывается в 10 стр. заявки).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  <w:t xml:space="preserve">Прошу принять данную заявку на конкурс грантов факультета экономики 2014 г. </w:t>
      </w:r>
    </w:p>
    <w:p>
      <w:pPr>
        <w:pStyle w:val="style0"/>
        <w:ind w:hanging="0" w:left="0" w:right="-5"/>
        <w:jc w:val="both"/>
        <w:rPr/>
      </w:pPr>
      <w:r>
        <w:rPr/>
        <w:t>С условиями конкурса, правилами и порядком выполнения научно-исследовательской работы ознакомлен. С размещением в открытом доступе на сайте факультета отчета и списка публикаций по проекту согласен.</w:t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both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  <w:t>_____________________   (число, подпись)</w:t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</w:r>
    </w:p>
    <w:p>
      <w:pPr>
        <w:pStyle w:val="style0"/>
        <w:ind w:hanging="0" w:left="0" w:right="-5"/>
        <w:jc w:val="right"/>
        <w:rPr/>
      </w:pPr>
      <w:r>
        <w:rPr/>
        <w:t>___________________________________________________________________________</w:t>
      </w:r>
    </w:p>
    <w:sectPr>
      <w:type w:val="nextPage"/>
      <w:pgSz w:h="16838" w:w="11906"/>
      <w:pgMar w:bottom="899" w:footer="0" w:gutter="0" w:header="0" w:left="1701" w:right="926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variable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2"/>
      <w:numFmt w:val="bullet"/>
      <w:lvlText w:val="-"/>
      <w:lvlJc w:val="left"/>
      <w:pPr>
        <w:tabs>
          <w:tab w:pos="660" w:val="num"/>
        </w:tabs>
        <w:ind w:hanging="360" w:left="660"/>
      </w:pPr>
      <w:rPr>
        <w:rFonts w:ascii="OpenSymbol" w:cs="OpenSymbol" w:hAnsi="Open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color w:val="00000A"/>
        <w:sz w:val="24"/>
      </w:rPr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3">
    <w:lvl w:ilvl="0">
      <w:start w:val="2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OpenSymbol" w:cs="OpenSymbol" w:hAnsi="OpenSymbol" w:hint="default"/>
      </w:rPr>
    </w:lvl>
    <w:lvl w:ilvl="1">
      <w:start w:val="1"/>
      <w:numFmt w:val="bullet"/>
      <w:lvlText w:val="o"/>
      <w:lvlJc w:val="left"/>
      <w:pPr>
        <w:tabs>
          <w:tab w:pos="1140" w:val="num"/>
        </w:tabs>
        <w:ind w:hanging="360" w:left="11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860" w:val="num"/>
        </w:tabs>
        <w:ind w:hanging="360" w:left="18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580" w:val="num"/>
        </w:tabs>
        <w:ind w:hanging="360" w:left="25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300" w:val="num"/>
        </w:tabs>
        <w:ind w:hanging="360" w:left="33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020" w:val="num"/>
        </w:tabs>
        <w:ind w:hanging="360" w:left="40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740" w:val="num"/>
        </w:tabs>
        <w:ind w:hanging="360" w:left="47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460" w:val="num"/>
        </w:tabs>
        <w:ind w:hanging="360" w:left="54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180" w:val="num"/>
        </w:tabs>
        <w:ind w:hanging="360" w:left="61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ru-RU" w:val="ru-RU"/>
    </w:rPr>
  </w:style>
  <w:style w:styleId="style1" w:type="paragraph">
    <w:name w:val="Heading 1"/>
    <w:basedOn w:val="style23"/>
    <w:next w:val="style1"/>
    <w:pPr/>
    <w:rPr/>
  </w:style>
  <w:style w:styleId="style2" w:type="paragraph">
    <w:name w:val="Heading 2"/>
    <w:basedOn w:val="style0"/>
    <w:next w:val="style2"/>
    <w:pPr>
      <w:keepNext/>
      <w:jc w:val="center"/>
    </w:pPr>
    <w:rPr>
      <w:b/>
      <w:szCs w:val="20"/>
    </w:rPr>
  </w:style>
  <w:style w:styleId="style3" w:type="paragraph">
    <w:name w:val="Heading 3"/>
    <w:basedOn w:val="style0"/>
    <w:next w:val="style3"/>
    <w:pPr>
      <w:keepNext/>
      <w:jc w:val="both"/>
    </w:pPr>
    <w:rPr>
      <w:szCs w:val="20"/>
      <w:u w:val="single"/>
      <w:lang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Текст примечания Знак"/>
    <w:basedOn w:val="style15"/>
    <w:next w:val="style17"/>
    <w:rPr/>
  </w:style>
  <w:style w:styleId="style18" w:type="character">
    <w:name w:val="Тема примечания Знак"/>
    <w:basedOn w:val="style17"/>
    <w:next w:val="style18"/>
    <w:rPr>
      <w:b/>
      <w:bCs/>
    </w:rPr>
  </w:style>
  <w:style w:styleId="style19" w:type="character">
    <w:name w:val="Текст выноски Знак"/>
    <w:basedOn w:val="style15"/>
    <w:next w:val="style19"/>
    <w:rPr>
      <w:rFonts w:ascii="Segoe UI" w:cs="Segoe UI" w:hAnsi="Segoe UI"/>
      <w:sz w:val="18"/>
      <w:szCs w:val="18"/>
    </w:rPr>
  </w:style>
  <w:style w:styleId="style20" w:type="character">
    <w:name w:val="Internet Link"/>
    <w:basedOn w:val="style15"/>
    <w:next w:val="style20"/>
    <w:rPr>
      <w:color w:val="0000FF"/>
      <w:u w:val="single"/>
      <w:lang w:bidi="zxx-" w:eastAsia="zxx-" w:val="zxx-"/>
    </w:rPr>
  </w:style>
  <w:style w:styleId="style21" w:type="character">
    <w:name w:val="ListLabel 1"/>
    <w:next w:val="style21"/>
    <w:rPr>
      <w:color w:val="00000A"/>
      <w:sz w:val="24"/>
    </w:rPr>
  </w:style>
  <w:style w:styleId="style22" w:type="character">
    <w:name w:val="ListLabel 2"/>
    <w:next w:val="style22"/>
    <w:rPr>
      <w:rFonts w:cs="Courier New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4" w:type="paragraph">
    <w:name w:val="Text Body"/>
    <w:basedOn w:val="style0"/>
    <w:next w:val="style24"/>
    <w:pPr>
      <w:spacing w:line="360" w:lineRule="auto"/>
      <w:jc w:val="both"/>
    </w:pPr>
    <w:rPr/>
  </w:style>
  <w:style w:styleId="style25" w:type="paragraph">
    <w:name w:val="List"/>
    <w:basedOn w:val="style24"/>
    <w:next w:val="style25"/>
    <w:pPr/>
    <w:rPr/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/>
  </w:style>
  <w:style w:styleId="style28" w:type="paragraph">
    <w:name w:val="Text Body Indent"/>
    <w:basedOn w:val="style0"/>
    <w:next w:val="style28"/>
    <w:pPr>
      <w:spacing w:after="120" w:before="0"/>
      <w:ind w:hanging="0" w:left="283" w:right="0"/>
      <w:contextualSpacing w:val="false"/>
    </w:pPr>
    <w:rPr/>
  </w:style>
  <w:style w:styleId="style29" w:type="paragraph">
    <w:name w:val="annotation text"/>
    <w:basedOn w:val="style0"/>
    <w:next w:val="style29"/>
    <w:pPr/>
    <w:rPr>
      <w:sz w:val="20"/>
      <w:szCs w:val="20"/>
    </w:rPr>
  </w:style>
  <w:style w:styleId="style30" w:type="paragraph">
    <w:name w:val="annotation subject"/>
    <w:basedOn w:val="style29"/>
    <w:next w:val="style30"/>
    <w:pPr/>
    <w:rPr>
      <w:b/>
      <w:bCs/>
    </w:rPr>
  </w:style>
  <w:style w:styleId="style31" w:type="paragraph">
    <w:name w:val="Balloon Text"/>
    <w:basedOn w:val="style0"/>
    <w:next w:val="style31"/>
    <w:pPr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se.ru/org/hse/wp/prepfundres" TargetMode="External"/><Relationship Id="rId3" Type="http://schemas.openxmlformats.org/officeDocument/2006/relationships/hyperlink" Target="http://www.hse.ru/org/hse/wp/prepid" TargetMode="External"/><Relationship Id="rId4" Type="http://schemas.openxmlformats.org/officeDocument/2006/relationships/hyperlink" Target="mailto:borzykh.dmitriy@gmail.com" TargetMode="External"/><Relationship Id="rId5" Type="http://schemas.openxmlformats.org/officeDocument/2006/relationships/hyperlink" Target="mailto:bdemeshev@hse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2014-03-05T12:50:00Z</dcterms:created>
  <dc:creator>User</dc:creator>
  <cp:lastModifiedBy>Karabekyan</cp:lastModifiedBy>
  <dcterms:modified xsi:type="dcterms:W3CDTF">2014-03-05T12:50:00Z</dcterms:modified>
  <cp:revision>2</cp:revision>
  <dc:title>УТВЕРЖДЕНО</dc:title>
</cp:coreProperties>
</file>