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NYC Building Permits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Permits are at</w:t>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https://data.cityofnewyork.us/Housing-Development/DOB-Permit-Issuance/ipu4-2q9a</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types of building permits that are being issued in NYC? By doing so, aspiring business owners can have a better understanding of where the optimal location is in terms of spatial availability, surrounding business types, and building conditions.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Labels: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 Type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Type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Block (Block)</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Lot (Block)</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Type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Type (Bldg Type)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Owner’s Business Type</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Non-Profit?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District?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Issuance Date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start date?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construction, demolition, or alteration of one building affect the other? Use a recurrent neural network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tbl>
      <w:tblPr>
        <w:tblStyle w:val="Table1"/>
        <w:tblW w:w="9855.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25"/>
        <w:gridCol w:w="3870"/>
        <w:gridCol w:w="1080"/>
        <w:gridCol w:w="1080"/>
        <w:tblGridChange w:id="0">
          <w:tblGrid>
            <w:gridCol w:w="1500"/>
            <w:gridCol w:w="2325"/>
            <w:gridCol w:w="3870"/>
            <w:gridCol w:w="1080"/>
            <w:gridCol w:w="1080"/>
          </w:tblGrid>
        </w:tblGridChange>
      </w:tblGrid>
      <w:tr>
        <w:trPr>
          <w:cantSplit w:val="0"/>
          <w:trHeight w:val="900"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b w:val="1"/>
                <w:color w:val="595959"/>
                <w:sz w:val="36"/>
                <w:szCs w:val="36"/>
                <w:rtl w:val="0"/>
              </w:rPr>
              <w:t xml:space="preserve">Data Dictionary -</w:t>
            </w:r>
            <w:r w:rsidDel="00000000" w:rsidR="00000000" w:rsidRPr="00000000">
              <w:rPr>
                <w:b w:val="1"/>
                <w:sz w:val="36"/>
                <w:szCs w:val="36"/>
                <w:rtl w:val="0"/>
              </w:rPr>
              <w:t xml:space="preserve"> </w:t>
            </w:r>
            <w:r w:rsidDel="00000000" w:rsidR="00000000" w:rsidRPr="00000000">
              <w:rPr>
                <w:b w:val="1"/>
                <w:color w:val="009ddc"/>
                <w:sz w:val="36"/>
                <w:szCs w:val="36"/>
                <w:rtl w:val="0"/>
              </w:rPr>
              <w:t xml:space="preserve">Column Information</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40.0" w:type="dxa"/>
              <w:bottom w:w="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shd w:fill="auto" w:val="clear"/>
            <w:tcMar>
              <w:top w:w="0.0" w:type="dxa"/>
              <w:left w:w="40.0" w:type="dxa"/>
              <w:bottom w:w="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b w:val="1"/>
                <w:color w:val="009ddc"/>
                <w:rtl w:val="0"/>
              </w:rPr>
              <w:t xml:space="preserve">Column Name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b w:val="1"/>
                <w:color w:val="009ddc"/>
                <w:rtl w:val="0"/>
              </w:rPr>
              <w:t xml:space="preserve">Column Description</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2E">
            <w:pPr>
              <w:widowControl w:val="0"/>
              <w:rPr>
                <w:b w:val="1"/>
                <w:color w:val="009ddc"/>
              </w:rPr>
            </w:pPr>
            <w:r w:rsidDel="00000000" w:rsidR="00000000" w:rsidRPr="00000000">
              <w:rPr>
                <w:b w:val="1"/>
                <w:color w:val="009ddc"/>
                <w:rtl w:val="0"/>
              </w:rPr>
              <w:t xml:space="preserve">Additional Notes</w:t>
            </w:r>
          </w:p>
          <w:p w:rsidR="00000000" w:rsidDel="00000000" w:rsidP="00000000" w:rsidRDefault="00000000" w:rsidRPr="00000000" w14:paraId="0000002F">
            <w:pPr>
              <w:widowControl w:val="0"/>
              <w:rPr>
                <w:sz w:val="20"/>
                <w:szCs w:val="20"/>
              </w:rPr>
            </w:pPr>
            <w:r w:rsidDel="00000000" w:rsidR="00000000" w:rsidRPr="00000000">
              <w:rPr>
                <w:b w:val="1"/>
                <w:color w:val="009ddc"/>
                <w:sz w:val="20"/>
                <w:szCs w:val="20"/>
                <w:rtl w:val="0"/>
              </w:rPr>
              <w:t xml:space="preserve">(where applicable, include the range of possible values, units of measure, how to interpret null/zero values, whether there are specific relationships between columns, and information on column source)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b w:val="1"/>
                <w:color w:val="009ddc"/>
                <w:sz w:val="20"/>
                <w:szCs w:val="20"/>
                <w:rtl w:val="0"/>
              </w:rPr>
              <w:t xml:space="preserve">Data Type (Plain Text, Number, Date)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b w:val="1"/>
                <w:color w:val="009ddc"/>
                <w:sz w:val="20"/>
                <w:szCs w:val="20"/>
                <w:rtl w:val="0"/>
              </w:rPr>
              <w:t xml:space="preserve">Required</w:t>
            </w:r>
            <w:r w:rsidDel="00000000" w:rsidR="00000000" w:rsidRPr="00000000">
              <w:rPr>
                <w:rtl w:val="0"/>
              </w:rPr>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BOROUGH</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The name of the NYC borough where the proposed work will take place.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Expected values = Manhattan, Bronx, Brooklyn, Queens, Staten Island.</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Yes</w:t>
            </w:r>
          </w:p>
        </w:tc>
      </w:tr>
      <w:tr>
        <w:trPr>
          <w:cantSplit w:val="0"/>
          <w:trHeight w:val="40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Job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2-digit code to indicate the overall job type for the application.</w:t>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Note: You should also look at the Permit Type field to find out what this specific permit has been issued for. An NB job, for example, can have several different Work/Permit Types such as PL, SP, EQ, etc. And each Work/Permit Type will be issued a seperate permit.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Expected values are:</w:t>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 A1 = Alteration Type I, A major alteration that will change the use, egress, or occupancy of the building.</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 A2 = Alteration Type II, An application with multiple types of work that do not affect the use, egress, or occupancy of the building.</w:t>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 A3 = Alteration Type III, One type of minor work that doesn't affect the use, egress, or occupancy of the building.</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 NB = New Building, An application to build a new structure. “NB” cannot be selected if any existing building elements are to remain—for example a part of</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an old foundation, a portion of a façade that will be incorporated into the construction, etc.</w:t>
            </w:r>
          </w:p>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 DM = Demolition, An application to fully or partially demolish an existing building.</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 SG = Sign, An application to install or remove an outdoor sign.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Yes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Block</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Tax Block assigned to the location of the proposed work by the Department of Finance.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Yes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Lot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Tax Lot assigned to the location of the proposed work by the Department of Finance.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Note: NYC Tax Lots are 4 digits. This dataset reports them in 5 digits with a leading zero. If you are concatenating fields to create the BBL, you will need to adjust for this.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Yes</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Zip Code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ZIP Code for the building's address.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No</w:t>
            </w:r>
          </w:p>
        </w:tc>
      </w:tr>
      <w:tr>
        <w:trPr>
          <w:cantSplit w:val="0"/>
          <w:trHeight w:val="16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Bldg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Legal occupancy classification.</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Expected values are:</w:t>
            </w:r>
          </w:p>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 1 = 1-2-3 Family</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 2 = Other</w:t>
            </w:r>
          </w:p>
          <w:p w:rsidR="00000000" w:rsidDel="00000000" w:rsidP="00000000" w:rsidRDefault="00000000" w:rsidRPr="00000000" w14:paraId="00000059">
            <w:pPr>
              <w:widowControl w:val="0"/>
              <w:rPr>
                <w:sz w:val="20"/>
                <w:szCs w:val="20"/>
              </w:rPr>
            </w:pPr>
            <w:r w:rsidDel="00000000" w:rsidR="00000000" w:rsidRPr="00000000">
              <w:rPr>
                <w:rtl w:val="0"/>
              </w:rPr>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DOF classification has 36 types - this field just simplifies it for DOB purposes. Anything above 3 family we consider multiple dwelling and is regulated more heavily. Other agencies might have different cutoffs.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No</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Work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The specific type of work covered by the permit.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This is a two character code to indicate the type of work. Check the Type Values sheet in this document for expected values and definitions. If the Work Type is blank, check the Permit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Permit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The specific type of work covered by the permit.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This is a two character code to indicate the type of work. Check the Type Values sheet in this document for expected values and definitions.</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Yes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Owner's Business Type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Indicates the type of entity that owns the building where the work will be performed.</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No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LATITUDE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Latitude for the building where the proposed work will take place.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Yes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LONGITUDE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Longitude for the building where the proposed work will take place.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Yes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COUNCIL_DISTRICT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Council District for the building where the proposed work will take place.</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Text</w:t>
            </w:r>
          </w:p>
        </w:tc>
        <w:tc>
          <w:tcPr>
            <w:tcBorders>
              <w:top w:color="000000" w:space="0" w:sz="0" w:val="nil"/>
              <w:left w:color="000000" w:space="0" w:sz="0" w:val="nil"/>
              <w:bottom w:color="000000" w:space="0" w:sz="5" w:val="single"/>
              <w:right w:color="000000" w:space="0" w:sz="5" w:val="single"/>
            </w:tcBorders>
            <w:shd w:fill="auto" w:val="clear"/>
            <w:tcMar>
              <w:top w:w="0.0" w:type="dxa"/>
              <w:left w:w="40.0" w:type="dxa"/>
              <w:bottom w:w="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ata.cityofnewyork.us/Housing-Development/DOB-Permit-Issuance/ipu4-2q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