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3810000</wp:posOffset>
            </wp:positionH>
            <wp:positionV relativeFrom="paragraph">
              <wp:posOffset>114300</wp:posOffset>
            </wp:positionV>
            <wp:extent cx="2128838" cy="55892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558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NYC Building Permits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Permits are at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https://data.cityofnewyork.us/Housing-Development/DOB-Permit-Issuance/ipu4-2q9a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 we predict the types of building permits that are being issued in NYC? By doing so, aspiring business owners can have a better understanding of where the optimal location is in terms of spatial availability, surrounding business types, and building conditions.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Labels: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 Type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Borough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Type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 Block (Block)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 Lot (Block)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Zipcode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Type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Building Type (Bldg Type)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Owner’s Business Type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Non-Profit?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Latitude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Longitude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Council District?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Issuance Date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Job start date?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Does the construction, demolition, or alteration of one building affect the other? Use a recurrent neural network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ta.cityofnewyork.us/Housing-Development/DOB-Permit-Issuance/ipu4-2q9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