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ECBF6" w14:textId="77777777" w:rsidR="00437D7E" w:rsidRDefault="00437D7E" w:rsidP="00437D7E">
      <w:pPr>
        <w:pStyle w:val="NormalWeb"/>
        <w:rPr>
          <w:color w:val="000000"/>
        </w:rPr>
      </w:pPr>
      <w:r>
        <w:rPr>
          <w:color w:val="000000"/>
        </w:rPr>
        <w:t>Here’s a consolidated list with brief descriptions for each variable:</w:t>
      </w:r>
    </w:p>
    <w:p w14:paraId="52335F47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T10Y3M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10-Year Treasury Constant Maturity Minus 3-Month Treasury</w:t>
      </w:r>
      <w:r>
        <w:rPr>
          <w:color w:val="000000"/>
        </w:rPr>
        <w:t>: The difference between 10-year and 3-month U.S. Treasury yields, used as an indicator of economic outlook and potential recessions.</w:t>
      </w:r>
    </w:p>
    <w:p w14:paraId="17DB0881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OBMMIJUMBO30YF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30-Year Jumbo Mortgage Fixed Rate Average</w:t>
      </w:r>
      <w:r>
        <w:rPr>
          <w:color w:val="000000"/>
        </w:rPr>
        <w:t>: Represents the average interest rate on 30-year fixed-rate jumbo loans, which exceed standard conforming loan limits.</w:t>
      </w:r>
    </w:p>
    <w:p w14:paraId="48E1EAF2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DEXUSEU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U.S. Dollar to Euro Exchange Rate</w:t>
      </w:r>
      <w:r>
        <w:rPr>
          <w:color w:val="000000"/>
        </w:rPr>
        <w:t>: The exchange rate between the U.S. dollar (USD) and the Euro (EUR), indicating the value of USD in terms of EUR.</w:t>
      </w:r>
    </w:p>
    <w:p w14:paraId="1DFF1497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DEXJPUS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U.S. Dollar to Japanese Yen Exchange Rate</w:t>
      </w:r>
      <w:r>
        <w:rPr>
          <w:color w:val="000000"/>
        </w:rPr>
        <w:t>: Represents the value of one U.S. dollar (USD) in Japanese Yen (JPY).</w:t>
      </w:r>
    </w:p>
    <w:p w14:paraId="5DC5B40E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DEXUSUK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U.S. Dollar to British Pound Exchange Rate</w:t>
      </w:r>
      <w:r>
        <w:rPr>
          <w:color w:val="000000"/>
        </w:rPr>
        <w:t>: Shows the exchange rate between the U.S. dollar (USD) and British Pound (GBP).</w:t>
      </w:r>
    </w:p>
    <w:p w14:paraId="049956B4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CBBTCUSD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Bitcoin to U.S. Dollar Exchange Rate</w:t>
      </w:r>
      <w:r>
        <w:rPr>
          <w:color w:val="000000"/>
        </w:rPr>
        <w:t>: The value of one Bitcoin (BTC) in terms of the U.S. dollar (USD).</w:t>
      </w:r>
    </w:p>
    <w:p w14:paraId="099FF429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CBETHUSD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Ethereum to U.S. Dollar Exchange Rate</w:t>
      </w:r>
      <w:r>
        <w:rPr>
          <w:color w:val="000000"/>
        </w:rPr>
        <w:t>: Indicates the exchange rate of Ethereum (ETH) against the U.S. dollar (USD).</w:t>
      </w:r>
    </w:p>
    <w:p w14:paraId="58668848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T10YIE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10-Year Breakeven Inflation Rate</w:t>
      </w:r>
      <w:r>
        <w:rPr>
          <w:color w:val="000000"/>
        </w:rPr>
        <w:t>: Measures inflation expectations by comparing the 10-Year Treasury yield to 10-Year TIPS (Treasury Inflation-Protected Securities).</w:t>
      </w:r>
    </w:p>
    <w:p w14:paraId="7087259E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DCOILBRENTEU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Europe Brent Crude Oil Spot Price</w:t>
      </w:r>
      <w:r>
        <w:rPr>
          <w:color w:val="000000"/>
        </w:rPr>
        <w:t>: Represents the spot price of Brent crude oil in Europe, serving as a global oil price benchmark.</w:t>
      </w:r>
    </w:p>
    <w:p w14:paraId="0BBB1B15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VIXCLS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CBOE Volatility Index (VIX) Close</w:t>
      </w:r>
      <w:r>
        <w:rPr>
          <w:color w:val="000000"/>
        </w:rPr>
        <w:t>: Indicates market expectations of near-term volatility based on S&amp;P 500 options.</w:t>
      </w:r>
    </w:p>
    <w:p w14:paraId="240AB1B3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DAAA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Moody’s Seasoned </w:t>
      </w:r>
      <w:proofErr w:type="spellStart"/>
      <w:r>
        <w:rPr>
          <w:rStyle w:val="Strong"/>
          <w:rFonts w:eastAsiaTheme="majorEastAsia"/>
          <w:color w:val="000000"/>
        </w:rPr>
        <w:t>Aaa</w:t>
      </w:r>
      <w:proofErr w:type="spellEnd"/>
      <w:r>
        <w:rPr>
          <w:rStyle w:val="Strong"/>
          <w:rFonts w:eastAsiaTheme="majorEastAsia"/>
          <w:color w:val="000000"/>
        </w:rPr>
        <w:t xml:space="preserve"> Corporate Bond Yield</w:t>
      </w:r>
      <w:r>
        <w:rPr>
          <w:color w:val="000000"/>
        </w:rPr>
        <w:t xml:space="preserve">: The average yield on </w:t>
      </w:r>
      <w:proofErr w:type="spellStart"/>
      <w:r>
        <w:rPr>
          <w:color w:val="000000"/>
        </w:rPr>
        <w:t>Aaa</w:t>
      </w:r>
      <w:proofErr w:type="spellEnd"/>
      <w:r>
        <w:rPr>
          <w:color w:val="000000"/>
        </w:rPr>
        <w:t>-rated corporate bonds, reflecting the highest credit quality.</w:t>
      </w:r>
    </w:p>
    <w:p w14:paraId="494FD4ED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DBAA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Moody’s Seasoned Baa Corporate Bond Yield</w:t>
      </w:r>
      <w:r>
        <w:rPr>
          <w:color w:val="000000"/>
        </w:rPr>
        <w:t>: Average yield on Baa-rated corporate bonds, representing medium credit quality.</w:t>
      </w:r>
    </w:p>
    <w:p w14:paraId="16A86B15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NIKKEI225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Nikkei 225 Index</w:t>
      </w:r>
      <w:r>
        <w:rPr>
          <w:color w:val="000000"/>
        </w:rPr>
        <w:t>: A major Japanese stock market index that includes 225 large companies on the Tokyo Stock Exchange.</w:t>
      </w:r>
    </w:p>
    <w:p w14:paraId="5620B615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AMERIBOR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American Interbank Offered Rate</w:t>
      </w:r>
      <w:r>
        <w:rPr>
          <w:color w:val="000000"/>
        </w:rPr>
        <w:t>: A benchmark rate representing unsecured lending among U.S. financial institutions.</w:t>
      </w:r>
    </w:p>
    <w:p w14:paraId="3FF618F9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T5YIE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5-Year Breakeven Inflation Rate</w:t>
      </w:r>
      <w:r>
        <w:rPr>
          <w:color w:val="000000"/>
        </w:rPr>
        <w:t>: Measures expected inflation over five years by comparing 5-Year Treasury yields and 5-Year TIPS yields.</w:t>
      </w:r>
    </w:p>
    <w:p w14:paraId="5F28DE06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BAMLH0A0HYM2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ICE </w:t>
      </w:r>
      <w:proofErr w:type="spellStart"/>
      <w:r>
        <w:rPr>
          <w:rStyle w:val="Strong"/>
          <w:rFonts w:eastAsiaTheme="majorEastAsia"/>
          <w:color w:val="000000"/>
        </w:rPr>
        <w:t>BofA</w:t>
      </w:r>
      <w:proofErr w:type="spellEnd"/>
      <w:r>
        <w:rPr>
          <w:rStyle w:val="Strong"/>
          <w:rFonts w:eastAsiaTheme="majorEastAsia"/>
          <w:color w:val="000000"/>
        </w:rPr>
        <w:t xml:space="preserve"> US High Yield Index Option-Adjusted Spread</w:t>
      </w:r>
      <w:r>
        <w:rPr>
          <w:color w:val="000000"/>
        </w:rPr>
        <w:t>: The spread between yields on high-yield (junk) bonds and risk-free government bonds.</w:t>
      </w:r>
    </w:p>
    <w:p w14:paraId="3DDA76A7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BAMLH0A0HYM2EY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 xml:space="preserve">ICE </w:t>
      </w:r>
      <w:proofErr w:type="spellStart"/>
      <w:r>
        <w:rPr>
          <w:rStyle w:val="Strong"/>
          <w:rFonts w:eastAsiaTheme="majorEastAsia"/>
          <w:color w:val="000000"/>
        </w:rPr>
        <w:t>BofA</w:t>
      </w:r>
      <w:proofErr w:type="spellEnd"/>
      <w:r>
        <w:rPr>
          <w:rStyle w:val="Strong"/>
          <w:rFonts w:eastAsiaTheme="majorEastAsia"/>
          <w:color w:val="000000"/>
        </w:rPr>
        <w:t xml:space="preserve"> US High Yield Effective Yield</w:t>
      </w:r>
      <w:r>
        <w:rPr>
          <w:color w:val="000000"/>
        </w:rPr>
        <w:t xml:space="preserve">: Represents the average effective yield on high-yield bonds tracked by the ICE </w:t>
      </w:r>
      <w:proofErr w:type="spellStart"/>
      <w:r>
        <w:rPr>
          <w:color w:val="000000"/>
        </w:rPr>
        <w:t>BofA</w:t>
      </w:r>
      <w:proofErr w:type="spellEnd"/>
      <w:r>
        <w:rPr>
          <w:color w:val="000000"/>
        </w:rPr>
        <w:t xml:space="preserve"> index.</w:t>
      </w:r>
    </w:p>
    <w:p w14:paraId="0106C2C8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DGS10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10-Year Treasury Constant Maturity Rate</w:t>
      </w:r>
      <w:r>
        <w:rPr>
          <w:color w:val="000000"/>
        </w:rPr>
        <w:t>: Reflects the yield on a 10-year U.S. Treasury bond, a key indicator of long-term interest rates.</w:t>
      </w:r>
    </w:p>
    <w:p w14:paraId="7B6B2B86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DGS1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1-Year Treasury Constant Maturity Rate</w:t>
      </w:r>
      <w:r>
        <w:rPr>
          <w:color w:val="000000"/>
        </w:rPr>
        <w:t>: The yield on a 1-year U.S. Treasury bond, showing short-term interest rate conditions.</w:t>
      </w:r>
    </w:p>
    <w:p w14:paraId="5971AEB6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RIFSPPFAAD90NB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30-Year Fixed Rate Mortgage Average in the United States</w:t>
      </w:r>
      <w:r>
        <w:rPr>
          <w:color w:val="000000"/>
        </w:rPr>
        <w:t>: The average rate on 30-year fixed mortgages in the U.S.</w:t>
      </w:r>
    </w:p>
    <w:p w14:paraId="79486B3C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DCPN3M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3-Month AA Financial Commercial Paper Rate</w:t>
      </w:r>
      <w:r>
        <w:rPr>
          <w:color w:val="000000"/>
        </w:rPr>
        <w:t>: The average interest rate for 3-month commercial paper issued by firms with an AA rating.</w:t>
      </w:r>
    </w:p>
    <w:p w14:paraId="6A46C4F2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DCPF1M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1-Month AA Financial Commercial Paper Rate</w:t>
      </w:r>
      <w:r>
        <w:rPr>
          <w:color w:val="000000"/>
        </w:rPr>
        <w:t>: Reflects the average interest rate for 1-month commercial paper issued by AA-rated companies.</w:t>
      </w:r>
    </w:p>
    <w:p w14:paraId="37FE6456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DCOILWTICO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West Texas Intermediate (WTI) Crude Oil Spot Price</w:t>
      </w:r>
      <w:r>
        <w:rPr>
          <w:color w:val="000000"/>
        </w:rPr>
        <w:t>: The daily spot price of WTI crude oil, a key benchmark for U.S. oil prices.</w:t>
      </w:r>
    </w:p>
    <w:p w14:paraId="355C0AB7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DHHNGSP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Henry Hub Natural Gas Spot Price</w:t>
      </w:r>
      <w:r>
        <w:rPr>
          <w:color w:val="000000"/>
        </w:rPr>
        <w:t>: Spot price for natural gas at the Henry Hub in Louisiana, a benchmark for U.S. natural gas pricing.</w:t>
      </w:r>
    </w:p>
    <w:p w14:paraId="2713CF4C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USRECD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NBER Based Recession Indicators</w:t>
      </w:r>
      <w:r>
        <w:rPr>
          <w:color w:val="000000"/>
        </w:rPr>
        <w:t>: A binary indicator (0 or 1) indicating the presence of a recession according to the National Bureau of Economic Research (NBER).</w:t>
      </w:r>
    </w:p>
    <w:p w14:paraId="3E044EA8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USRECDM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NBER Based Monthly Recession Indicators</w:t>
      </w:r>
      <w:r>
        <w:rPr>
          <w:color w:val="000000"/>
        </w:rPr>
        <w:t>: Indicates monthly periods of recession as defined by the NBER.</w:t>
      </w:r>
    </w:p>
    <w:p w14:paraId="464A57C6" w14:textId="77777777" w:rsidR="00437D7E" w:rsidRDefault="00437D7E" w:rsidP="00437D7E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USRECDP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-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NBER Based Peak Recession Indicator</w:t>
      </w:r>
      <w:r>
        <w:rPr>
          <w:color w:val="000000"/>
        </w:rPr>
        <w:t>: A binary indicator showing whether the U.S. economy is at the peak of a recession according to the NBER.</w:t>
      </w:r>
    </w:p>
    <w:p w14:paraId="6AF04AFE" w14:textId="77777777" w:rsidR="00E21D55" w:rsidRDefault="00E21D55"/>
    <w:sectPr w:rsidR="00E21D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2B066" w14:textId="77777777" w:rsidR="00865C09" w:rsidRDefault="00865C09" w:rsidP="00437D7E">
      <w:r>
        <w:separator/>
      </w:r>
    </w:p>
  </w:endnote>
  <w:endnote w:type="continuationSeparator" w:id="0">
    <w:p w14:paraId="0CF2658E" w14:textId="77777777" w:rsidR="00865C09" w:rsidRDefault="00865C09" w:rsidP="00437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79951" w14:textId="77777777" w:rsidR="00865C09" w:rsidRDefault="00865C09" w:rsidP="00437D7E">
      <w:r>
        <w:separator/>
      </w:r>
    </w:p>
  </w:footnote>
  <w:footnote w:type="continuationSeparator" w:id="0">
    <w:p w14:paraId="1B92E4F3" w14:textId="77777777" w:rsidR="00865C09" w:rsidRDefault="00865C09" w:rsidP="00437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A8F1" w14:textId="3BB29D9C" w:rsidR="00437D7E" w:rsidRPr="00437D7E" w:rsidRDefault="00437D7E" w:rsidP="00437D7E">
    <w:pPr>
      <w:pStyle w:val="Header"/>
      <w:jc w:val="center"/>
      <w:rPr>
        <w:b/>
        <w:bCs/>
        <w:sz w:val="36"/>
        <w:szCs w:val="36"/>
        <w:u w:val="single"/>
      </w:rPr>
    </w:pPr>
    <w:r w:rsidRPr="00437D7E">
      <w:rPr>
        <w:b/>
        <w:bCs/>
        <w:sz w:val="36"/>
        <w:szCs w:val="36"/>
        <w:u w:val="single"/>
      </w:rPr>
      <w:t>FRED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15E71"/>
    <w:multiLevelType w:val="multilevel"/>
    <w:tmpl w:val="C68A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009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7E"/>
    <w:rsid w:val="00187B38"/>
    <w:rsid w:val="00437D7E"/>
    <w:rsid w:val="00865C09"/>
    <w:rsid w:val="00A54B7D"/>
    <w:rsid w:val="00E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F8E62"/>
  <w15:chartTrackingRefBased/>
  <w15:docId w15:val="{0D488F1F-E44D-C346-B33D-474D81A7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D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D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D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D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D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D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7D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37D7E"/>
    <w:rPr>
      <w:b/>
      <w:bCs/>
    </w:rPr>
  </w:style>
  <w:style w:type="character" w:customStyle="1" w:styleId="apple-converted-space">
    <w:name w:val="apple-converted-space"/>
    <w:basedOn w:val="DefaultParagraphFont"/>
    <w:rsid w:val="00437D7E"/>
  </w:style>
  <w:style w:type="paragraph" w:styleId="Header">
    <w:name w:val="header"/>
    <w:basedOn w:val="Normal"/>
    <w:link w:val="HeaderChar"/>
    <w:uiPriority w:val="99"/>
    <w:unhideWhenUsed/>
    <w:rsid w:val="00437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D7E"/>
  </w:style>
  <w:style w:type="paragraph" w:styleId="Footer">
    <w:name w:val="footer"/>
    <w:basedOn w:val="Normal"/>
    <w:link w:val="FooterChar"/>
    <w:uiPriority w:val="99"/>
    <w:unhideWhenUsed/>
    <w:rsid w:val="00437D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9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Vilas Narkar</dc:creator>
  <cp:keywords/>
  <dc:description/>
  <cp:lastModifiedBy>Omkar Vilas Narkar</cp:lastModifiedBy>
  <cp:revision>1</cp:revision>
  <dcterms:created xsi:type="dcterms:W3CDTF">2024-10-26T19:39:00Z</dcterms:created>
  <dcterms:modified xsi:type="dcterms:W3CDTF">2024-10-26T19:41:00Z</dcterms:modified>
</cp:coreProperties>
</file>