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X.1 The contents of the </w:t>
      </w:r>
      <w:proofErr w:type="gramStart"/>
      <w:r>
        <w:rPr>
          <w:rFonts w:ascii="Arial" w:hAnsi="Arial" w:cs="Arial"/>
        </w:rPr>
        <w:t>top level</w:t>
      </w:r>
      <w:proofErr w:type="gramEnd"/>
      <w:r>
        <w:rPr>
          <w:rFonts w:ascii="Arial" w:hAnsi="Arial" w:cs="Arial"/>
        </w:rPr>
        <w:t xml:space="preserve">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A108F6" w14:paraId="2F76B0F7" w14:textId="77777777" w:rsidTr="00B33B8E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2" w:type="dxa"/>
          </w:tcPr>
          <w:p w14:paraId="0256AB39" w14:textId="6329697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530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B33B8E">
        <w:tc>
          <w:tcPr>
            <w:tcW w:w="2122" w:type="dxa"/>
          </w:tcPr>
          <w:p w14:paraId="776FC46D" w14:textId="5E5BA306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1842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15CF7B7E" w14:textId="51F36679" w:rsidR="00A108F6" w:rsidRDefault="00A108F6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climate discretization information such as number of wind direction sectors or definition of wind speed bins.</w:t>
            </w:r>
          </w:p>
        </w:tc>
      </w:tr>
      <w:tr w:rsidR="00A108F6" w14:paraId="55549A95" w14:textId="77777777" w:rsidTr="00B33B8E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842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20EA3DE1" w14:textId="534CEB60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</w:p>
        </w:tc>
      </w:tr>
      <w:tr w:rsidR="00A108F6" w14:paraId="6A4AB9E8" w14:textId="77777777" w:rsidTr="00B33B8E">
        <w:tc>
          <w:tcPr>
            <w:tcW w:w="2122" w:type="dxa"/>
          </w:tcPr>
          <w:p w14:paraId="29BB28A9" w14:textId="197F77DD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Summary</w:t>
            </w:r>
          </w:p>
        </w:tc>
        <w:tc>
          <w:tcPr>
            <w:tcW w:w="1842" w:type="dxa"/>
          </w:tcPr>
          <w:p w14:paraId="4288CC76" w14:textId="0A8EF36A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0C13AFC4" w14:textId="1A4C9F47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</w:p>
        </w:tc>
      </w:tr>
      <w:tr w:rsidR="0022337B" w14:paraId="1F596558" w14:textId="77777777" w:rsidTr="00B33B8E">
        <w:tc>
          <w:tcPr>
            <w:tcW w:w="2122" w:type="dxa"/>
          </w:tcPr>
          <w:p w14:paraId="0700F848" w14:textId="4A260C1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etmast</w:t>
            </w:r>
            <w:proofErr w:type="spellEnd"/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842" w:type="dxa"/>
          </w:tcPr>
          <w:p w14:paraId="4B41A5E4" w14:textId="4D120125" w:rsidR="0022337B" w:rsidRDefault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085FD76" w14:textId="0343FF3D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ummary of the layout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</w:p>
        </w:tc>
      </w:tr>
      <w:tr w:rsidR="00A108F6" w14:paraId="6BF8FEBE" w14:textId="77777777" w:rsidTr="00B33B8E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842" w:type="dxa"/>
          </w:tcPr>
          <w:p w14:paraId="6DE68040" w14:textId="1381FA0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7D7C6F9" w14:textId="2B59216F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positions</w:t>
            </w:r>
          </w:p>
        </w:tc>
      </w:tr>
      <w:tr w:rsidR="0022337B" w14:paraId="3F061FD0" w14:textId="77777777" w:rsidTr="00B33B8E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842" w:type="dxa"/>
          </w:tcPr>
          <w:p w14:paraId="41716352" w14:textId="6BA37E0C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B33B8E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842" w:type="dxa"/>
          </w:tcPr>
          <w:p w14:paraId="24683AB9" w14:textId="7A27839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B33B8E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842" w:type="dxa"/>
          </w:tcPr>
          <w:p w14:paraId="485D678C" w14:textId="284AD56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standard deviation of turbulence intensity as functions of wind speed</w:t>
            </w:r>
          </w:p>
        </w:tc>
      </w:tr>
      <w:tr w:rsidR="0022337B" w14:paraId="5678B263" w14:textId="77777777" w:rsidTr="00B33B8E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xtreme Ambient </w:t>
            </w:r>
            <w:r>
              <w:rPr>
                <w:rFonts w:ascii="Courier New" w:hAnsi="Courier New" w:cs="Courier New"/>
              </w:rPr>
              <w:lastRenderedPageBreak/>
              <w:t>TI</w:t>
            </w:r>
          </w:p>
        </w:tc>
        <w:tc>
          <w:tcPr>
            <w:tcW w:w="1842" w:type="dxa"/>
          </w:tcPr>
          <w:p w14:paraId="1AE5EC3A" w14:textId="59EA9348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B33B8E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842" w:type="dxa"/>
          </w:tcPr>
          <w:p w14:paraId="14CE5B01" w14:textId="38E99AE1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B33B8E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842" w:type="dxa"/>
          </w:tcPr>
          <w:p w14:paraId="6A5F477E" w14:textId="74E77CD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B33B8E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842" w:type="dxa"/>
          </w:tcPr>
          <w:p w14:paraId="0594EDF0" w14:textId="193C595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B33B8E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842" w:type="dxa"/>
          </w:tcPr>
          <w:p w14:paraId="5BFD0DAE" w14:textId="3B3BE41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0E47F659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0BD79753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should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3DD06963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wind speed bins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6A0A45EC" w:rsidR="00FA1674" w:rsidRDefault="00B33B8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24BBDD5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ower boundary of wind speed bins</w:t>
            </w:r>
          </w:p>
        </w:tc>
        <w:tc>
          <w:tcPr>
            <w:tcW w:w="1843" w:type="dxa"/>
          </w:tcPr>
          <w:p w14:paraId="02A5028F" w14:textId="0FF27748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of 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F5FCE51" w14:textId="74297654" w:rsidR="0022337B" w:rsidRDefault="00333CC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array which shows the lower boundary of each wind speed bins. Please be noted that the bin with the highest wind speed does not have the upper boundary. Thus, t</w:t>
            </w:r>
            <w:r w:rsidR="005F1B1E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number of elements of the array should be equal to </w:t>
            </w:r>
            <w:r w:rsidRPr="00333CCA">
              <w:rPr>
                <w:rFonts w:ascii="Courier New" w:hAnsi="Courier New" w:cs="Courier New"/>
              </w:rPr>
              <w:t>Number of wind speed bins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3340BA6C" w14:textId="553C802C" w:rsidR="00A108F6" w:rsidRDefault="00A108F6">
      <w:pPr>
        <w:rPr>
          <w:rFonts w:ascii="Arial" w:hAnsi="Arial" w:cs="Arial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lastRenderedPageBreak/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country and state where the project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332762" w14:paraId="0098EF48" w14:textId="77777777" w:rsidTr="00344475">
        <w:tc>
          <w:tcPr>
            <w:tcW w:w="3114" w:type="dxa"/>
          </w:tcPr>
          <w:p w14:paraId="3B3BE5EC" w14:textId="3A68AD6D" w:rsidR="00332762" w:rsidRPr="00723B38" w:rsidRDefault="00F06EAA" w:rsidP="00723B3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>umber of wind turbine</w:t>
            </w:r>
          </w:p>
        </w:tc>
        <w:tc>
          <w:tcPr>
            <w:tcW w:w="1843" w:type="dxa"/>
          </w:tcPr>
          <w:p w14:paraId="03F06CB3" w14:textId="529FC5C7" w:rsidR="00332762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986B9F6" w14:textId="77777777" w:rsidR="00332762" w:rsidRDefault="00332762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D86D07" w14:paraId="2975905F" w14:textId="77777777" w:rsidTr="00344475">
        <w:tc>
          <w:tcPr>
            <w:tcW w:w="3114" w:type="dxa"/>
          </w:tcPr>
          <w:p w14:paraId="0452CBEC" w14:textId="07D5251D" w:rsidR="00D86D07" w:rsidRDefault="00F06EAA" w:rsidP="00723B38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 xml:space="preserve">umber of </w:t>
            </w:r>
            <w:proofErr w:type="spellStart"/>
            <w:r w:rsidR="00D86D07">
              <w:rPr>
                <w:rFonts w:ascii="Courier New" w:hAnsi="Courier New" w:cs="Courier New"/>
              </w:rPr>
              <w:t>metmast</w:t>
            </w:r>
            <w:proofErr w:type="spellEnd"/>
          </w:p>
        </w:tc>
        <w:tc>
          <w:tcPr>
            <w:tcW w:w="1843" w:type="dxa"/>
          </w:tcPr>
          <w:p w14:paraId="7765DA79" w14:textId="283F7D62" w:rsidR="00D86D07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197B4793" w14:textId="77777777" w:rsidR="00D86D07" w:rsidRDefault="00D86D0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36FCE292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</w:t>
      </w:r>
      <w:r w:rsidR="00D86D07">
        <w:rPr>
          <w:rFonts w:ascii="Arial" w:hAnsi="Arial" w:cs="Arial"/>
        </w:rPr>
        <w:t xml:space="preserve">The number of the elements of the array is equal to “The number of wind turbine” in Table X.3. </w:t>
      </w:r>
      <w:r>
        <w:rPr>
          <w:rFonts w:ascii="Arial" w:hAnsi="Arial" w:cs="Arial"/>
        </w:rPr>
        <w:t xml:space="preserve">The contents of the objects are 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0B4E2B3B" w14:textId="2ABD462D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0E5C2391" w:rsidR="00A01B5A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each wind turbine generator.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00E84" w14:paraId="44BB5923" w14:textId="77777777" w:rsidTr="00344475">
        <w:tc>
          <w:tcPr>
            <w:tcW w:w="3114" w:type="dxa"/>
          </w:tcPr>
          <w:p w14:paraId="0BC38C4C" w14:textId="4B59852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67EA00CB" w14:textId="03D586D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72D6D00" w14:textId="51A95035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00E84" w14:paraId="357101A9" w14:textId="77777777" w:rsidTr="00344475">
        <w:tc>
          <w:tcPr>
            <w:tcW w:w="3114" w:type="dxa"/>
          </w:tcPr>
          <w:p w14:paraId="62578022" w14:textId="44557A4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51DB922F" w14:textId="487425E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6F83FC3F" w14:textId="09F2C3D4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00E84" w14:paraId="5367D25F" w14:textId="77777777" w:rsidTr="00344475">
        <w:tc>
          <w:tcPr>
            <w:tcW w:w="3114" w:type="dxa"/>
          </w:tcPr>
          <w:p w14:paraId="66172802" w14:textId="20B6BC1A" w:rsidR="00300E84" w:rsidRDefault="00300E84" w:rsidP="00300E84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2166C56C" w14:textId="5636799E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EB07AE6" w14:textId="29CE211A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levation in [m] of the ground at the position of the wind turbine above </w:t>
            </w:r>
            <w:r>
              <w:rPr>
                <w:rFonts w:ascii="Arial" w:hAnsi="Arial" w:cs="Arial"/>
              </w:rPr>
              <w:lastRenderedPageBreak/>
              <w:t>sea level</w:t>
            </w:r>
          </w:p>
        </w:tc>
      </w:tr>
      <w:tr w:rsidR="00300E84" w14:paraId="445673EC" w14:textId="77777777" w:rsidTr="00344475">
        <w:tc>
          <w:tcPr>
            <w:tcW w:w="3114" w:type="dxa"/>
          </w:tcPr>
          <w:p w14:paraId="50FE7A6D" w14:textId="7D06A804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4DAB815C" w14:textId="1F7F327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78E977D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1BC9A06" w14:textId="77777777" w:rsidTr="00344475">
        <w:tc>
          <w:tcPr>
            <w:tcW w:w="3114" w:type="dxa"/>
          </w:tcPr>
          <w:p w14:paraId="1FB80E00" w14:textId="3C860F1E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72FDEB7E" w14:textId="36F844C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402448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5807B27" w14:textId="77777777" w:rsidTr="00344475">
        <w:tc>
          <w:tcPr>
            <w:tcW w:w="3114" w:type="dxa"/>
          </w:tcPr>
          <w:p w14:paraId="7B6DB709" w14:textId="32D95936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ated power</w:t>
            </w:r>
          </w:p>
        </w:tc>
        <w:tc>
          <w:tcPr>
            <w:tcW w:w="1843" w:type="dxa"/>
          </w:tcPr>
          <w:p w14:paraId="3B13D2D3" w14:textId="5D6B59AF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28BBA8E" w14:textId="535703A2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ated power in [MW]</w:t>
            </w:r>
          </w:p>
        </w:tc>
      </w:tr>
      <w:tr w:rsidR="00300E84" w14:paraId="4F53B3F3" w14:textId="77777777" w:rsidTr="00344475">
        <w:tc>
          <w:tcPr>
            <w:tcW w:w="3114" w:type="dxa"/>
          </w:tcPr>
          <w:p w14:paraId="6D016F65" w14:textId="7F727F8B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otor diameter</w:t>
            </w:r>
          </w:p>
        </w:tc>
        <w:tc>
          <w:tcPr>
            <w:tcW w:w="1843" w:type="dxa"/>
          </w:tcPr>
          <w:p w14:paraId="6B1B5992" w14:textId="6C22BC23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34814D4" w14:textId="45581E4D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diameter of the rotor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300E84" w14:paraId="3FA7FBA6" w14:textId="77777777" w:rsidTr="00344475">
        <w:tc>
          <w:tcPr>
            <w:tcW w:w="3114" w:type="dxa"/>
          </w:tcPr>
          <w:p w14:paraId="592B4E30" w14:textId="11049D60" w:rsidR="00300E84" w:rsidRDefault="00107135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ub height</w:t>
            </w:r>
          </w:p>
        </w:tc>
        <w:tc>
          <w:tcPr>
            <w:tcW w:w="1843" w:type="dxa"/>
          </w:tcPr>
          <w:p w14:paraId="6D636A44" w14:textId="0E56ECD1" w:rsidR="00300E84" w:rsidRDefault="00107135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9F0A2F3" w14:textId="1DC3C2F5" w:rsidR="00300E84" w:rsidRDefault="00107135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  <w:tr w:rsidR="00300E84" w14:paraId="766FF973" w14:textId="77777777" w:rsidTr="00344475">
        <w:tc>
          <w:tcPr>
            <w:tcW w:w="3114" w:type="dxa"/>
          </w:tcPr>
          <w:p w14:paraId="2A6DF210" w14:textId="5A648A52" w:rsidR="00300E84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ata source</w:t>
            </w:r>
          </w:p>
        </w:tc>
        <w:tc>
          <w:tcPr>
            <w:tcW w:w="1843" w:type="dxa"/>
          </w:tcPr>
          <w:p w14:paraId="56EC12B9" w14:textId="7C70616E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99724EA" w14:textId="7234FD4D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(see Table X.5) from which the wind climate is derived. </w:t>
            </w:r>
          </w:p>
        </w:tc>
      </w:tr>
      <w:tr w:rsidR="00300E84" w14:paraId="1ED8EC08" w14:textId="77777777" w:rsidTr="00344475">
        <w:tc>
          <w:tcPr>
            <w:tcW w:w="3114" w:type="dxa"/>
          </w:tcPr>
          <w:p w14:paraId="43A9F296" w14:textId="135D682A" w:rsidR="00300E84" w:rsidRP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e50</w:t>
            </w:r>
          </w:p>
        </w:tc>
        <w:tc>
          <w:tcPr>
            <w:tcW w:w="1843" w:type="dxa"/>
          </w:tcPr>
          <w:p w14:paraId="69CC33C4" w14:textId="017733A4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9EAC6C9" w14:textId="720BE9B2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300E84" w14:paraId="47256FC5" w14:textId="77777777" w:rsidTr="00344475">
        <w:tc>
          <w:tcPr>
            <w:tcW w:w="3114" w:type="dxa"/>
          </w:tcPr>
          <w:p w14:paraId="02E3AEAD" w14:textId="18B45DC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843" w:type="dxa"/>
          </w:tcPr>
          <w:p w14:paraId="73B0C610" w14:textId="53B476E2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FAB3BE3" w14:textId="479D05BE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9D2C13" w14:paraId="326B069D" w14:textId="77777777" w:rsidTr="00344475">
        <w:tc>
          <w:tcPr>
            <w:tcW w:w="3114" w:type="dxa"/>
          </w:tcPr>
          <w:p w14:paraId="24B13BDF" w14:textId="3069F8FD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  <w:tc>
          <w:tcPr>
            <w:tcW w:w="1843" w:type="dxa"/>
          </w:tcPr>
          <w:p w14:paraId="3E528F23" w14:textId="5EBFB38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04A033E" w14:textId="265FFCE1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3B6157DC" w14:textId="77777777" w:rsidTr="00344475">
        <w:tc>
          <w:tcPr>
            <w:tcW w:w="3114" w:type="dxa"/>
          </w:tcPr>
          <w:p w14:paraId="4EE98B81" w14:textId="1664523F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ir density</w:t>
            </w:r>
          </w:p>
        </w:tc>
        <w:tc>
          <w:tcPr>
            <w:tcW w:w="1843" w:type="dxa"/>
          </w:tcPr>
          <w:p w14:paraId="7099AD40" w14:textId="57F8AA4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29864D6" w14:textId="360A81D4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[kg/m3]</w:t>
            </w:r>
          </w:p>
        </w:tc>
      </w:tr>
      <w:tr w:rsidR="009D2C13" w14:paraId="53FEBDE5" w14:textId="77777777" w:rsidTr="00344475">
        <w:tc>
          <w:tcPr>
            <w:tcW w:w="3114" w:type="dxa"/>
          </w:tcPr>
          <w:p w14:paraId="20745EE7" w14:textId="102C25D3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Average Wind speed</w:t>
            </w:r>
          </w:p>
        </w:tc>
        <w:tc>
          <w:tcPr>
            <w:tcW w:w="1843" w:type="dxa"/>
          </w:tcPr>
          <w:p w14:paraId="2B697E70" w14:textId="26DB59C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9246336" w14:textId="1C071DEF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9D2C13" w14:paraId="4F3C2F7F" w14:textId="77777777" w:rsidTr="00344475">
        <w:tc>
          <w:tcPr>
            <w:tcW w:w="3114" w:type="dxa"/>
          </w:tcPr>
          <w:p w14:paraId="6EC7EBA1" w14:textId="5ABC3C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scale parameter</w:t>
            </w:r>
          </w:p>
        </w:tc>
        <w:tc>
          <w:tcPr>
            <w:tcW w:w="1843" w:type="dxa"/>
          </w:tcPr>
          <w:p w14:paraId="06A77FD8" w14:textId="31025F3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2E03AC9" w14:textId="1DFC0EBB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m/s]</w:t>
            </w:r>
          </w:p>
        </w:tc>
      </w:tr>
      <w:tr w:rsidR="009D2C13" w14:paraId="0B7313C0" w14:textId="77777777" w:rsidTr="00344475">
        <w:tc>
          <w:tcPr>
            <w:tcW w:w="3114" w:type="dxa"/>
          </w:tcPr>
          <w:p w14:paraId="52F70C5A" w14:textId="261DBC77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shape parameter</w:t>
            </w:r>
          </w:p>
        </w:tc>
        <w:tc>
          <w:tcPr>
            <w:tcW w:w="1843" w:type="dxa"/>
          </w:tcPr>
          <w:p w14:paraId="6AA1C424" w14:textId="38DB0A6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AEE850C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5FE62BEC" w14:textId="77777777" w:rsidTr="00344475">
        <w:tc>
          <w:tcPr>
            <w:tcW w:w="3114" w:type="dxa"/>
          </w:tcPr>
          <w:p w14:paraId="58C95FED" w14:textId="446E7488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</w:p>
        </w:tc>
        <w:tc>
          <w:tcPr>
            <w:tcW w:w="1843" w:type="dxa"/>
          </w:tcPr>
          <w:p w14:paraId="4071E342" w14:textId="2185E093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C2844D9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01E8448D" w14:textId="77777777" w:rsidTr="00344475">
        <w:tc>
          <w:tcPr>
            <w:tcW w:w="3114" w:type="dxa"/>
          </w:tcPr>
          <w:p w14:paraId="1C2FD693" w14:textId="5C795B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mean wind shear</w:t>
            </w:r>
          </w:p>
        </w:tc>
        <w:tc>
          <w:tcPr>
            <w:tcW w:w="1843" w:type="dxa"/>
          </w:tcPr>
          <w:p w14:paraId="72479712" w14:textId="22B7CF3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F7B8D4B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78DC6AED" w14:textId="77777777" w:rsidTr="00344475">
        <w:tc>
          <w:tcPr>
            <w:tcW w:w="3114" w:type="dxa"/>
          </w:tcPr>
          <w:p w14:paraId="4ED5BDAB" w14:textId="0E024BB6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I15</w:t>
            </w:r>
          </w:p>
        </w:tc>
        <w:tc>
          <w:tcPr>
            <w:tcW w:w="1843" w:type="dxa"/>
          </w:tcPr>
          <w:p w14:paraId="78DA3025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6575F247" w14:textId="51C10E38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nnual average turbulence </w:t>
            </w:r>
            <w:proofErr w:type="spellStart"/>
            <w:r>
              <w:rPr>
                <w:rFonts w:ascii="Arial" w:hAnsi="Arial" w:cs="Arial"/>
              </w:rPr>
              <w:t>itensity</w:t>
            </w:r>
            <w:proofErr w:type="spellEnd"/>
            <w:r w:rsidR="00E903BA">
              <w:rPr>
                <w:rFonts w:ascii="Arial" w:hAnsi="Arial" w:cs="Arial"/>
              </w:rPr>
              <w:t xml:space="preserve"> at 15m/s wind speed.</w:t>
            </w:r>
          </w:p>
        </w:tc>
      </w:tr>
      <w:tr w:rsidR="009D2C13" w14:paraId="6F68EFF8" w14:textId="77777777" w:rsidTr="00344475">
        <w:tc>
          <w:tcPr>
            <w:tcW w:w="3114" w:type="dxa"/>
          </w:tcPr>
          <w:p w14:paraId="3AFEFDD5" w14:textId="29C29015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igma I</w:t>
            </w:r>
          </w:p>
        </w:tc>
        <w:tc>
          <w:tcPr>
            <w:tcW w:w="1843" w:type="dxa"/>
          </w:tcPr>
          <w:p w14:paraId="635CB868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71B5A6D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251E5AD1" w14:textId="77777777" w:rsidTr="00344475">
        <w:tc>
          <w:tcPr>
            <w:tcW w:w="3114" w:type="dxa"/>
          </w:tcPr>
          <w:p w14:paraId="27CAFE59" w14:textId="74366302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low inclination angle</w:t>
            </w:r>
          </w:p>
        </w:tc>
        <w:tc>
          <w:tcPr>
            <w:tcW w:w="1843" w:type="dxa"/>
          </w:tcPr>
          <w:p w14:paraId="318C5C8C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0C733E2" w14:textId="3E265F0B" w:rsidR="009D2C13" w:rsidRDefault="00D133B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inclination of the wind velocity vector from </w:t>
            </w:r>
            <w:r w:rsidR="00E903BA">
              <w:rPr>
                <w:rFonts w:ascii="Arial" w:hAnsi="Arial" w:cs="Arial" w:hint="eastAsia"/>
              </w:rPr>
              <w:t>i</w:t>
            </w:r>
            <w:r w:rsidR="00E903BA">
              <w:rPr>
                <w:rFonts w:ascii="Arial" w:hAnsi="Arial" w:cs="Arial"/>
              </w:rPr>
              <w:t>n [deg]</w:t>
            </w:r>
          </w:p>
        </w:tc>
      </w:tr>
      <w:tr w:rsidR="00332762" w14:paraId="2CFDEDEC" w14:textId="77777777" w:rsidTr="00344475">
        <w:tc>
          <w:tcPr>
            <w:tcW w:w="3114" w:type="dxa"/>
          </w:tcPr>
          <w:p w14:paraId="188EC531" w14:textId="77777777" w:rsidR="00332762" w:rsidRDefault="00332762" w:rsidP="00344475">
            <w:pPr>
              <w:jc w:val="left"/>
              <w:rPr>
                <w:rFonts w:ascii="Courier New" w:hAnsi="Courier New" w:cs="Courier New" w:hint="eastAsia"/>
              </w:rPr>
            </w:pPr>
          </w:p>
        </w:tc>
        <w:tc>
          <w:tcPr>
            <w:tcW w:w="1843" w:type="dxa"/>
          </w:tcPr>
          <w:p w14:paraId="382FA44B" w14:textId="77777777" w:rsidR="00332762" w:rsidRDefault="00332762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16BEB3A1" w14:textId="77777777" w:rsidR="00332762" w:rsidRDefault="0033276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F172ACB" w14:textId="30D8AA8B" w:rsidR="00723B38" w:rsidRDefault="00723B38">
      <w:pPr>
        <w:rPr>
          <w:rFonts w:ascii="Arial" w:hAnsi="Arial" w:cs="Arial"/>
        </w:rPr>
      </w:pPr>
    </w:p>
    <w:p w14:paraId="031361F4" w14:textId="19A17DBF" w:rsidR="00D86D07" w:rsidRDefault="00D86D07">
      <w:pPr>
        <w:rPr>
          <w:rFonts w:ascii="Arial" w:hAnsi="Arial" w:cs="Arial"/>
        </w:rPr>
      </w:pPr>
    </w:p>
    <w:p w14:paraId="6361D364" w14:textId="4ED40491" w:rsidR="00D86D07" w:rsidRDefault="00D86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p w14:paraId="45F6905C" w14:textId="77777777" w:rsidR="00D86D07" w:rsidRDefault="00D86D07">
      <w:pPr>
        <w:rPr>
          <w:rFonts w:ascii="Arial" w:hAnsi="Arial" w:cs="Arial" w:hint="eastAsia"/>
        </w:rPr>
      </w:pPr>
    </w:p>
    <w:p w14:paraId="712C0DB9" w14:textId="517691DE" w:rsidR="00332762" w:rsidRDefault="00332762" w:rsidP="0033276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</w:t>
      </w: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332762" w14:paraId="4D9AECC9" w14:textId="77777777" w:rsidTr="0011082E">
        <w:tc>
          <w:tcPr>
            <w:tcW w:w="3114" w:type="dxa"/>
          </w:tcPr>
          <w:p w14:paraId="4217739C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18BAF5D3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775646F" w14:textId="77777777" w:rsidR="00332762" w:rsidRDefault="00332762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332762" w14:paraId="2B44059C" w14:textId="77777777" w:rsidTr="0011082E">
        <w:tc>
          <w:tcPr>
            <w:tcW w:w="3114" w:type="dxa"/>
          </w:tcPr>
          <w:p w14:paraId="15B15A27" w14:textId="16C6B018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1843" w:type="dxa"/>
          </w:tcPr>
          <w:p w14:paraId="4FDC375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E443F7A" w14:textId="029419D2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</w:t>
            </w: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 w:rsidR="00711F7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32762" w14:paraId="0A57F042" w14:textId="77777777" w:rsidTr="0011082E">
        <w:tc>
          <w:tcPr>
            <w:tcW w:w="3114" w:type="dxa"/>
          </w:tcPr>
          <w:p w14:paraId="6B9806C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x</w:t>
            </w:r>
          </w:p>
        </w:tc>
        <w:tc>
          <w:tcPr>
            <w:tcW w:w="1843" w:type="dxa"/>
          </w:tcPr>
          <w:p w14:paraId="42495A6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31E3EB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32762" w14:paraId="250140E8" w14:textId="77777777" w:rsidTr="0011082E">
        <w:tc>
          <w:tcPr>
            <w:tcW w:w="3114" w:type="dxa"/>
          </w:tcPr>
          <w:p w14:paraId="6AA8D34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69BEAA60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529B25AD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32762" w14:paraId="51020FC5" w14:textId="77777777" w:rsidTr="0011082E">
        <w:tc>
          <w:tcPr>
            <w:tcW w:w="3114" w:type="dxa"/>
          </w:tcPr>
          <w:p w14:paraId="3C23BCB4" w14:textId="77777777" w:rsidR="00332762" w:rsidRDefault="00332762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420B169D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E6F5AFA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32762" w14:paraId="1B9DB33F" w14:textId="77777777" w:rsidTr="0011082E">
        <w:tc>
          <w:tcPr>
            <w:tcW w:w="3114" w:type="dxa"/>
          </w:tcPr>
          <w:p w14:paraId="5723E86F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1798CB6F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BC1246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1DCF1F55" w14:textId="77777777" w:rsidTr="0011082E">
        <w:tc>
          <w:tcPr>
            <w:tcW w:w="3114" w:type="dxa"/>
          </w:tcPr>
          <w:p w14:paraId="0BF24418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682AF5C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323C1D0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7CA8FF98" w14:textId="77777777" w:rsidTr="0011082E">
        <w:tc>
          <w:tcPr>
            <w:tcW w:w="3114" w:type="dxa"/>
          </w:tcPr>
          <w:p w14:paraId="3128897A" w14:textId="2740ABB4" w:rsidR="00332762" w:rsidRDefault="00D86D07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 w:rsidR="00332762">
              <w:rPr>
                <w:rFonts w:ascii="Courier New" w:hAnsi="Courier New" w:cs="Courier New"/>
              </w:rPr>
              <w:t xml:space="preserve"> height</w:t>
            </w:r>
          </w:p>
        </w:tc>
        <w:tc>
          <w:tcPr>
            <w:tcW w:w="1843" w:type="dxa"/>
          </w:tcPr>
          <w:p w14:paraId="7B2EEAE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1F69B19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</w:tbl>
    <w:p w14:paraId="3765D559" w14:textId="58B69165" w:rsidR="00332762" w:rsidRPr="00332762" w:rsidRDefault="00332762">
      <w:pPr>
        <w:rPr>
          <w:rFonts w:ascii="Arial" w:hAnsi="Arial" w:cs="Arial"/>
        </w:rPr>
      </w:pPr>
    </w:p>
    <w:p w14:paraId="6EF4B644" w14:textId="3B583AC4" w:rsidR="00332762" w:rsidRDefault="0026759A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  <w:r>
        <w:rPr>
          <w:rFonts w:ascii="Arial" w:hAnsi="Arial" w:cs="Arial"/>
        </w:rPr>
        <w:t>. WS frequency</w:t>
      </w:r>
    </w:p>
    <w:p w14:paraId="42D34114" w14:textId="29166AB8" w:rsidR="0026759A" w:rsidRDefault="0026759A">
      <w:pPr>
        <w:rPr>
          <w:rFonts w:ascii="Arial" w:hAnsi="Arial" w:cs="Arial"/>
        </w:rPr>
      </w:pPr>
    </w:p>
    <w:p w14:paraId="5C08ECF5" w14:textId="1C56FC5D" w:rsidR="00F06EAA" w:rsidRDefault="00F06EA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this key is an array of object. Each element of the array corresponds to either one of the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 xml:space="preserve"> or one of the turbines, and the number of the elements is the sum of “Number of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>” and “Number of Turbines” (see table X.).</w:t>
      </w:r>
    </w:p>
    <w:p w14:paraId="484CA3CA" w14:textId="77777777" w:rsidR="00F06EAA" w:rsidRDefault="00F06EAA">
      <w:pPr>
        <w:rPr>
          <w:rFonts w:ascii="Arial" w:hAnsi="Arial" w:cs="Arial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06EAA" w14:paraId="636F2D42" w14:textId="77777777" w:rsidTr="0011082E">
        <w:tc>
          <w:tcPr>
            <w:tcW w:w="3114" w:type="dxa"/>
          </w:tcPr>
          <w:p w14:paraId="5DC6847C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23D57C24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008248E" w14:textId="77777777" w:rsidR="00F06EAA" w:rsidRDefault="00F06EAA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06EAA" w14:paraId="56421477" w14:textId="77777777" w:rsidTr="0011082E">
        <w:tc>
          <w:tcPr>
            <w:tcW w:w="3114" w:type="dxa"/>
          </w:tcPr>
          <w:p w14:paraId="3B28165E" w14:textId="700AB8F0" w:rsidR="00F06EAA" w:rsidRDefault="00F06EAA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ite type</w:t>
            </w:r>
          </w:p>
        </w:tc>
        <w:tc>
          <w:tcPr>
            <w:tcW w:w="1843" w:type="dxa"/>
          </w:tcPr>
          <w:p w14:paraId="0BEEE261" w14:textId="77777777" w:rsidR="00F06EAA" w:rsidRDefault="00F06EAA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66F48A0" w14:textId="6CDF57C3" w:rsidR="00F06EAA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his value should be either 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 or “</w:t>
            </w:r>
            <w:r w:rsidRPr="00F06EAA">
              <w:rPr>
                <w:rFonts w:ascii="Courier New" w:hAnsi="Courier New" w:cs="Courier New"/>
              </w:rPr>
              <w:t>turbine</w:t>
            </w:r>
            <w:r>
              <w:rPr>
                <w:rFonts w:ascii="Arial" w:hAnsi="Arial" w:cs="Arial"/>
              </w:rPr>
              <w:t xml:space="preserve">”. If site type = 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the number of recorded data should be specified in addition to the frequency. </w:t>
            </w:r>
            <w:r w:rsidR="006A29F0">
              <w:rPr>
                <w:rFonts w:ascii="Arial" w:hAnsi="Arial" w:cs="Arial"/>
              </w:rPr>
              <w:t xml:space="preserve">If </w:t>
            </w:r>
            <w:r w:rsidR="006A29F0">
              <w:rPr>
                <w:rFonts w:ascii="Arial" w:hAnsi="Arial" w:cs="Arial"/>
              </w:rPr>
              <w:t>type = “</w:t>
            </w:r>
            <w:r w:rsidR="006A29F0" w:rsidRPr="006A29F0">
              <w:rPr>
                <w:rFonts w:ascii="Courier New" w:hAnsi="Courier New" w:cs="Courier New"/>
              </w:rPr>
              <w:t>turbine</w:t>
            </w:r>
            <w:r w:rsidR="006A29F0">
              <w:rPr>
                <w:rFonts w:ascii="Arial" w:hAnsi="Arial" w:cs="Arial"/>
              </w:rPr>
              <w:t>”</w:t>
            </w:r>
            <w:r w:rsidR="00B8229F">
              <w:rPr>
                <w:rFonts w:ascii="Arial" w:hAnsi="Arial" w:cs="Arial"/>
              </w:rPr>
              <w:t>, only frequency is needed.</w:t>
            </w:r>
          </w:p>
        </w:tc>
      </w:tr>
      <w:tr w:rsidR="00F06EAA" w14:paraId="32667E16" w14:textId="77777777" w:rsidTr="0011082E">
        <w:tc>
          <w:tcPr>
            <w:tcW w:w="3114" w:type="dxa"/>
          </w:tcPr>
          <w:p w14:paraId="4017FA1D" w14:textId="34FB3C96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 xml:space="preserve">ll 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72E2FF0D" w14:textId="7E20BE09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float</w:t>
            </w:r>
          </w:p>
        </w:tc>
        <w:tc>
          <w:tcPr>
            <w:tcW w:w="3537" w:type="dxa"/>
          </w:tcPr>
          <w:p w14:paraId="095F91BC" w14:textId="5CD9290F" w:rsidR="00F06EAA" w:rsidRDefault="00CE2EF8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requency distribution of wind direction for all the wind speed range. The number of the element of the array should be</w:t>
            </w:r>
            <w:r w:rsidR="00B8229F">
              <w:rPr>
                <w:rFonts w:ascii="Arial" w:hAnsi="Arial" w:cs="Arial"/>
              </w:rPr>
              <w:t xml:space="preserve"> equal to “</w:t>
            </w:r>
            <w:r w:rsidR="00B8229F" w:rsidRPr="00B8229F">
              <w:rPr>
                <w:rFonts w:ascii="Courier New" w:eastAsia="BIZ UDゴシック" w:hAnsi="Courier New" w:cs="Courier New"/>
              </w:rPr>
              <w:t>number of wind direction sector</w:t>
            </w:r>
            <w:r w:rsidR="00B8229F">
              <w:rPr>
                <w:rFonts w:ascii="Arial" w:hAnsi="Arial" w:cs="Arial"/>
              </w:rPr>
              <w:t xml:space="preserve">” (see Table X.2). </w:t>
            </w:r>
            <w:r>
              <w:rPr>
                <w:rFonts w:ascii="Arial" w:hAnsi="Arial" w:cs="Arial"/>
              </w:rPr>
              <w:t xml:space="preserve"> Note this should be identical </w:t>
            </w:r>
          </w:p>
        </w:tc>
      </w:tr>
      <w:tr w:rsidR="00F06EAA" w14:paraId="014C0207" w14:textId="77777777" w:rsidTr="0011082E">
        <w:tc>
          <w:tcPr>
            <w:tcW w:w="3114" w:type="dxa"/>
          </w:tcPr>
          <w:p w14:paraId="20FFF2F4" w14:textId="7A31ADA7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ll wind speed num</w:t>
            </w:r>
          </w:p>
        </w:tc>
        <w:tc>
          <w:tcPr>
            <w:tcW w:w="1843" w:type="dxa"/>
          </w:tcPr>
          <w:p w14:paraId="16182FC5" w14:textId="3DE6F795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int</w:t>
            </w:r>
          </w:p>
        </w:tc>
        <w:tc>
          <w:tcPr>
            <w:tcW w:w="3537" w:type="dxa"/>
          </w:tcPr>
          <w:p w14:paraId="38ED43BA" w14:textId="285328A5" w:rsidR="00F06EAA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F06EAA" w14:paraId="6CBE38C9" w14:textId="77777777" w:rsidTr="0011082E">
        <w:tc>
          <w:tcPr>
            <w:tcW w:w="3114" w:type="dxa"/>
          </w:tcPr>
          <w:p w14:paraId="5BF676A5" w14:textId="56112761" w:rsidR="00F06EAA" w:rsidRDefault="00B8229F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19328950" w14:textId="42328CDF" w:rsidR="00F06EAA" w:rsidRDefault="00B8229F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D array of float (array of array of float)</w:t>
            </w:r>
          </w:p>
        </w:tc>
        <w:tc>
          <w:tcPr>
            <w:tcW w:w="3537" w:type="dxa"/>
          </w:tcPr>
          <w:p w14:paraId="42CA7A2F" w14:textId="194B0F6C" w:rsidR="00F06EAA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F06EAA" w14:paraId="45F2BC01" w14:textId="77777777" w:rsidTr="0011082E">
        <w:tc>
          <w:tcPr>
            <w:tcW w:w="3114" w:type="dxa"/>
          </w:tcPr>
          <w:p w14:paraId="58955D72" w14:textId="1A14763B" w:rsidR="00F06EAA" w:rsidRDefault="00B8229F" w:rsidP="0011082E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</w:t>
            </w:r>
            <w:r>
              <w:rPr>
                <w:rFonts w:ascii="Courier New" w:hAnsi="Courier New" w:cs="Courier New"/>
              </w:rPr>
              <w:t>ind speed num</w:t>
            </w:r>
          </w:p>
        </w:tc>
        <w:tc>
          <w:tcPr>
            <w:tcW w:w="1843" w:type="dxa"/>
          </w:tcPr>
          <w:p w14:paraId="752EC3F0" w14:textId="0EC14838" w:rsidR="00F06EAA" w:rsidRDefault="00B8229F" w:rsidP="00B8229F">
            <w:pPr>
              <w:tabs>
                <w:tab w:val="left" w:pos="65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 xml:space="preserve">D array of </w:t>
            </w: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 (array of array of </w:t>
            </w: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1E1FD31D" w14:textId="77777777" w:rsidR="00F06EAA" w:rsidRPr="00B8229F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D525E30" w14:textId="77777777" w:rsidR="00F06EAA" w:rsidRPr="00332762" w:rsidRDefault="00F06EAA" w:rsidP="00F06EAA">
      <w:pPr>
        <w:rPr>
          <w:rFonts w:ascii="Arial" w:hAnsi="Arial" w:cs="Arial"/>
        </w:rPr>
      </w:pPr>
    </w:p>
    <w:p w14:paraId="74516211" w14:textId="43D8556C" w:rsidR="00332762" w:rsidRPr="00F06EAA" w:rsidRDefault="00332762">
      <w:pPr>
        <w:rPr>
          <w:rFonts w:ascii="Arial" w:hAnsi="Arial" w:cs="Arial"/>
        </w:rPr>
      </w:pPr>
    </w:p>
    <w:p w14:paraId="5D51E7AD" w14:textId="2A31B0B7" w:rsidR="00F06EAA" w:rsidRDefault="00F06EAA">
      <w:pPr>
        <w:rPr>
          <w:rFonts w:ascii="Arial" w:hAnsi="Arial" w:cs="Arial"/>
        </w:rPr>
      </w:pPr>
    </w:p>
    <w:p w14:paraId="4F55204A" w14:textId="0FC49F7C" w:rsidR="00F06EAA" w:rsidRDefault="00F06EAA">
      <w:pPr>
        <w:rPr>
          <w:rFonts w:ascii="Arial" w:hAnsi="Arial" w:cs="Arial"/>
        </w:rPr>
      </w:pPr>
    </w:p>
    <w:p w14:paraId="05272168" w14:textId="77777777" w:rsidR="00F06EAA" w:rsidRDefault="00F06EAA">
      <w:pPr>
        <w:rPr>
          <w:rFonts w:ascii="Arial" w:hAnsi="Arial" w:cs="Arial" w:hint="eastAsia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43E5" w14:textId="77777777" w:rsidR="00532E53" w:rsidRDefault="00532E53" w:rsidP="00A108F6">
      <w:r>
        <w:separator/>
      </w:r>
    </w:p>
  </w:endnote>
  <w:endnote w:type="continuationSeparator" w:id="0">
    <w:p w14:paraId="26AC63D3" w14:textId="77777777" w:rsidR="00532E53" w:rsidRDefault="00532E53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188D" w14:textId="77777777" w:rsidR="00532E53" w:rsidRDefault="00532E53" w:rsidP="00A108F6">
      <w:r>
        <w:separator/>
      </w:r>
    </w:p>
  </w:footnote>
  <w:footnote w:type="continuationSeparator" w:id="0">
    <w:p w14:paraId="0352FA26" w14:textId="77777777" w:rsidR="00532E53" w:rsidRDefault="00532E53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07135"/>
    <w:rsid w:val="00135EF8"/>
    <w:rsid w:val="0015275B"/>
    <w:rsid w:val="002124D5"/>
    <w:rsid w:val="0022337B"/>
    <w:rsid w:val="0026759A"/>
    <w:rsid w:val="00300E84"/>
    <w:rsid w:val="00332762"/>
    <w:rsid w:val="00333CCA"/>
    <w:rsid w:val="003F254E"/>
    <w:rsid w:val="00532E53"/>
    <w:rsid w:val="005F1B1E"/>
    <w:rsid w:val="006579F4"/>
    <w:rsid w:val="006A29F0"/>
    <w:rsid w:val="006D5AF2"/>
    <w:rsid w:val="00711F7C"/>
    <w:rsid w:val="00723B38"/>
    <w:rsid w:val="007A6ED7"/>
    <w:rsid w:val="00822258"/>
    <w:rsid w:val="009D2C13"/>
    <w:rsid w:val="00A01B5A"/>
    <w:rsid w:val="00A108F6"/>
    <w:rsid w:val="00AE19EC"/>
    <w:rsid w:val="00B33B8E"/>
    <w:rsid w:val="00B8229F"/>
    <w:rsid w:val="00CA619D"/>
    <w:rsid w:val="00CE2EF8"/>
    <w:rsid w:val="00D133B2"/>
    <w:rsid w:val="00D63D69"/>
    <w:rsid w:val="00D86D07"/>
    <w:rsid w:val="00E903BA"/>
    <w:rsid w:val="00F06EAA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10</cp:revision>
  <dcterms:created xsi:type="dcterms:W3CDTF">2021-09-10T17:54:00Z</dcterms:created>
  <dcterms:modified xsi:type="dcterms:W3CDTF">2021-09-12T18:26:00Z</dcterms:modified>
</cp:coreProperties>
</file>