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white"/>
        </w:rPr>
      </w:pPr>
      <w:r w:rsidDel="00000000" w:rsidR="00000000" w:rsidRPr="00000000">
        <w:rPr>
          <w:b w:val="1"/>
          <w:highlight w:val="white"/>
          <w:rtl w:val="0"/>
        </w:rPr>
        <w:t xml:space="preserve">•       Artwork captions: title, year, material (software, hardware or others), dimensions</w:t>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Glacier’s Lament, 2021, glacial water, vial, performance, dimension varies.  </w:t>
      </w:r>
    </w:p>
    <w:p w:rsidR="00000000" w:rsidDel="00000000" w:rsidP="00000000" w:rsidRDefault="00000000" w:rsidRPr="00000000" w14:paraId="00000004">
      <w:pPr>
        <w:rPr>
          <w:b w:val="1"/>
          <w:highlight w:val="white"/>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       Artwork description including a 50-word short abstract, and a 300-word long description.</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shd w:fill="ffffff" w:val="clear"/>
        <w:rPr>
          <w:highlight w:val="white"/>
        </w:rPr>
      </w:pPr>
      <w:r w:rsidDel="00000000" w:rsidR="00000000" w:rsidRPr="00000000">
        <w:rPr>
          <w:highlight w:val="white"/>
          <w:rtl w:val="0"/>
        </w:rPr>
        <w:t xml:space="preserve">50 words:</w:t>
      </w:r>
    </w:p>
    <w:p w:rsidR="00000000" w:rsidDel="00000000" w:rsidP="00000000" w:rsidRDefault="00000000" w:rsidRPr="00000000" w14:paraId="00000008">
      <w:pPr>
        <w:shd w:fill="ffffff" w:val="clear"/>
        <w:spacing w:line="331.2" w:lineRule="auto"/>
        <w:rPr>
          <w:sz w:val="24"/>
          <w:szCs w:val="24"/>
          <w:highlight w:val="white"/>
        </w:rPr>
      </w:pPr>
      <w:r w:rsidDel="00000000" w:rsidR="00000000" w:rsidRPr="00000000">
        <w:rPr>
          <w:sz w:val="24"/>
          <w:szCs w:val="24"/>
          <w:highlight w:val="white"/>
          <w:rtl w:val="0"/>
        </w:rPr>
        <w:t xml:space="preserve">Glaciers are sentinels of climate change. They are the most visible evidence of global warming today. This series of works embodies the stunning beauty, rapid change, fragility, destructive power, and magnificence of glaciers. At the same time, they challenge the audience with the dramatic, irreversible ecological damages from climate change.</w:t>
      </w:r>
    </w:p>
    <w:p w:rsidR="00000000" w:rsidDel="00000000" w:rsidP="00000000" w:rsidRDefault="00000000" w:rsidRPr="00000000" w14:paraId="00000009">
      <w:pPr>
        <w:shd w:fill="ffffff" w:val="clear"/>
        <w:spacing w:line="331.2" w:lineRule="auto"/>
        <w:rPr>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line="331.2" w:lineRule="auto"/>
        <w:rPr>
          <w:sz w:val="24"/>
          <w:szCs w:val="24"/>
          <w:highlight w:val="white"/>
        </w:rPr>
      </w:pPr>
      <w:r w:rsidDel="00000000" w:rsidR="00000000" w:rsidRPr="00000000">
        <w:rPr>
          <w:sz w:val="24"/>
          <w:szCs w:val="24"/>
          <w:highlight w:val="white"/>
          <w:rtl w:val="0"/>
        </w:rPr>
        <w:t xml:space="preserve">300 words:</w:t>
      </w:r>
    </w:p>
    <w:p w:rsidR="00000000" w:rsidDel="00000000" w:rsidP="00000000" w:rsidRDefault="00000000" w:rsidRPr="00000000" w14:paraId="0000000B">
      <w:pPr>
        <w:shd w:fill="ffffff" w:val="clear"/>
        <w:spacing w:line="331.2" w:lineRule="auto"/>
        <w:rPr>
          <w:highlight w:val="white"/>
        </w:rPr>
      </w:pPr>
      <w:r w:rsidDel="00000000" w:rsidR="00000000" w:rsidRPr="00000000">
        <w:rPr>
          <w:highlight w:val="white"/>
          <w:rtl w:val="0"/>
        </w:rPr>
        <w:t xml:space="preserve">Glaciers are sentinels of climate change. They are the most visible evidence of global warming today. This series of works embodies the stunning beauty, rapid change, fragility, destructive power, and magnificence of glaciers. At the same time, they challenge the audience with the dramatic, irreversible ecological damages from climate change.</w:t>
      </w:r>
    </w:p>
    <w:p w:rsidR="00000000" w:rsidDel="00000000" w:rsidP="00000000" w:rsidRDefault="00000000" w:rsidRPr="00000000" w14:paraId="0000000C">
      <w:pPr>
        <w:shd w:fill="ffffff" w:val="clear"/>
        <w:spacing w:line="331.2" w:lineRule="auto"/>
        <w:rPr>
          <w:highlight w:val="white"/>
        </w:rPr>
      </w:pPr>
      <w:r w:rsidDel="00000000" w:rsidR="00000000" w:rsidRPr="00000000">
        <w:rPr>
          <w:highlight w:val="white"/>
          <w:rtl w:val="0"/>
        </w:rPr>
        <w:t xml:space="preserve">There are four color cards in PANTONE for glacier blue. However, in real glaciers, this blue color is variable and dynamic. As glaciers are disappearing, this unique blue is also disappearing. We sampled and blended the blue color from glaciers in Alaska and hung them in recycled glass vials. When one glacier calving happened, one color vial fell down. At the end of the exhibition, all 60 vials fell down, forming a painting on the canvas beneath.</w:t>
      </w:r>
    </w:p>
    <w:p w:rsidR="00000000" w:rsidDel="00000000" w:rsidP="00000000" w:rsidRDefault="00000000" w:rsidRPr="00000000" w14:paraId="0000000D">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0E">
      <w:pPr>
        <w:shd w:fill="ffffff" w:val="clear"/>
        <w:spacing w:line="331.2" w:lineRule="auto"/>
        <w:rPr>
          <w:highlight w:val="white"/>
        </w:rPr>
      </w:pPr>
      <w:r w:rsidDel="00000000" w:rsidR="00000000" w:rsidRPr="00000000">
        <w:rPr>
          <w:highlight w:val="white"/>
          <w:rtl w:val="0"/>
        </w:rPr>
        <w:t xml:space="preserve">In Glacier’s Lament, we used data from glacier melting in the past 60 years to compose music and dance with local musicians who have witnessed the recession of the Mendenhall glacier over their lifetimes in Juneau, Alaska. We filmed the artists performing the piece on the glacier, collaborating with the glacier’s own sounds.</w:t>
      </w:r>
    </w:p>
    <w:p w:rsidR="00000000" w:rsidDel="00000000" w:rsidP="00000000" w:rsidRDefault="00000000" w:rsidRPr="00000000" w14:paraId="0000000F">
      <w:pPr>
        <w:shd w:fill="ffffff" w:val="clear"/>
        <w:spacing w:line="331.2" w:lineRule="auto"/>
        <w:rPr>
          <w:highlight w:val="white"/>
        </w:rPr>
      </w:pPr>
      <w:r w:rsidDel="00000000" w:rsidR="00000000" w:rsidRPr="00000000">
        <w:rPr>
          <w:rtl w:val="0"/>
        </w:rPr>
      </w:r>
    </w:p>
    <w:p w:rsidR="00000000" w:rsidDel="00000000" w:rsidP="00000000" w:rsidRDefault="00000000" w:rsidRPr="00000000" w14:paraId="00000010">
      <w:pPr>
        <w:shd w:fill="ffffff" w:val="clear"/>
        <w:spacing w:line="331.2" w:lineRule="auto"/>
        <w:rPr>
          <w:highlight w:val="white"/>
        </w:rPr>
      </w:pPr>
      <w:r w:rsidDel="00000000" w:rsidR="00000000" w:rsidRPr="00000000">
        <w:rPr>
          <w:highlight w:val="white"/>
          <w:rtl w:val="0"/>
        </w:rPr>
        <w:t xml:space="preserve">Glacier’s lament attempts to express and meld the feeling of loss of ephemeral beauty of glacier with the factual evidence of climate change. The goal is that in synthesizing these two realities (the factual and the felt), the work can reach audiences beyond those directly impacted by the loss of glaciers before it is too late. At the same time, it is a love letter to an already diminished nature and mourning of that loss. Glacier’s Lament and The Disappearing Blue seek to make the impersonal data personal, and the personal experience of a changing environment heard. They recreate aesthetic dynamics of the loss of nature. </w:t>
      </w:r>
    </w:p>
    <w:p w:rsidR="00000000" w:rsidDel="00000000" w:rsidP="00000000" w:rsidRDefault="00000000" w:rsidRPr="00000000" w14:paraId="00000011">
      <w:pPr>
        <w:rPr>
          <w:b w:val="1"/>
          <w:highlight w:val="white"/>
        </w:rPr>
      </w:pPr>
      <w:r w:rsidDel="00000000" w:rsidR="00000000" w:rsidRPr="00000000">
        <w:rPr>
          <w:rtl w:val="0"/>
        </w:rPr>
      </w:r>
    </w:p>
    <w:p w:rsidR="00000000" w:rsidDel="00000000" w:rsidP="00000000" w:rsidRDefault="00000000" w:rsidRPr="00000000" w14:paraId="00000012">
      <w:pPr>
        <w:rPr>
          <w:b w:val="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