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1. Artwork captions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Title: Roads in You</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Year: 2020</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Material: D3.js, Python, Mapbox, 3D printing, variable dimension (interactive installation), 21cm x 30cm x 7cm (each 3d printed sculpture)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2. Artwork description including a 50-word short abstract, and a 300-word long description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50 word short abstract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highlight w:val="white"/>
          <w:rtl w:val="0"/>
        </w:rPr>
        <w:t xml:space="preserve">Roads in You is an interactive biometric-data artwork that allows participants to scan their veins and find the roads that match their vein lines. This new artwork explores the line segmentation and the structure of veins and compares them to roads in the real world.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300 word long description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Roads in You is an interactive biometric-data artwork that allows participants to scan their veins and find the roads that match their vein lines. The vein data as one of the fascinating forms of biometric data contain uniquely complicated lines that resemble the roads and paths surrounding us. The roads resemble how our vein lines are interconnected and how the blood circulates in our bodies in various directions, at various speeds, and in different conditions. This new artwork explores the line segmentation and the structure of veins and compares them to roads in the real world. The participants can also export the data and keep them as a personalized souvenir (3d printed sculptures) as part of the artistic experience. Through this project, users can explore the correlation between individuals and environments using the hidden patterns under the skin and the vein recognition techniques, image processing and artificial intelligence. This project also has the potential to lead the way in the interpretation of complicated datasets while providing aesthetically beautiful and mesmerizing visualizations.</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3. Artist bio (150 words maximum per artist) with artist website URL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Yoon C Han is an interactive media artist, award-winning interaction designer, and educator. Over the past ten years, she has created a wide range of interactive 2D/3D audiovisual art installations including biologic art, data visualization and sonification, generative art, and audiovisual interface design. Her recent research focus was on multimodal interactions using body data, in particular on creating a personalized experience in media arts using biometric data visualization and sonification. Her works have been presented in many international exhibitions, conferences, and academic journals. She earned her bachelor and the first Master degree at the Seoul National University, and her second Master degree at Design | Media Arts, University of California, Los Angeles. She holds Ph.D. in Media Arts and Technology at the University of California, Santa Barbara. She is currently an assistant professor in the department of design in the San Jose State University.</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hyperlink r:id="rId6">
        <w:r w:rsidDel="00000000" w:rsidR="00000000" w:rsidRPr="00000000">
          <w:rPr>
            <w:color w:val="1155cc"/>
            <w:u w:val="single"/>
            <w:rtl w:val="0"/>
          </w:rPr>
          <w:t xml:space="preserve">http://yoonchunghan.com/portfolio/index.html</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yoonchunghan.com/portfol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