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01994" w14:textId="069EF433" w:rsidR="00011993" w:rsidRDefault="00564A90">
      <w:r>
        <w:t>S100WG:</w:t>
      </w:r>
    </w:p>
    <w:p w14:paraId="5F55345B" w14:textId="77777777" w:rsidR="004017E7" w:rsidRDefault="00564A90" w:rsidP="004017E7">
      <w:pPr>
        <w:pStyle w:val="Listenabsatz"/>
        <w:numPr>
          <w:ilvl w:val="0"/>
          <w:numId w:val="2"/>
        </w:numPr>
      </w:pPr>
      <w:r>
        <w:t>Dataproducers moeten opgeven welke S-prd zij willen maken in de registry maar een S-100 ECDIS kan dit niet uitlezen</w:t>
      </w:r>
      <w:r w:rsidR="00362793">
        <w:t>.</w:t>
      </w:r>
    </w:p>
    <w:p w14:paraId="4CA972E0" w14:textId="0D03A171" w:rsidR="004017E7" w:rsidRPr="004017E7" w:rsidRDefault="004017E7" w:rsidP="004017E7">
      <w:pPr>
        <w:pStyle w:val="Listenabsatz"/>
        <w:numPr>
          <w:ilvl w:val="0"/>
          <w:numId w:val="2"/>
        </w:numPr>
      </w:pPr>
      <w:r w:rsidRPr="004017E7">
        <w:rPr>
          <w:lang w:val="en-US"/>
        </w:rPr>
        <w:t>What is Metanorma? Ribose? -&gt; for maintaining PS and S-158</w:t>
      </w:r>
    </w:p>
    <w:p w14:paraId="185A19DE" w14:textId="3053D0EB" w:rsidR="004017E7" w:rsidRPr="004A0777" w:rsidRDefault="004017E7" w:rsidP="004017E7">
      <w:pPr>
        <w:pStyle w:val="Listenabsatz"/>
        <w:numPr>
          <w:ilvl w:val="0"/>
          <w:numId w:val="2"/>
        </w:numPr>
        <w:rPr>
          <w:b/>
          <w:bCs/>
          <w:lang w:val="en-US"/>
        </w:rPr>
      </w:pPr>
      <w:r w:rsidRPr="004A0777">
        <w:rPr>
          <w:b/>
          <w:bCs/>
          <w:lang w:val="en-US"/>
        </w:rPr>
        <w:t>US is having doubts and concerns about installing SECOM as the standard for communication -&gt; Jan-Hendrik????</w:t>
      </w:r>
    </w:p>
    <w:p w14:paraId="7A788261" w14:textId="006CFFBD" w:rsidR="00751FBF" w:rsidRDefault="00751FBF" w:rsidP="004017E7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IHO is establishing an infrastructure cent</w:t>
      </w:r>
      <w:r w:rsidR="00BA7AC0">
        <w:rPr>
          <w:lang w:val="en-US"/>
        </w:rPr>
        <w:t>re</w:t>
      </w:r>
      <w:r>
        <w:rPr>
          <w:lang w:val="en-US"/>
        </w:rPr>
        <w:t xml:space="preserve"> in Busan (Korea).</w:t>
      </w:r>
    </w:p>
    <w:p w14:paraId="2228A07C" w14:textId="70AD145B" w:rsidR="00751FBF" w:rsidRDefault="00751FBF" w:rsidP="004017E7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All reference</w:t>
      </w:r>
      <w:r w:rsidR="00BA7AC0">
        <w:rPr>
          <w:lang w:val="en-US"/>
        </w:rPr>
        <w:t>s</w:t>
      </w:r>
      <w:r>
        <w:rPr>
          <w:lang w:val="en-US"/>
        </w:rPr>
        <w:t xml:space="preserve"> to position should be in the correct order: latitude, longitude (not </w:t>
      </w:r>
      <w:r w:rsidR="00B519FA">
        <w:rPr>
          <w:lang w:val="en-US"/>
        </w:rPr>
        <w:t>the other way around)</w:t>
      </w:r>
    </w:p>
    <w:p w14:paraId="728D5A8B" w14:textId="335827B1" w:rsidR="00EA6515" w:rsidRDefault="00EA6515" w:rsidP="004017E7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Several clarifications are accepted in the S-100 PS.</w:t>
      </w:r>
    </w:p>
    <w:p w14:paraId="3CDD1A70" w14:textId="595DB2EA" w:rsidR="003C0B56" w:rsidRDefault="003C0B56" w:rsidP="004017E7">
      <w:pPr>
        <w:pStyle w:val="Listenabsatz"/>
        <w:numPr>
          <w:ilvl w:val="0"/>
          <w:numId w:val="2"/>
        </w:numPr>
        <w:rPr>
          <w:lang w:val="en-US"/>
        </w:rPr>
      </w:pPr>
      <w:commentRangeStart w:id="0"/>
      <w:r>
        <w:rPr>
          <w:lang w:val="en-US"/>
        </w:rPr>
        <w:t xml:space="preserve">GML: </w:t>
      </w:r>
      <w:r w:rsidR="008503EC">
        <w:rPr>
          <w:lang w:val="en-US"/>
        </w:rPr>
        <w:t>the format has to be defined in the PS (not in the S-98) in more detail because data producers are using different ways of coding e.g., lines.</w:t>
      </w:r>
      <w:commentRangeEnd w:id="0"/>
      <w:r w:rsidR="008F7613">
        <w:rPr>
          <w:rStyle w:val="Kommentarzeichen"/>
        </w:rPr>
        <w:commentReference w:id="0"/>
      </w:r>
    </w:p>
    <w:p w14:paraId="58F078D9" w14:textId="5D4E6CB9" w:rsidR="00734CF4" w:rsidRDefault="00734CF4" w:rsidP="004017E7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need to keep eye on the registry for the producer codes. I have the impression that the request should be done in the </w:t>
      </w:r>
      <w:r w:rsidR="00AC3A16">
        <w:rPr>
          <w:lang w:val="en-US"/>
        </w:rPr>
        <w:t>R</w:t>
      </w:r>
      <w:r>
        <w:rPr>
          <w:lang w:val="en-US"/>
        </w:rPr>
        <w:t>egistry but not all the producers have an account…</w:t>
      </w:r>
    </w:p>
    <w:p w14:paraId="3CFDB93C" w14:textId="0427A6CE" w:rsidR="00AC3A16" w:rsidRDefault="00AC3A16" w:rsidP="004017E7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There will be a schema validation tool available on the Registry for XML and GML.</w:t>
      </w:r>
    </w:p>
    <w:p w14:paraId="06EFD8AC" w14:textId="55365E1C" w:rsidR="00894F8D" w:rsidRDefault="00894F8D" w:rsidP="004017E7">
      <w:pPr>
        <w:pStyle w:val="Listenabsatz"/>
        <w:numPr>
          <w:ilvl w:val="0"/>
          <w:numId w:val="2"/>
        </w:numPr>
        <w:rPr>
          <w:lang w:val="en-US"/>
        </w:rPr>
      </w:pPr>
      <w:commentRangeStart w:id="1"/>
      <w:r>
        <w:rPr>
          <w:lang w:val="en-US"/>
        </w:rPr>
        <w:t>S-403 is not mentioned on the IHO website as S-100 based product.</w:t>
      </w:r>
      <w:commentRangeEnd w:id="1"/>
      <w:r w:rsidR="008F7613">
        <w:rPr>
          <w:rStyle w:val="Kommentarzeichen"/>
        </w:rPr>
        <w:commentReference w:id="1"/>
      </w:r>
    </w:p>
    <w:p w14:paraId="5BAB87D6" w14:textId="0709283E" w:rsidR="00670EFF" w:rsidRDefault="00670EFF" w:rsidP="004017E7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ISO 19103:2024: new definitions. E.g., deletion of the term ‘domain’, update of terms like ‘association’, ‘aggregation’,…</w:t>
      </w:r>
    </w:p>
    <w:p w14:paraId="7B42FAF6" w14:textId="6E8F6B7C" w:rsidR="00481A7E" w:rsidRDefault="00481A7E" w:rsidP="004017E7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External links are causing problems and there is not an immediate solution available.</w:t>
      </w:r>
    </w:p>
    <w:p w14:paraId="2E25BFF2" w14:textId="6BEE7769" w:rsidR="004A33F4" w:rsidRPr="004A33F4" w:rsidRDefault="00EB15C9" w:rsidP="004A33F4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Discussion but not agreed yet: </w:t>
      </w:r>
      <w:r w:rsidR="00052632" w:rsidRPr="004A33F4">
        <w:rPr>
          <w:lang w:val="en-US"/>
        </w:rPr>
        <w:t>Multiplicity for producingAgency will become *,1</w:t>
      </w:r>
    </w:p>
    <w:p w14:paraId="551F49E7" w14:textId="6CCC6D0B" w:rsidR="004A33F4" w:rsidRPr="004A33F4" w:rsidRDefault="004A33F4" w:rsidP="004A33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802891" wp14:editId="5A8414F2">
            <wp:extent cx="5756910" cy="3004820"/>
            <wp:effectExtent l="0" t="0" r="0" b="5080"/>
            <wp:docPr id="444864932" name="Afbeelding 2" descr="Afbeelding met tekst, ontvangst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64932" name="Afbeelding 2" descr="Afbeelding met tekst, ontvangst, schermopname, Lettertype&#10;&#10;Door AI gegenereerde inhoud is mogelijk onjuis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53AF" w14:textId="70976800" w:rsidR="004017E7" w:rsidRDefault="000339E8" w:rsidP="000339E8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Some changes will be made in the definitions of associations</w:t>
      </w:r>
      <w:r w:rsidR="00655C2B">
        <w:rPr>
          <w:lang w:val="en-US"/>
        </w:rPr>
        <w:t xml:space="preserve"> in S100.</w:t>
      </w:r>
    </w:p>
    <w:p w14:paraId="21FDB582" w14:textId="104E8EEB" w:rsidR="00655C2B" w:rsidRDefault="00655C2B" w:rsidP="000339E8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Signature should be done after compression of the exchange set</w:t>
      </w:r>
      <w:r w:rsidR="009E7F9A">
        <w:rPr>
          <w:lang w:val="en-US"/>
        </w:rPr>
        <w:t xml:space="preserve"> -&gt; still under discussion</w:t>
      </w:r>
    </w:p>
    <w:p w14:paraId="7F5AFC25" w14:textId="74F8864A" w:rsidR="00CB1914" w:rsidRPr="00CB1914" w:rsidRDefault="0059653C" w:rsidP="00CB1914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There is a lot of confusion for the ECDIS manufacturers which products must be </w:t>
      </w:r>
      <w:r w:rsidR="00D45991">
        <w:rPr>
          <w:lang w:val="en-US"/>
        </w:rPr>
        <w:t>implemented in the OEM. There is a Phase 1 and Phase 2 but it was decided that only Phase 1 was mandatory.</w:t>
      </w:r>
    </w:p>
    <w:p w14:paraId="7BF9F9F8" w14:textId="2496B334" w:rsidR="00CB1914" w:rsidRDefault="00CB1914" w:rsidP="005609A5">
      <w:pPr>
        <w:pStyle w:val="Listenabsatz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658E95" wp14:editId="2248462B">
            <wp:extent cx="5756910" cy="3116580"/>
            <wp:effectExtent l="0" t="0" r="0" b="0"/>
            <wp:docPr id="1529433957" name="Afbeelding 3" descr="Afbeelding met tekst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33957" name="Afbeelding 3" descr="Afbeelding met tekst, schermopname, Lettertype&#10;&#10;Door AI gegenereerde inhoud is mogelijk onjuis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B436" w14:textId="2DF26CF2" w:rsidR="00D45991" w:rsidRDefault="005609A5" w:rsidP="000339E8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What will happen when more than one version is created of different PS? No answer yet. S-98 currently doesn’t deal with this.</w:t>
      </w:r>
    </w:p>
    <w:p w14:paraId="046E2C3E" w14:textId="77777777" w:rsidR="005609A5" w:rsidRDefault="005609A5" w:rsidP="005609A5">
      <w:pPr>
        <w:pStyle w:val="Listenabsatz"/>
        <w:rPr>
          <w:lang w:val="en-US"/>
        </w:rPr>
      </w:pPr>
    </w:p>
    <w:p w14:paraId="669BBBB5" w14:textId="77E9AA55" w:rsidR="005609A5" w:rsidRDefault="005609A5" w:rsidP="005609A5">
      <w:pPr>
        <w:pStyle w:val="Listenabsatz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387FFB" wp14:editId="2E9D4E6F">
            <wp:extent cx="5756910" cy="3021330"/>
            <wp:effectExtent l="0" t="0" r="0" b="1270"/>
            <wp:docPr id="174475718" name="Afbeelding 4" descr="Afbeelding met tekst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5718" name="Afbeelding 4" descr="Afbeelding met tekst, schermopname, Lettertype&#10;&#10;Door AI gegenereerde inhoud is mogelijk onjuis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A014" w14:textId="77777777" w:rsidR="005609A5" w:rsidRDefault="005609A5" w:rsidP="005609A5">
      <w:pPr>
        <w:pStyle w:val="Listenabsatz"/>
        <w:rPr>
          <w:lang w:val="en-US"/>
        </w:rPr>
      </w:pPr>
    </w:p>
    <w:p w14:paraId="0A7D129A" w14:textId="161EF2C0" w:rsidR="00D513D2" w:rsidRDefault="00D513D2" w:rsidP="00D513D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868E96"/>
          <w:kern w:val="0"/>
          <w:sz w:val="23"/>
          <w:szCs w:val="23"/>
          <w:lang w:val="en-US"/>
          <w14:ligatures w14:val="none"/>
        </w:rPr>
      </w:pPr>
      <w:r w:rsidRPr="00D513D2">
        <w:rPr>
          <w:rFonts w:ascii="Arial" w:eastAsia="Times New Roman" w:hAnsi="Arial" w:cs="Arial"/>
          <w:color w:val="868E96"/>
          <w:kern w:val="0"/>
          <w:sz w:val="23"/>
          <w:szCs w:val="23"/>
          <w:lang w:val="en-US"/>
          <w14:ligatures w14:val="none"/>
        </w:rPr>
        <w:t>S-164 IHO Test Data Sets for S-100 ECDIS</w:t>
      </w:r>
      <w:r>
        <w:rPr>
          <w:rFonts w:ascii="Arial" w:eastAsia="Times New Roman" w:hAnsi="Arial" w:cs="Arial"/>
          <w:color w:val="868E96"/>
          <w:kern w:val="0"/>
          <w:sz w:val="23"/>
          <w:szCs w:val="23"/>
          <w:lang w:val="en-US"/>
          <w14:ligatures w14:val="none"/>
        </w:rPr>
        <w:t>: S-164:101</w:t>
      </w:r>
    </w:p>
    <w:p w14:paraId="6973B2D0" w14:textId="24CBB4AC" w:rsidR="00D513D2" w:rsidRPr="00D513D2" w:rsidRDefault="00D513D2" w:rsidP="00D513D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868E96"/>
          <w:kern w:val="0"/>
          <w:sz w:val="23"/>
          <w:szCs w:val="23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868E96"/>
          <w:kern w:val="0"/>
          <w:sz w:val="23"/>
          <w:szCs w:val="23"/>
          <w:lang w:val="en-US"/>
        </w:rPr>
        <w:lastRenderedPageBreak/>
        <w:drawing>
          <wp:inline distT="0" distB="0" distL="0" distR="0" wp14:anchorId="35DEEE5F" wp14:editId="2EB9FB15">
            <wp:extent cx="5756910" cy="1393825"/>
            <wp:effectExtent l="0" t="0" r="0" b="3175"/>
            <wp:docPr id="488371163" name="Afbeelding 5" descr="Afbeelding met tekst, Lettertype, ontvangst, algebra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71163" name="Afbeelding 5" descr="Afbeelding met tekst, Lettertype, ontvangst, algebra&#10;&#10;Door AI gegenereerde inhoud is mogelijk onjuis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CCE3" w14:textId="47C19AAD" w:rsidR="005E3DAF" w:rsidRPr="000A7667" w:rsidRDefault="00B16088" w:rsidP="000A7667">
      <w:pPr>
        <w:pStyle w:val="Listenabsatz"/>
        <w:numPr>
          <w:ilvl w:val="0"/>
          <w:numId w:val="2"/>
        </w:numPr>
        <w:rPr>
          <w:lang w:val="en-US"/>
        </w:rPr>
      </w:pPr>
      <w:r w:rsidRPr="00B16088">
        <w:rPr>
          <w:lang w:val="en-US"/>
        </w:rPr>
        <w:t>IEHG has to keep this in mind!!! They are talking about S-98 to do the check whether it’s an official producers code</w:t>
      </w:r>
      <w:r w:rsidR="000803E1">
        <w:rPr>
          <w:lang w:val="en-US"/>
        </w:rPr>
        <w:t>. Still under discussion.</w:t>
      </w:r>
    </w:p>
    <w:p w14:paraId="23872B03" w14:textId="3DEFD078" w:rsidR="0085142F" w:rsidRPr="000A7667" w:rsidRDefault="003938AB" w:rsidP="0085142F">
      <w:pPr>
        <w:pStyle w:val="Listenabsatz"/>
        <w:numPr>
          <w:ilvl w:val="0"/>
          <w:numId w:val="2"/>
        </w:numPr>
        <w:rPr>
          <w:lang w:val="en-US"/>
        </w:rPr>
      </w:pPr>
      <w:r w:rsidRPr="000A7667">
        <w:rPr>
          <w:lang w:val="en-US"/>
        </w:rPr>
        <w:t>All HO’s are building a website for having a human readable tool for the FC (</w:t>
      </w:r>
      <w:hyperlink r:id="rId13" w:history="1">
        <w:r w:rsidR="0085142F" w:rsidRPr="000A7667">
          <w:rPr>
            <w:rStyle w:val="Hyperlink"/>
            <w:lang w:val="en-US"/>
          </w:rPr>
          <w:t>https://services.data.shom.fr/static/jeux_test/S-127_FC.htm</w:t>
        </w:r>
      </w:hyperlink>
      <w:r w:rsidRPr="000A7667">
        <w:rPr>
          <w:lang w:val="en-US"/>
        </w:rPr>
        <w:t>).</w:t>
      </w:r>
    </w:p>
    <w:p w14:paraId="2A26BC96" w14:textId="7BC2541B" w:rsidR="00D0009C" w:rsidRPr="000A7667" w:rsidRDefault="0085142F" w:rsidP="00D0009C">
      <w:pPr>
        <w:pStyle w:val="Listenabsatz"/>
        <w:numPr>
          <w:ilvl w:val="0"/>
          <w:numId w:val="2"/>
        </w:numPr>
        <w:rPr>
          <w:lang w:val="en-US"/>
        </w:rPr>
      </w:pPr>
      <w:r w:rsidRPr="000A7667">
        <w:rPr>
          <w:lang w:val="en-US"/>
        </w:rPr>
        <w:t xml:space="preserve">S-158:100 deleted some checks and these were forwarded to the relevant PT’s. </w:t>
      </w:r>
      <w:r w:rsidR="00D0009C" w:rsidRPr="000A7667">
        <w:rPr>
          <w:lang w:val="en-US"/>
        </w:rPr>
        <w:t xml:space="preserve">These could have an impact on S-158:401. Asked Jeff via mail. </w:t>
      </w:r>
      <w:r w:rsidRPr="000A7667">
        <w:rPr>
          <w:lang w:val="en-US"/>
        </w:rPr>
        <w:t>Why not to S-401 WG?</w:t>
      </w:r>
    </w:p>
    <w:p w14:paraId="3C4C4B74" w14:textId="3E205504" w:rsidR="007C4335" w:rsidRPr="000A7667" w:rsidRDefault="00D0009C" w:rsidP="007C4335">
      <w:pPr>
        <w:pStyle w:val="Listenabsatz"/>
        <w:numPr>
          <w:ilvl w:val="0"/>
          <w:numId w:val="2"/>
        </w:numPr>
        <w:rPr>
          <w:lang w:val="en-US"/>
        </w:rPr>
      </w:pPr>
      <w:r w:rsidRPr="000A7667">
        <w:rPr>
          <w:lang w:val="en-US"/>
        </w:rPr>
        <w:t xml:space="preserve">S-158:98: holes in S-102 is a critical error. A lot of discussion. -&gt; Result: </w:t>
      </w:r>
      <w:r w:rsidR="007C4335" w:rsidRPr="000A7667">
        <w:rPr>
          <w:lang w:val="en-US"/>
        </w:rPr>
        <w:t>for now it’s going to be an error.</w:t>
      </w:r>
    </w:p>
    <w:p w14:paraId="2388B4E0" w14:textId="77777777" w:rsidR="00982A1E" w:rsidRDefault="00982A1E" w:rsidP="00B16088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Checks needs to stored according to the version it is applying to. Possible solutions:</w:t>
      </w:r>
    </w:p>
    <w:p w14:paraId="4336EBA9" w14:textId="77777777" w:rsidR="00982A1E" w:rsidRPr="00982A1E" w:rsidRDefault="00982A1E" w:rsidP="00982A1E">
      <w:pPr>
        <w:pStyle w:val="Listenabsatz"/>
        <w:rPr>
          <w:lang w:val="en-US"/>
        </w:rPr>
      </w:pPr>
    </w:p>
    <w:p w14:paraId="60DAC14F" w14:textId="38073FD6" w:rsidR="00982A1E" w:rsidRDefault="00982A1E" w:rsidP="00982A1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Excell (for now)</w:t>
      </w:r>
    </w:p>
    <w:p w14:paraId="2822AC2E" w14:textId="61558EDB" w:rsidR="00982A1E" w:rsidRDefault="00982A1E" w:rsidP="00982A1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Metanorma</w:t>
      </w:r>
    </w:p>
    <w:p w14:paraId="4E5C0695" w14:textId="1BF623EF" w:rsidR="00982A1E" w:rsidRDefault="00982A1E" w:rsidP="00982A1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Registry (optimal solution according to all)</w:t>
      </w:r>
    </w:p>
    <w:p w14:paraId="16862DA8" w14:textId="0F64779B" w:rsidR="00982A1E" w:rsidRDefault="00982A1E" w:rsidP="00982A1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Database</w:t>
      </w:r>
    </w:p>
    <w:p w14:paraId="4E8FC6D2" w14:textId="77777777" w:rsidR="00982A1E" w:rsidRDefault="00982A1E" w:rsidP="00982A1E">
      <w:pPr>
        <w:pStyle w:val="Listenabsatz"/>
        <w:rPr>
          <w:lang w:val="en-US"/>
        </w:rPr>
      </w:pPr>
    </w:p>
    <w:p w14:paraId="2C3927E6" w14:textId="6300485A" w:rsidR="000A7667" w:rsidRPr="000A7667" w:rsidRDefault="00FE11FC" w:rsidP="000A7667">
      <w:pPr>
        <w:pStyle w:val="Listenabsatz"/>
        <w:numPr>
          <w:ilvl w:val="0"/>
          <w:numId w:val="2"/>
        </w:numPr>
        <w:rPr>
          <w:b/>
          <w:bCs/>
          <w:lang w:val="en-US"/>
        </w:rPr>
      </w:pPr>
      <w:commentRangeStart w:id="2"/>
      <w:r w:rsidRPr="000A7667">
        <w:rPr>
          <w:b/>
          <w:bCs/>
          <w:lang w:val="en-US"/>
        </w:rPr>
        <w:t>S-101</w:t>
      </w:r>
      <w:r w:rsidR="000C0336" w:rsidRPr="000A7667">
        <w:rPr>
          <w:b/>
          <w:bCs/>
          <w:lang w:val="en-US"/>
        </w:rPr>
        <w:t xml:space="preserve"> is going to publish a new edition before our approval of S-401!</w:t>
      </w:r>
      <w:commentRangeEnd w:id="2"/>
      <w:r w:rsidR="00292AE2">
        <w:rPr>
          <w:rStyle w:val="Kommentarzeichen"/>
        </w:rPr>
        <w:commentReference w:id="2"/>
      </w:r>
    </w:p>
    <w:p w14:paraId="7341AADE" w14:textId="5E2117D1" w:rsidR="000A7667" w:rsidRPr="000A7667" w:rsidRDefault="000C0336" w:rsidP="000A7667">
      <w:pPr>
        <w:pStyle w:val="Listenabsatz"/>
        <w:numPr>
          <w:ilvl w:val="0"/>
          <w:numId w:val="2"/>
        </w:numPr>
        <w:rPr>
          <w:lang w:val="en-US"/>
        </w:rPr>
      </w:pPr>
      <w:commentRangeStart w:id="3"/>
      <w:r w:rsidRPr="000A7667">
        <w:rPr>
          <w:lang w:val="en-US"/>
        </w:rPr>
        <w:t>IHO has no role to play in the S-158:401</w:t>
      </w:r>
      <w:commentRangeEnd w:id="3"/>
      <w:r w:rsidR="00292AE2">
        <w:rPr>
          <w:rStyle w:val="Kommentarzeichen"/>
        </w:rPr>
        <w:commentReference w:id="3"/>
      </w:r>
    </w:p>
    <w:p w14:paraId="4E3B167E" w14:textId="5967CC7C" w:rsidR="000C0336" w:rsidRPr="000C0336" w:rsidRDefault="000C0336" w:rsidP="00FE11FC">
      <w:pPr>
        <w:pStyle w:val="Listenabsatz"/>
        <w:numPr>
          <w:ilvl w:val="0"/>
          <w:numId w:val="2"/>
        </w:numPr>
        <w:rPr>
          <w:lang w:val="en-US"/>
        </w:rPr>
      </w:pPr>
      <w:commentRangeStart w:id="4"/>
      <w:r>
        <w:rPr>
          <w:lang w:val="en-US"/>
        </w:rPr>
        <w:t>Again, the question why we need a S-402!!! Daniel and La</w:t>
      </w:r>
      <w:r w:rsidR="000A7667">
        <w:rPr>
          <w:lang w:val="en-US"/>
        </w:rPr>
        <w:t>w</w:t>
      </w:r>
      <w:r>
        <w:rPr>
          <w:lang w:val="en-US"/>
        </w:rPr>
        <w:t>rence want to explain why we need to use S-102.</w:t>
      </w:r>
      <w:commentRangeEnd w:id="4"/>
      <w:r w:rsidR="00292AE2">
        <w:rPr>
          <w:rStyle w:val="Kommentarzeichen"/>
        </w:rPr>
        <w:commentReference w:id="4"/>
      </w:r>
    </w:p>
    <w:p w14:paraId="1A6AD45C" w14:textId="1B25E6B9" w:rsidR="007C4335" w:rsidRPr="00B16088" w:rsidRDefault="007C4335" w:rsidP="00B16088">
      <w:pPr>
        <w:pStyle w:val="Listenabsatz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A32689" wp14:editId="7EA47063">
            <wp:extent cx="5756910" cy="3255010"/>
            <wp:effectExtent l="0" t="0" r="0" b="0"/>
            <wp:docPr id="72909638" name="Afbeelding 6" descr="Afbeelding met tekst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9638" name="Afbeelding 6" descr="Afbeelding met tekst, schermopname, Lettertype&#10;&#10;Door AI gegenereerde inhoud is mogelijk onjuis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05A" w14:textId="77777777" w:rsidR="00B16088" w:rsidRDefault="00B16088" w:rsidP="005609A5">
      <w:pPr>
        <w:pStyle w:val="Listenabsatz"/>
        <w:rPr>
          <w:lang w:val="en-US"/>
        </w:rPr>
      </w:pPr>
    </w:p>
    <w:p w14:paraId="2E4BA4F9" w14:textId="1BA8E600" w:rsidR="00362793" w:rsidRPr="004017E7" w:rsidRDefault="004017E7" w:rsidP="004017E7">
      <w:pPr>
        <w:pStyle w:val="Listenabsatz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85B01A" wp14:editId="660B240B">
            <wp:extent cx="5756910" cy="710565"/>
            <wp:effectExtent l="0" t="0" r="0" b="635"/>
            <wp:docPr id="93225867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58675" name="Afbeelding 9322586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793" w:rsidRPr="004017E7" w:rsidSect="00DC6BB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irklhuber Bernd" w:date="2025-10-03T13:13:00Z" w:initials="BB">
    <w:p w14:paraId="2CCDAD14" w14:textId="669121EA" w:rsidR="008F7613" w:rsidRDefault="008F7613">
      <w:pPr>
        <w:pStyle w:val="Kommentartext"/>
      </w:pPr>
      <w:r>
        <w:rPr>
          <w:rStyle w:val="Kommentarzeichen"/>
        </w:rPr>
        <w:annotationRef/>
      </w:r>
      <w:r>
        <w:t>I propose that we wait for improvements in S-101 and take them over. Otherwise we would end up with differnet GMLs</w:t>
      </w:r>
    </w:p>
  </w:comment>
  <w:comment w:id="1" w:author="Birklhuber Bernd" w:date="2025-10-03T13:14:00Z" w:initials="BB">
    <w:p w14:paraId="68CEEF13" w14:textId="43CBDB2F" w:rsidR="008F7613" w:rsidRDefault="008F7613">
      <w:pPr>
        <w:pStyle w:val="Kommentartext"/>
      </w:pPr>
      <w:r>
        <w:rPr>
          <w:rStyle w:val="Kommentarzeichen"/>
        </w:rPr>
        <w:annotationRef/>
      </w:r>
      <w:r>
        <w:t>S-403 was already assigned. Whom do we have to conatct to bring it on the website?</w:t>
      </w:r>
    </w:p>
  </w:comment>
  <w:comment w:id="2" w:author="Birklhuber Bernd" w:date="2025-10-03T13:16:00Z" w:initials="BB">
    <w:p w14:paraId="696695B8" w14:textId="66111E1B" w:rsidR="00292AE2" w:rsidRDefault="00292AE2">
      <w:pPr>
        <w:pStyle w:val="Kommentartext"/>
      </w:pPr>
      <w:r>
        <w:rPr>
          <w:rStyle w:val="Kommentarzeichen"/>
        </w:rPr>
        <w:annotationRef/>
      </w:r>
      <w:r>
        <w:t>We already assumed that it will not be possible to follow all future updates of S-101. It is not necessary and we do not have the capacities</w:t>
      </w:r>
    </w:p>
  </w:comment>
  <w:comment w:id="3" w:author="Birklhuber Bernd" w:date="2025-10-03T13:17:00Z" w:initials="BB">
    <w:p w14:paraId="39BCEAE5" w14:textId="30F8AEB5" w:rsidR="00292AE2" w:rsidRDefault="00292AE2">
      <w:pPr>
        <w:pStyle w:val="Kommentartext"/>
      </w:pPr>
      <w:r>
        <w:rPr>
          <w:rStyle w:val="Kommentarzeichen"/>
        </w:rPr>
        <w:annotationRef/>
      </w:r>
      <w:r>
        <w:t>Thank you for the clarification!</w:t>
      </w:r>
    </w:p>
  </w:comment>
  <w:comment w:id="4" w:author="Birklhuber Bernd" w:date="2025-10-03T13:18:00Z" w:initials="BB">
    <w:p w14:paraId="4F5327CD" w14:textId="762A288D" w:rsidR="00292AE2" w:rsidRDefault="00292AE2">
      <w:pPr>
        <w:pStyle w:val="Kommentartext"/>
      </w:pPr>
      <w:r>
        <w:rPr>
          <w:rStyle w:val="Kommentarzeichen"/>
        </w:rPr>
        <w:annotationRef/>
      </w:r>
      <w:r>
        <w:t>S-102 is a completely different product. I am looking forward to the explanation.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CDAD14" w15:done="0"/>
  <w15:commentEx w15:paraId="68CEEF13" w15:done="0"/>
  <w15:commentEx w15:paraId="696695B8" w15:done="0"/>
  <w15:commentEx w15:paraId="39BCEAE5" w15:done="0"/>
  <w15:commentEx w15:paraId="4F5327C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AE231EA" w16cex:dateUtc="2025-10-03T11:13:00Z"/>
  <w16cex:commentExtensible w16cex:durableId="34061A09" w16cex:dateUtc="2025-10-03T11:14:00Z"/>
  <w16cex:commentExtensible w16cex:durableId="178C2B4F" w16cex:dateUtc="2025-10-03T11:16:00Z"/>
  <w16cex:commentExtensible w16cex:durableId="3E68F17A" w16cex:dateUtc="2025-10-03T11:17:00Z"/>
  <w16cex:commentExtensible w16cex:durableId="52B90DDB" w16cex:dateUtc="2025-10-03T11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CDAD14" w16cid:durableId="5AE231EA"/>
  <w16cid:commentId w16cid:paraId="68CEEF13" w16cid:durableId="34061A09"/>
  <w16cid:commentId w16cid:paraId="696695B8" w16cid:durableId="178C2B4F"/>
  <w16cid:commentId w16cid:paraId="39BCEAE5" w16cid:durableId="3E68F17A"/>
  <w16cid:commentId w16cid:paraId="4F5327CD" w16cid:durableId="52B90DD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64A31"/>
    <w:multiLevelType w:val="multilevel"/>
    <w:tmpl w:val="0464D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9B7817"/>
    <w:multiLevelType w:val="hybridMultilevel"/>
    <w:tmpl w:val="33742F18"/>
    <w:lvl w:ilvl="0" w:tplc="3A3A37D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3401F0"/>
    <w:multiLevelType w:val="hybridMultilevel"/>
    <w:tmpl w:val="3E98B4D8"/>
    <w:lvl w:ilvl="0" w:tplc="248EAFC8">
      <w:numFmt w:val="bullet"/>
      <w:lvlText w:val="-"/>
      <w:lvlJc w:val="left"/>
      <w:pPr>
        <w:ind w:left="360" w:hanging="360"/>
      </w:pPr>
      <w:rPr>
        <w:rFonts w:ascii="Aptos" w:eastAsiaTheme="minorEastAsia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03335613">
    <w:abstractNumId w:val="2"/>
  </w:num>
  <w:num w:numId="2" w16cid:durableId="890700566">
    <w:abstractNumId w:val="1"/>
  </w:num>
  <w:num w:numId="3" w16cid:durableId="97055034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irklhuber Bernd">
    <w15:presenceInfo w15:providerId="AD" w15:userId="S-1-5-21-488040868-4244228847-1048680791-1284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A90"/>
    <w:rsid w:val="00011993"/>
    <w:rsid w:val="00014ACD"/>
    <w:rsid w:val="000339E8"/>
    <w:rsid w:val="00052632"/>
    <w:rsid w:val="000803E1"/>
    <w:rsid w:val="000A7667"/>
    <w:rsid w:val="000C0336"/>
    <w:rsid w:val="00292AE2"/>
    <w:rsid w:val="002B5D54"/>
    <w:rsid w:val="00362793"/>
    <w:rsid w:val="003938AB"/>
    <w:rsid w:val="003C0B56"/>
    <w:rsid w:val="003D582B"/>
    <w:rsid w:val="004017E7"/>
    <w:rsid w:val="00481A7E"/>
    <w:rsid w:val="004A0777"/>
    <w:rsid w:val="004A33F4"/>
    <w:rsid w:val="004A69FD"/>
    <w:rsid w:val="005609A5"/>
    <w:rsid w:val="00564A90"/>
    <w:rsid w:val="0059653C"/>
    <w:rsid w:val="005E3DAF"/>
    <w:rsid w:val="00655C2B"/>
    <w:rsid w:val="00670EFF"/>
    <w:rsid w:val="00734CF4"/>
    <w:rsid w:val="00751FBF"/>
    <w:rsid w:val="007C4335"/>
    <w:rsid w:val="007F65EA"/>
    <w:rsid w:val="008503EC"/>
    <w:rsid w:val="0085142F"/>
    <w:rsid w:val="00894F8D"/>
    <w:rsid w:val="008F7613"/>
    <w:rsid w:val="00950E44"/>
    <w:rsid w:val="00982A1E"/>
    <w:rsid w:val="009A1F0B"/>
    <w:rsid w:val="009E7F9A"/>
    <w:rsid w:val="00AC3A16"/>
    <w:rsid w:val="00B14D38"/>
    <w:rsid w:val="00B16088"/>
    <w:rsid w:val="00B519FA"/>
    <w:rsid w:val="00BA7AC0"/>
    <w:rsid w:val="00CB1914"/>
    <w:rsid w:val="00D0009C"/>
    <w:rsid w:val="00D45991"/>
    <w:rsid w:val="00D513D2"/>
    <w:rsid w:val="00DC6BBD"/>
    <w:rsid w:val="00EA6515"/>
    <w:rsid w:val="00EB15C9"/>
    <w:rsid w:val="00FE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932B82"/>
  <w15:chartTrackingRefBased/>
  <w15:docId w15:val="{D970AB92-D950-A942-A746-96F46BFC5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l-BE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nl-N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64A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564A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64A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64A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64A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64A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64A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64A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64A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64A9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nl-NL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64A9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nl-NL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64A90"/>
    <w:rPr>
      <w:rFonts w:eastAsiaTheme="majorEastAsia" w:cstheme="majorBidi"/>
      <w:color w:val="0F4761" w:themeColor="accent1" w:themeShade="BF"/>
      <w:sz w:val="28"/>
      <w:szCs w:val="28"/>
      <w:lang w:val="nl-NL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64A90"/>
    <w:rPr>
      <w:rFonts w:eastAsiaTheme="majorEastAsia" w:cstheme="majorBidi"/>
      <w:i/>
      <w:iCs/>
      <w:color w:val="0F4761" w:themeColor="accent1" w:themeShade="BF"/>
      <w:lang w:val="nl-NL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64A90"/>
    <w:rPr>
      <w:rFonts w:eastAsiaTheme="majorEastAsia" w:cstheme="majorBidi"/>
      <w:color w:val="0F4761" w:themeColor="accent1" w:themeShade="BF"/>
      <w:lang w:val="nl-NL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64A90"/>
    <w:rPr>
      <w:rFonts w:eastAsiaTheme="majorEastAsia" w:cstheme="majorBidi"/>
      <w:i/>
      <w:iCs/>
      <w:color w:val="595959" w:themeColor="text1" w:themeTint="A6"/>
      <w:lang w:val="nl-NL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64A90"/>
    <w:rPr>
      <w:rFonts w:eastAsiaTheme="majorEastAsia" w:cstheme="majorBidi"/>
      <w:color w:val="595959" w:themeColor="text1" w:themeTint="A6"/>
      <w:lang w:val="nl-NL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64A90"/>
    <w:rPr>
      <w:rFonts w:eastAsiaTheme="majorEastAsia" w:cstheme="majorBidi"/>
      <w:i/>
      <w:iCs/>
      <w:color w:val="272727" w:themeColor="text1" w:themeTint="D8"/>
      <w:lang w:val="nl-NL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64A90"/>
    <w:rPr>
      <w:rFonts w:eastAsiaTheme="majorEastAsia" w:cstheme="majorBidi"/>
      <w:color w:val="272727" w:themeColor="text1" w:themeTint="D8"/>
      <w:lang w:val="nl-NL"/>
    </w:rPr>
  </w:style>
  <w:style w:type="paragraph" w:styleId="Titel">
    <w:name w:val="Title"/>
    <w:basedOn w:val="Standard"/>
    <w:next w:val="Standard"/>
    <w:link w:val="TitelZchn"/>
    <w:uiPriority w:val="10"/>
    <w:qFormat/>
    <w:rsid w:val="00564A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64A90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64A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64A90"/>
    <w:rPr>
      <w:rFonts w:eastAsiaTheme="majorEastAsia" w:cstheme="majorBidi"/>
      <w:color w:val="595959" w:themeColor="text1" w:themeTint="A6"/>
      <w:spacing w:val="15"/>
      <w:sz w:val="28"/>
      <w:szCs w:val="28"/>
      <w:lang w:val="nl-NL"/>
    </w:rPr>
  </w:style>
  <w:style w:type="paragraph" w:styleId="Zitat">
    <w:name w:val="Quote"/>
    <w:basedOn w:val="Standard"/>
    <w:next w:val="Standard"/>
    <w:link w:val="ZitatZchn"/>
    <w:uiPriority w:val="29"/>
    <w:qFormat/>
    <w:rsid w:val="00564A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64A90"/>
    <w:rPr>
      <w:i/>
      <w:iCs/>
      <w:color w:val="404040" w:themeColor="text1" w:themeTint="BF"/>
      <w:lang w:val="nl-NL"/>
    </w:rPr>
  </w:style>
  <w:style w:type="paragraph" w:styleId="Listenabsatz">
    <w:name w:val="List Paragraph"/>
    <w:basedOn w:val="Standard"/>
    <w:uiPriority w:val="34"/>
    <w:qFormat/>
    <w:rsid w:val="00564A90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564A90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64A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64A90"/>
    <w:rPr>
      <w:i/>
      <w:iCs/>
      <w:color w:val="0F4761" w:themeColor="accent1" w:themeShade="BF"/>
      <w:lang w:val="nl-NL"/>
    </w:rPr>
  </w:style>
  <w:style w:type="character" w:styleId="IntensiverVerweis">
    <w:name w:val="Intense Reference"/>
    <w:basedOn w:val="Absatz-Standardschriftart"/>
    <w:uiPriority w:val="32"/>
    <w:qFormat/>
    <w:rsid w:val="00564A9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85142F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5142F"/>
    <w:rPr>
      <w:color w:val="605E5C"/>
      <w:shd w:val="clear" w:color="auto" w:fill="E1DFDD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8F761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F761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F7613"/>
    <w:rPr>
      <w:sz w:val="20"/>
      <w:szCs w:val="20"/>
      <w:lang w:val="nl-NL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F761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F7613"/>
    <w:rPr>
      <w:b/>
      <w:bCs/>
      <w:sz w:val="20"/>
      <w:szCs w:val="20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hyperlink" Target="https://services.data.shom.fr/static/jeux_test/S-127_FC.ht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387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Gert Morlion</dc:creator>
  <cp:keywords/>
  <dc:description/>
  <cp:lastModifiedBy>Birklhuber Bernd</cp:lastModifiedBy>
  <cp:revision>14</cp:revision>
  <dcterms:created xsi:type="dcterms:W3CDTF">2025-09-22T02:12:00Z</dcterms:created>
  <dcterms:modified xsi:type="dcterms:W3CDTF">2025-10-03T11:39:00Z</dcterms:modified>
</cp:coreProperties>
</file>