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B75" w:rsidRDefault="00161E9E">
      <w:hyperlink r:id="rId4" w:history="1">
        <w:r w:rsidRPr="001B5FED">
          <w:rPr>
            <w:rStyle w:val="Hipervnculo"/>
          </w:rPr>
          <w:t>https://youtu.be/mvx8BxATHXw</w:t>
        </w:r>
      </w:hyperlink>
      <w:r>
        <w:t xml:space="preserve"> </w:t>
      </w:r>
    </w:p>
    <w:sectPr w:rsidR="00985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9E"/>
    <w:rsid w:val="00161E9E"/>
    <w:rsid w:val="009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856C"/>
  <w15:chartTrackingRefBased/>
  <w15:docId w15:val="{3DF04788-46A8-47E5-8A93-0DFA8AF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E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vx8BxATHX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VILLASEÑOR, ANDRES</dc:creator>
  <cp:keywords/>
  <dc:description/>
  <cp:lastModifiedBy>RUBIO VILLASEÑOR, ANDRES</cp:lastModifiedBy>
  <cp:revision>1</cp:revision>
  <dcterms:created xsi:type="dcterms:W3CDTF">2020-04-24T05:08:00Z</dcterms:created>
  <dcterms:modified xsi:type="dcterms:W3CDTF">2020-04-24T05:10:00Z</dcterms:modified>
</cp:coreProperties>
</file>