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PostMortem - Iteração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de Início: 04/04/2016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Final: 17/04/2016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 que estava planejado?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Definição do escopo e ferramentas do projeto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Estudo das ferramentas a serem utilizadas no projeto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Criação do Repositório no GitHub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Captação das Histórias do Usuário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Criação do modelo lógico do Banco de Dados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Reuniões semanais</w:t>
        <w:br w:type="textWrapping"/>
        <w:t xml:space="preserve">Mockups e Lo-Fi de Histórias do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 que foi feito?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Definição do escopo e ferramentas do projeto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Estudo das ferramentas a serem utilizadas no projeto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Criação do Repositório no GitHub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Captação das Histórias do Usuário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Mockups e Lo-Fi de Histórias do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 que não foi feito?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Criação do modelo lógico do Banco de Dados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Reuniões semanais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 que está planejado para a próxima iteração?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Reuniões semanais para verificação do andamento do projeto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Criação do modelo lógico do Banco de Dados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Prototipagem do Banco de Dados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Aprendizado de PHP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Criação da tela de 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Lições aprendidas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Linguagem Ruby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Necessidade de maior cobrança mútua entre os membros da equipe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417.3228346456694" w:left="1417.3228346456694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