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Reports table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-- Sequence: music_school.reports_seq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-- DROP SEQUENCE music_school.reports_seq;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CREATE SEQUENCE music_school.reports_seq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INCREMENT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MINVALUE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START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CACHE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ALTER TABLE music_school.reports_seq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OWNER TO gzlrnynoieypkd;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-- Table: music_school.reports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-- DROP TABLE music_school.reports;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CREATE TABLE music_school.reports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id integer NOT NULL DEFAULT nextval('music_school.reports_seq'::regclass),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name character varying(45)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CONSTRAINT reports_pkey PRIMARY KEY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CONSTRAINT reports_name_uq UNIQUE (name)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ALTER TABLE music_school.reports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OWNER TO gzlrnynoieypkd;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Remove these fields from TeacherApplicants: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address, </w:t>
      </w:r>
      <w:r w:rsidDel="00000000" w:rsidR="00000000" w:rsidRPr="00000000">
        <w:rPr>
          <w:b w:val="1"/>
          <w:rtl w:val="0"/>
        </w:rPr>
        <w:t xml:space="preserve">(Was removed in the last DB creation)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resumeLink,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passwordId </w:t>
      </w:r>
      <w:r w:rsidDel="00000000" w:rsidR="00000000" w:rsidRPr="00000000">
        <w:rPr>
          <w:b w:val="1"/>
          <w:rtl w:val="0"/>
        </w:rPr>
        <w:t xml:space="preserve">(Was removed in the last DB creation)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Add these fields to TeacherApplicants: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coverletter (very long string),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hours (int)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Change these fields on TeacherApplicants: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Status varchar into foreign key of response_status table.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(Was done in the last DB creation - called ‘status_id’ - foreign key to request_status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Add two tables: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 teacherApplicantReferences: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teacherApplicantId (int),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name (string),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phonenumber (int) - needs to be a unique combination of all 3 fields as can have multiple references for same teacher applicant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(Made all 3 primary keys. I believe that is what you want? Primary keys are automatically unique)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 teacherApplicantExperience: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teacherApplicantId (int),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instrument (string),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grade (int) - again,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unique combination of all 3 for the same reason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(Made all 3 primary keys. I believe that is what you want? Primary keys are automatically unique)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All base ids (eg student_id should just be 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insthire_requests: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request_status -&gt; request_status_id (int - foreign 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approved_date -&gt; date (not timestamp - not suitable datatype)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</w:r>
      <w:r w:rsidDel="00000000" w:rsidR="00000000" w:rsidRPr="00000000">
        <w:rPr>
          <w:b w:val="1"/>
          <w:color w:val="ff0000"/>
          <w:rtl w:val="0"/>
        </w:rPr>
        <w:t xml:space="preserve">New table for request_status’ (id(int), status(varchar))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nstrument_hire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inst_hire_id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add is_returned: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student_experience: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inst_type_id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grade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Remove exp_description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instrument_types: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inst_type_id -&gt; id: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Added: lesson_fee (decimal)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parents: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parent_id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surname -&gt;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email -&gt;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students: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student_id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surname -&gt;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email -&gt;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managers: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manager_id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surname -&gt;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email -&gt;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passwords: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password_id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instruments: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instrument_id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serial_no -&gt;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inst_type_id-&gt;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condition-&gt;condition_id: int (foreign 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</w:r>
      <w:r w:rsidDel="00000000" w:rsidR="00000000" w:rsidRPr="00000000">
        <w:rPr>
          <w:b w:val="1"/>
          <w:color w:val="ff0000"/>
          <w:rtl w:val="0"/>
        </w:rPr>
        <w:t xml:space="preserve">Create conditions table (id, condition)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description-&gt;model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rooms: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Remove instruments_suited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Add name: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Add is_available: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Remove room_notes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NOTE: room_no is NOT auto 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teacher_experience: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inst_type_id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grade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exp_description -&gt; Nullable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teachers: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teacher_id-&gt;id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surname -&gt;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email -&gt;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lessons: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lesson_id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inst_type_id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lesson_requests: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request_id-&gt;Id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inst_type_id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Remove lesson_id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Add teacher_id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request_status -&gt; request_status_id (int - same table as earlier)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approved_date -&gt; date (not timestamp - not suitable datatype)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teacher_contracts: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contract_id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employment_type-&gt;employment_type_id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Create table employment_types (id(int), employment_type(varchar))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salary -&gt; Decimal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Requires validation that either salary or pay_rate is filled.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teacher_change_requests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Add lesson_id -&gt; foreign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request_status -&gt; request_status_id (Same as before)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teacher_applicants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applicant_id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surname -&gt;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 </w:t>
        <w:tab/>
        <w:t xml:space="preserve">status -&gt; status_id (same as before - request_status 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Remove: middleName, dob, address, passwordId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resumeLink -&gt; Not Nullable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email -&gt;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manager_contracts (Same as teacher_contracts)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contract_id -&gt;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employment_type -&gt; employment_type_id (int - foreign 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ab/>
        <w:t xml:space="preserve">salary -&gt; Decimal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Requires validation that either salary or pay_rate is filled.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