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Cantina Escolar - “Clube do Chefe”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Ata de Reunião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18-05-2022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Local: </w:t>
      </w:r>
      <w:r w:rsidDel="00000000" w:rsidR="00000000" w:rsidRPr="00000000">
        <w:rPr>
          <w:sz w:val="24"/>
          <w:szCs w:val="24"/>
          <w:rtl w:val="0"/>
        </w:rPr>
        <w:t xml:space="preserve">Cantina do campus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Arlinda Maria Moura Nunes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Lara Loyanna Pimentel da Silva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Regiane Brito de Santana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Victória Freire Santos Novaes de Sá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Witalo Correia de Cerqueira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o cenário para elaboração dos códigos;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Coletar informações relevantes ao objetivo;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comunicação amigável entre os responsáveis;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Discutir melhorias e desafios enfrentados.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Tópicos Discutidos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média de marmitas vendidas, essencialmente durante o período integral;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para elaboração e padronização do cardápio;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o público alvo;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Opções de alimentos com maior demanda semanal;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Modo de solicitar pedido;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funcionários atuantes no local;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Adquirir fonte de contato para possíveis dúvidas.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Ações a serem tomadas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Reservar pedidos de estudantes e servidores do IFBa;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Exibir valor recebido a cada dia;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Contabilizar o lucro diário;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Armazenar informações importantes: dados sobre o cliente e produtos disponíveis. 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Adicionais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do serviço ainda é recente, portanto ao decorrer das semanas estão sendo implementadas algumas melhorias básicas, a fim de tornar o processo mais assertivo e pertinente.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foram disponibilizadas com intuito de auxiliar no processo de aprendizagem dos estudantes.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