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Métrica Adaptabilidad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Adaptabilidad.-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Capacidad de un individuo para acomodarse mejor o peor al responder a las situaciones sociales o al ambiente en general. Cualidad de las personas de tener capacidad de adaptación.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Adaptación.-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Acción de adaptarse. Cambio en la cualidad, intensidad o claridad de una experiencia sensorial. Cualquier cambio en un organismo ya sea en su forma o funciones que lo hace más capaz para conservar su vida. 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Conducta adaptativa.-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Habilidades sociales y prácticas con las que cuentan las personas para funcionar en su vida diaria, las cuales les permiten y ayudan a poder responder ante las distintas situaciones cambiantes que se presenten.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Niveles de adaptabilidad.-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 importante tomar en cuenta la adaptabilidad en el trabajo a realizar debido a que es una capacidad en la que debería terminar el estrés, es decir, la reacción de estrés a los estímulos externos muchas veces demanda una adaptación. Además la naturalidad de esta pandemia nos ha puesto a todos en una situación de nueva normalidad a la que es necesario adaptarse.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decidió utilizar la frecuencia del 0 al 2 ya que se consideró que con ese rango se nos permite de manera más sencilla poder agrupar y categorizar las variables y de esta forma se puede obtener un resultado mucho más acertado y exacto. 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Adecuado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Variables: Adaptabilidad.-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continuación se muestran las variables que se obtuvieron de la base de datos: “Diagnóstico de las Afectaciones Económicas a las Unidades Económicas de Jalisco por el Coronavirus” misma que se extrajo de encuestas enviadas por correo electrónico y contiene valiosa información de algunas empresas de Jalisco.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Debido a la situación de la pandemia muchas empresas comenzaron a  percibir cambios en sus sistema productivo y en las dinámicas de consumo, por lo que tuvieron que emplear nuevos métodos y estrategias para adaptarse a las nuevas exigencias que surgieron debido a la contingencia. Hubo algunas otras empresas que tuvieron que llegar a medidas extremas como despedir gente o incluso cerrar sus negocios. Las siguientes variables entran dentro de la categoría de adaptabilidad ya que </w:t>
      </w:r>
      <w:r w:rsidDel="00000000" w:rsidR="00000000" w:rsidRPr="00000000">
        <w:rPr>
          <w:rtl w:val="0"/>
        </w:rPr>
        <w:t xml:space="preserve">comprenden</w:t>
      </w:r>
      <w:r w:rsidDel="00000000" w:rsidR="00000000" w:rsidRPr="00000000">
        <w:rPr>
          <w:rtl w:val="0"/>
        </w:rPr>
        <w:t xml:space="preserve">  situaciones en donde, en este caso, las empresas demuestran la capacidad que tienen o no de responder ante las situaciones </w:t>
      </w:r>
      <w:r w:rsidDel="00000000" w:rsidR="00000000" w:rsidRPr="00000000">
        <w:rPr>
          <w:rtl w:val="0"/>
        </w:rPr>
        <w:t xml:space="preserve">generadas y/o causadas</w:t>
      </w:r>
      <w:r w:rsidDel="00000000" w:rsidR="00000000" w:rsidRPr="00000000">
        <w:rPr>
          <w:rtl w:val="0"/>
        </w:rPr>
        <w:t xml:space="preserve"> debido a la contingencia.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variables proporcionadas y clasificadas como adaptabilidad nos proporcionan información y datos cualitativos, por lo mismo se propuso una escala, mencionada anteriormente, que se aplicó a cada variable y su naturaleza para que puedan ser cuantificables y así poder estimar la variable de adaptabilidad por cada empresa que participó en esta encuesta.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 variable adaptabilidad al final será el valor resultante de la suma  de las variables seleccionadas y su escala que se detalla en el siguiente recuadro.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Respuestas/Criterios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¿Aproximadamente a qué porcentaje de capacidad se encuentra operando su establecimiento?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0-25%= 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25%-50%= 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50%-75%= 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75%-100%= 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considera que las dos más altas son adaptarse de manera positiva, las dos más bajas se considera negativo aunque con una adaptabilidad baja.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Cerrar razón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¿Cuál considera sería la principal razón para cerrar su establecimiento?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Depende del Turismo = 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Falta de fondos o liquidez = 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Gastos elevados = 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incertidumbre sobre la duración y la caída en ventas = 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Multas del gobierno de la emergencia sanitaria= 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aplica = 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contestó= 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Otro (por favor especifique)= 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Problemas con importación=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Problemas de cobranza= 1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general, ninguna se considerará adecuada debido a que pueden parecer “excusas solucionables”, las que tienen que se consideraron bajas es porque hubo baja adaptabilidad (Negatividad)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¿Su establecimiento se ha visto en la necesidad de despedir personal?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= 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= 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cuenta con personal = 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No, pero lo está considerando = 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No, pero lo hará en los próximos días = 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considera que se podrían haber implementado estrategias de rotación con sus empleados, o algún tipo de alternativa.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Pago Salarios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Semanas cree que puedan soportar sus fondos esta situación provocada por el COVID-19 para no dejar de pagar salarios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"No aplica" y "No contestó ” = 0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a 6 semanas = 1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6 a 12 semanas = 1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 a 18 semanas = 2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18 a 24 semanas o más = 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considera mayor adaptabilidad a los que pueden pagar más semanas, y menor a las que pueden pagar menos.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Capacidad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¿Su establecimiento tiene la capacidad de pagar salarios si se mantiene cerrada o con trabajo desde casa?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= 2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= 0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sé = 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Acuerdo Laboral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¿Ha intentado llegar a un acuerdo con sus trabajadores para modificar las condiciones laborales para establecer montos de pagos de indemnización durante un periodo de suspensión de actividades?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= 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= 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No, pero lo está considerando = 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No, pero lo va a hacer en los próximos días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Trabajo en casa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¿Ha enviado a sus empleados a trabajar desde casa?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= 2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= 0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No, pero lo está considerando = 1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No, pero lo va a hacer en los próximos días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Trabajo en casa motivo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¿Por qué no enviará a sus empleados a trabajar desde casa?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naturaleza de mi negocio no lo permite =1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aplica = 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contestó =0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 convence la modalidad = 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Porque se considera una actividad esencial para la emergencia =1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otro (por favor especifique) =0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Aumento de precios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¿Ha tenido que subir precios para compensar mayores costos?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= 2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=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