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65"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May 2023 | Bulletin Number 6</w:t>
      </w:r>
    </w:p>
    <w:p>
      <w:pPr>
        <w:pStyle w:val="Heading1"/>
        <w:tabs>
          <w:tab w:pos="9808" w:val="left" w:leader="none"/>
        </w:tabs>
        <w:spacing w:before="35"/>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88"/>
        <w:ind w:right="135"/>
      </w:pPr>
      <w:r>
        <w:rPr>
          <w:b/>
        </w:rPr>
        <w:t>Overall</w:t>
      </w:r>
      <w:r>
        <w:rPr>
          <w:b/>
          <w:spacing w:val="-16"/>
        </w:rPr>
        <w:t> </w:t>
      </w:r>
      <w:r>
        <w:rPr>
          <w:b/>
        </w:rPr>
        <w:t>assessment:</w:t>
      </w:r>
      <w:r>
        <w:rPr>
          <w:b/>
          <w:spacing w:val="-15"/>
        </w:rPr>
        <w:t> </w:t>
      </w:r>
      <w:r>
        <w:rPr/>
        <w:t>In</w:t>
      </w:r>
      <w:r>
        <w:rPr>
          <w:spacing w:val="-15"/>
        </w:rPr>
        <w:t> </w:t>
      </w:r>
      <w:r>
        <w:rPr/>
        <w:t>April</w:t>
      </w:r>
      <w:r>
        <w:rPr>
          <w:spacing w:val="-16"/>
        </w:rPr>
        <w:t> </w:t>
      </w:r>
      <w:r>
        <w:rPr/>
        <w:t>2023,</w:t>
      </w:r>
      <w:r>
        <w:rPr>
          <w:spacing w:val="-15"/>
        </w:rPr>
        <w:t> </w:t>
      </w:r>
      <w:r>
        <w:rPr/>
        <w:t>Nepal</w:t>
      </w:r>
      <w:r>
        <w:rPr>
          <w:spacing w:val="-15"/>
        </w:rPr>
        <w:t> </w:t>
      </w:r>
      <w:r>
        <w:rPr/>
        <w:t>experienced</w:t>
      </w:r>
      <w:r>
        <w:rPr>
          <w:spacing w:val="-15"/>
        </w:rPr>
        <w:t> </w:t>
      </w:r>
      <w:r>
        <w:rPr/>
        <w:t>high</w:t>
      </w:r>
      <w:r>
        <w:rPr>
          <w:spacing w:val="-16"/>
        </w:rPr>
        <w:t> </w:t>
      </w:r>
      <w:r>
        <w:rPr/>
        <w:t>prices</w:t>
      </w:r>
      <w:r>
        <w:rPr>
          <w:spacing w:val="-15"/>
        </w:rPr>
        <w:t> </w:t>
      </w:r>
      <w:r>
        <w:rPr/>
        <w:t>for</w:t>
      </w:r>
      <w:r>
        <w:rPr>
          <w:spacing w:val="-15"/>
        </w:rPr>
        <w:t> </w:t>
      </w:r>
      <w:r>
        <w:rPr/>
        <w:t>both</w:t>
      </w:r>
      <w:r>
        <w:rPr>
          <w:spacing w:val="-16"/>
        </w:rPr>
        <w:t> </w:t>
      </w:r>
      <w:r>
        <w:rPr/>
        <w:t>food</w:t>
      </w:r>
      <w:r>
        <w:rPr>
          <w:spacing w:val="-15"/>
        </w:rPr>
        <w:t> </w:t>
      </w:r>
      <w:r>
        <w:rPr/>
        <w:t>and</w:t>
      </w:r>
      <w:r>
        <w:rPr>
          <w:spacing w:val="-15"/>
        </w:rPr>
        <w:t> </w:t>
      </w:r>
      <w:r>
        <w:rPr/>
        <w:t>non-food</w:t>
      </w:r>
      <w:r>
        <w:rPr>
          <w:spacing w:val="-15"/>
        </w:rPr>
        <w:t> </w:t>
      </w:r>
      <w:r>
        <w:rPr/>
        <w:t>items. The</w:t>
      </w:r>
      <w:r>
        <w:rPr>
          <w:spacing w:val="-16"/>
        </w:rPr>
        <w:t> </w:t>
      </w:r>
      <w:r>
        <w:rPr/>
        <w:t>inflation</w:t>
      </w:r>
      <w:r>
        <w:rPr>
          <w:spacing w:val="-15"/>
        </w:rPr>
        <w:t> </w:t>
      </w:r>
      <w:r>
        <w:rPr/>
        <w:t>rate</w:t>
      </w:r>
      <w:r>
        <w:rPr>
          <w:spacing w:val="-15"/>
        </w:rPr>
        <w:t> </w:t>
      </w:r>
      <w:r>
        <w:rPr/>
        <w:t>for</w:t>
      </w:r>
      <w:r>
        <w:rPr>
          <w:spacing w:val="-16"/>
        </w:rPr>
        <w:t> </w:t>
      </w:r>
      <w:r>
        <w:rPr/>
        <w:t>food</w:t>
      </w:r>
      <w:r>
        <w:rPr>
          <w:spacing w:val="-15"/>
        </w:rPr>
        <w:t> </w:t>
      </w:r>
      <w:r>
        <w:rPr/>
        <w:t>and</w:t>
      </w:r>
      <w:r>
        <w:rPr>
          <w:spacing w:val="-15"/>
        </w:rPr>
        <w:t> </w:t>
      </w:r>
      <w:r>
        <w:rPr/>
        <w:t>beverage</w:t>
      </w:r>
      <w:r>
        <w:rPr>
          <w:spacing w:val="-15"/>
        </w:rPr>
        <w:t> </w:t>
      </w:r>
      <w:r>
        <w:rPr/>
        <w:t>prices</w:t>
      </w:r>
      <w:r>
        <w:rPr>
          <w:spacing w:val="-16"/>
        </w:rPr>
        <w:t> </w:t>
      </w:r>
      <w:r>
        <w:rPr/>
        <w:t>on</w:t>
      </w:r>
      <w:r>
        <w:rPr>
          <w:spacing w:val="-15"/>
        </w:rPr>
        <w:t> </w:t>
      </w:r>
      <w:r>
        <w:rPr/>
        <w:t>a</w:t>
      </w:r>
      <w:r>
        <w:rPr>
          <w:spacing w:val="-15"/>
        </w:rPr>
        <w:t> </w:t>
      </w:r>
      <w:r>
        <w:rPr/>
        <w:t>year-on-year</w:t>
      </w:r>
      <w:r>
        <w:rPr>
          <w:spacing w:val="-16"/>
        </w:rPr>
        <w:t> </w:t>
      </w:r>
      <w:r>
        <w:rPr/>
        <w:t>basis</w:t>
      </w:r>
      <w:r>
        <w:rPr>
          <w:spacing w:val="-15"/>
        </w:rPr>
        <w:t> </w:t>
      </w:r>
      <w:r>
        <w:rPr/>
        <w:t>stood</w:t>
      </w:r>
      <w:r>
        <w:rPr>
          <w:spacing w:val="-15"/>
        </w:rPr>
        <w:t> </w:t>
      </w:r>
      <w:r>
        <w:rPr/>
        <w:t>at</w:t>
      </w:r>
      <w:r>
        <w:rPr>
          <w:spacing w:val="-15"/>
        </w:rPr>
        <w:t> </w:t>
      </w:r>
      <w:r>
        <w:rPr/>
        <w:t>6.9</w:t>
      </w:r>
      <w:r>
        <w:rPr>
          <w:spacing w:val="-16"/>
        </w:rPr>
        <w:t> </w:t>
      </w:r>
      <w:r>
        <w:rPr/>
        <w:t>percent.</w:t>
      </w:r>
      <w:r>
        <w:rPr>
          <w:spacing w:val="-15"/>
        </w:rPr>
        <w:t> </w:t>
      </w:r>
      <w:r>
        <w:rPr/>
        <w:t>Although this is lower than the 7.4 percent recorded in March and April 2022, it still signifies a considerable rise in the cost of food from its already elevated levels. Moreover, the consumer price index (CPI) exhibited</w:t>
      </w:r>
      <w:r>
        <w:rPr>
          <w:spacing w:val="-16"/>
        </w:rPr>
        <w:t> </w:t>
      </w:r>
      <w:r>
        <w:rPr/>
        <w:t>a</w:t>
      </w:r>
      <w:r>
        <w:rPr>
          <w:spacing w:val="-16"/>
        </w:rPr>
        <w:t> </w:t>
      </w:r>
      <w:r>
        <w:rPr/>
        <w:t>more</w:t>
      </w:r>
      <w:r>
        <w:rPr>
          <w:spacing w:val="-16"/>
        </w:rPr>
        <w:t> </w:t>
      </w:r>
      <w:r>
        <w:rPr/>
        <w:t>substantial</w:t>
      </w:r>
      <w:r>
        <w:rPr>
          <w:spacing w:val="-16"/>
        </w:rPr>
        <w:t> </w:t>
      </w:r>
      <w:r>
        <w:rPr/>
        <w:t>increase</w:t>
      </w:r>
      <w:r>
        <w:rPr>
          <w:spacing w:val="-16"/>
        </w:rPr>
        <w:t> </w:t>
      </w:r>
      <w:r>
        <w:rPr/>
        <w:t>compared</w:t>
      </w:r>
      <w:r>
        <w:rPr>
          <w:spacing w:val="-16"/>
        </w:rPr>
        <w:t> </w:t>
      </w:r>
      <w:r>
        <w:rPr/>
        <w:t>to</w:t>
      </w:r>
      <w:r>
        <w:rPr>
          <w:spacing w:val="-16"/>
        </w:rPr>
        <w:t> </w:t>
      </w:r>
      <w:r>
        <w:rPr/>
        <w:t>the</w:t>
      </w:r>
      <w:r>
        <w:rPr>
          <w:spacing w:val="-16"/>
        </w:rPr>
        <w:t> </w:t>
      </w:r>
      <w:r>
        <w:rPr/>
        <w:t>wage</w:t>
      </w:r>
      <w:r>
        <w:rPr>
          <w:spacing w:val="-16"/>
        </w:rPr>
        <w:t> </w:t>
      </w:r>
      <w:r>
        <w:rPr/>
        <w:t>rate</w:t>
      </w:r>
      <w:r>
        <w:rPr>
          <w:spacing w:val="-16"/>
        </w:rPr>
        <w:t> </w:t>
      </w:r>
      <w:r>
        <w:rPr/>
        <w:t>index,</w:t>
      </w:r>
      <w:r>
        <w:rPr>
          <w:spacing w:val="-16"/>
        </w:rPr>
        <w:t> </w:t>
      </w:r>
      <w:r>
        <w:rPr/>
        <w:t>with</w:t>
      </w:r>
      <w:r>
        <w:rPr>
          <w:spacing w:val="-16"/>
        </w:rPr>
        <w:t> </w:t>
      </w:r>
      <w:r>
        <w:rPr/>
        <w:t>a</w:t>
      </w:r>
      <w:r>
        <w:rPr>
          <w:spacing w:val="-16"/>
        </w:rPr>
        <w:t> </w:t>
      </w:r>
      <w:r>
        <w:rPr/>
        <w:t>7.8</w:t>
      </w:r>
      <w:r>
        <w:rPr>
          <w:spacing w:val="-16"/>
        </w:rPr>
        <w:t> </w:t>
      </w:r>
      <w:r>
        <w:rPr/>
        <w:t>percent</w:t>
      </w:r>
      <w:r>
        <w:rPr>
          <w:spacing w:val="-16"/>
        </w:rPr>
        <w:t> </w:t>
      </w:r>
      <w:r>
        <w:rPr/>
        <w:t>rise</w:t>
      </w:r>
      <w:r>
        <w:rPr>
          <w:spacing w:val="-16"/>
        </w:rPr>
        <w:t> </w:t>
      </w:r>
      <w:r>
        <w:rPr/>
        <w:t>versus</w:t>
      </w:r>
    </w:p>
    <w:p>
      <w:pPr>
        <w:pStyle w:val="BodyText"/>
        <w:spacing w:line="252" w:lineRule="exact" w:before="0"/>
      </w:pPr>
      <w:r>
        <w:rPr/>
        <w:t>6.1</w:t>
      </w:r>
      <w:r>
        <w:rPr>
          <w:spacing w:val="-7"/>
        </w:rPr>
        <w:t> </w:t>
      </w:r>
      <w:r>
        <w:rPr/>
        <w:t>percent.</w:t>
      </w:r>
      <w:r>
        <w:rPr>
          <w:spacing w:val="-5"/>
        </w:rPr>
        <w:t> </w:t>
      </w:r>
      <w:r>
        <w:rPr/>
        <w:t>As</w:t>
      </w:r>
      <w:r>
        <w:rPr>
          <w:spacing w:val="-5"/>
        </w:rPr>
        <w:t> </w:t>
      </w:r>
      <w:r>
        <w:rPr/>
        <w:t>a</w:t>
      </w:r>
      <w:r>
        <w:rPr>
          <w:spacing w:val="-5"/>
        </w:rPr>
        <w:t> </w:t>
      </w:r>
      <w:r>
        <w:rPr/>
        <w:t>result,</w:t>
      </w:r>
      <w:r>
        <w:rPr>
          <w:spacing w:val="-5"/>
        </w:rPr>
        <w:t> </w:t>
      </w:r>
      <w:r>
        <w:rPr/>
        <w:t>informal</w:t>
      </w:r>
      <w:r>
        <w:rPr>
          <w:spacing w:val="-5"/>
        </w:rPr>
        <w:t> </w:t>
      </w:r>
      <w:r>
        <w:rPr/>
        <w:t>sector</w:t>
      </w:r>
      <w:r>
        <w:rPr>
          <w:spacing w:val="-4"/>
        </w:rPr>
        <w:t> </w:t>
      </w:r>
      <w:r>
        <w:rPr/>
        <w:t>employees</w:t>
      </w:r>
      <w:r>
        <w:rPr>
          <w:spacing w:val="-5"/>
        </w:rPr>
        <w:t> </w:t>
      </w:r>
      <w:r>
        <w:rPr/>
        <w:t>faced</w:t>
      </w:r>
      <w:r>
        <w:rPr>
          <w:spacing w:val="-5"/>
        </w:rPr>
        <w:t> </w:t>
      </w:r>
      <w:r>
        <w:rPr/>
        <w:t>a</w:t>
      </w:r>
      <w:r>
        <w:rPr>
          <w:spacing w:val="-5"/>
        </w:rPr>
        <w:t> </w:t>
      </w:r>
      <w:r>
        <w:rPr/>
        <w:t>decline</w:t>
      </w:r>
      <w:r>
        <w:rPr>
          <w:spacing w:val="-5"/>
        </w:rPr>
        <w:t> </w:t>
      </w:r>
      <w:r>
        <w:rPr/>
        <w:t>in</w:t>
      </w:r>
      <w:r>
        <w:rPr>
          <w:spacing w:val="-5"/>
        </w:rPr>
        <w:t> </w:t>
      </w:r>
      <w:r>
        <w:rPr/>
        <w:t>their</w:t>
      </w:r>
      <w:r>
        <w:rPr>
          <w:spacing w:val="-5"/>
        </w:rPr>
        <w:t> </w:t>
      </w:r>
      <w:r>
        <w:rPr/>
        <w:t>real</w:t>
      </w:r>
      <w:r>
        <w:rPr>
          <w:spacing w:val="-4"/>
        </w:rPr>
        <w:t> </w:t>
      </w:r>
      <w:r>
        <w:rPr>
          <w:spacing w:val="-2"/>
        </w:rPr>
        <w:t>wages.</w:t>
      </w:r>
    </w:p>
    <w:p>
      <w:pPr>
        <w:pStyle w:val="BodyText"/>
        <w:spacing w:line="288" w:lineRule="auto"/>
        <w:ind w:right="135"/>
      </w:pPr>
      <w:r>
        <w:rPr>
          <w:b/>
        </w:rPr>
        <w:t>Cereal prices continue to be high: </w:t>
      </w:r>
      <w:r>
        <w:rPr/>
        <w:t>Despite a satisfactory wheat harvest at the end of the winter season in March and April, there has been no significant decrease in the price of staple foods in Nepal.</w:t>
      </w:r>
      <w:r>
        <w:rPr>
          <w:spacing w:val="-1"/>
        </w:rPr>
        <w:t> </w:t>
      </w:r>
      <w:r>
        <w:rPr/>
        <w:t>From</w:t>
      </w:r>
      <w:r>
        <w:rPr>
          <w:spacing w:val="-2"/>
        </w:rPr>
        <w:t> </w:t>
      </w:r>
      <w:r>
        <w:rPr/>
        <w:t>March</w:t>
      </w:r>
      <w:r>
        <w:rPr>
          <w:spacing w:val="-1"/>
        </w:rPr>
        <w:t> </w:t>
      </w:r>
      <w:r>
        <w:rPr/>
        <w:t>to</w:t>
      </w:r>
      <w:r>
        <w:rPr>
          <w:spacing w:val="-1"/>
        </w:rPr>
        <w:t> </w:t>
      </w:r>
      <w:r>
        <w:rPr/>
        <w:t>April</w:t>
      </w:r>
      <w:r>
        <w:rPr>
          <w:spacing w:val="-1"/>
        </w:rPr>
        <w:t> </w:t>
      </w:r>
      <w:r>
        <w:rPr/>
        <w:t>2023,</w:t>
      </w:r>
      <w:r>
        <w:rPr>
          <w:spacing w:val="-1"/>
        </w:rPr>
        <w:t> </w:t>
      </w:r>
      <w:r>
        <w:rPr/>
        <w:t>there</w:t>
      </w:r>
      <w:r>
        <w:rPr>
          <w:spacing w:val="-1"/>
        </w:rPr>
        <w:t> </w:t>
      </w:r>
      <w:r>
        <w:rPr/>
        <w:t>was</w:t>
      </w:r>
      <w:r>
        <w:rPr>
          <w:spacing w:val="-1"/>
        </w:rPr>
        <w:t> </w:t>
      </w:r>
      <w:r>
        <w:rPr/>
        <w:t>only</w:t>
      </w:r>
      <w:r>
        <w:rPr>
          <w:spacing w:val="-1"/>
        </w:rPr>
        <w:t> </w:t>
      </w:r>
      <w:r>
        <w:rPr/>
        <w:t>a</w:t>
      </w:r>
      <w:r>
        <w:rPr>
          <w:spacing w:val="-1"/>
        </w:rPr>
        <w:t> </w:t>
      </w:r>
      <w:r>
        <w:rPr/>
        <w:t>marginal</w:t>
      </w:r>
      <w:r>
        <w:rPr>
          <w:spacing w:val="-1"/>
        </w:rPr>
        <w:t> </w:t>
      </w:r>
      <w:r>
        <w:rPr/>
        <w:t>increase</w:t>
      </w:r>
      <w:r>
        <w:rPr>
          <w:spacing w:val="-1"/>
        </w:rPr>
        <w:t> </w:t>
      </w:r>
      <w:r>
        <w:rPr/>
        <w:t>of</w:t>
      </w:r>
      <w:r>
        <w:rPr>
          <w:spacing w:val="-1"/>
        </w:rPr>
        <w:t> </w:t>
      </w:r>
      <w:r>
        <w:rPr/>
        <w:t>0.11</w:t>
      </w:r>
      <w:r>
        <w:rPr>
          <w:spacing w:val="-1"/>
        </w:rPr>
        <w:t> </w:t>
      </w:r>
      <w:r>
        <w:rPr/>
        <w:t>percent</w:t>
      </w:r>
      <w:r>
        <w:rPr>
          <w:spacing w:val="-1"/>
        </w:rPr>
        <w:t> </w:t>
      </w:r>
      <w:r>
        <w:rPr/>
        <w:t>in</w:t>
      </w:r>
      <w:r>
        <w:rPr>
          <w:spacing w:val="-1"/>
        </w:rPr>
        <w:t> </w:t>
      </w:r>
      <w:r>
        <w:rPr/>
        <w:t>the</w:t>
      </w:r>
      <w:r>
        <w:rPr>
          <w:spacing w:val="-4"/>
        </w:rPr>
        <w:t> </w:t>
      </w:r>
      <w:r>
        <w:rPr/>
        <w:t>price</w:t>
      </w:r>
      <w:r>
        <w:rPr>
          <w:spacing w:val="-1"/>
        </w:rPr>
        <w:t> </w:t>
      </w:r>
      <w:r>
        <w:rPr/>
        <w:t>of cereals, which were already at high levels. Both unprocessed grain and cereal products were 13.7 percent more expensive in April 2023 compared to the same month in 2022. The persistently high prices</w:t>
      </w:r>
      <w:r>
        <w:rPr>
          <w:spacing w:val="-3"/>
        </w:rPr>
        <w:t> </w:t>
      </w:r>
      <w:r>
        <w:rPr/>
        <w:t>of</w:t>
      </w:r>
      <w:r>
        <w:rPr>
          <w:spacing w:val="-2"/>
        </w:rPr>
        <w:t> </w:t>
      </w:r>
      <w:r>
        <w:rPr/>
        <w:t>staple</w:t>
      </w:r>
      <w:r>
        <w:rPr>
          <w:spacing w:val="-3"/>
        </w:rPr>
        <w:t> </w:t>
      </w:r>
      <w:r>
        <w:rPr/>
        <w:t>foods</w:t>
      </w:r>
      <w:r>
        <w:rPr>
          <w:spacing w:val="-3"/>
        </w:rPr>
        <w:t> </w:t>
      </w:r>
      <w:r>
        <w:rPr/>
        <w:t>disproportionately</w:t>
      </w:r>
      <w:r>
        <w:rPr>
          <w:spacing w:val="-3"/>
        </w:rPr>
        <w:t> </w:t>
      </w:r>
      <w:r>
        <w:rPr/>
        <w:t>affect</w:t>
      </w:r>
      <w:r>
        <w:rPr>
          <w:spacing w:val="-3"/>
        </w:rPr>
        <w:t> </w:t>
      </w:r>
      <w:r>
        <w:rPr/>
        <w:t>the</w:t>
      </w:r>
      <w:r>
        <w:rPr>
          <w:spacing w:val="-3"/>
        </w:rPr>
        <w:t> </w:t>
      </w:r>
      <w:r>
        <w:rPr/>
        <w:t>poorest</w:t>
      </w:r>
      <w:r>
        <w:rPr>
          <w:spacing w:val="-3"/>
        </w:rPr>
        <w:t> </w:t>
      </w:r>
      <w:r>
        <w:rPr/>
        <w:t>families,</w:t>
      </w:r>
      <w:r>
        <w:rPr>
          <w:spacing w:val="-3"/>
        </w:rPr>
        <w:t> </w:t>
      </w:r>
      <w:r>
        <w:rPr/>
        <w:t>as</w:t>
      </w:r>
      <w:r>
        <w:rPr>
          <w:spacing w:val="-3"/>
        </w:rPr>
        <w:t> </w:t>
      </w:r>
      <w:r>
        <w:rPr/>
        <w:t>they</w:t>
      </w:r>
      <w:r>
        <w:rPr>
          <w:spacing w:val="-2"/>
        </w:rPr>
        <w:t> </w:t>
      </w:r>
      <w:r>
        <w:rPr/>
        <w:t>tend</w:t>
      </w:r>
      <w:r>
        <w:rPr>
          <w:spacing w:val="-2"/>
        </w:rPr>
        <w:t> </w:t>
      </w:r>
      <w:r>
        <w:rPr/>
        <w:t>to</w:t>
      </w:r>
      <w:r>
        <w:rPr>
          <w:spacing w:val="-3"/>
        </w:rPr>
        <w:t> </w:t>
      </w:r>
      <w:r>
        <w:rPr/>
        <w:t>allocate</w:t>
      </w:r>
      <w:r>
        <w:rPr>
          <w:spacing w:val="-3"/>
        </w:rPr>
        <w:t> </w:t>
      </w:r>
      <w:r>
        <w:rPr/>
        <w:t>a</w:t>
      </w:r>
      <w:r>
        <w:rPr>
          <w:spacing w:val="-3"/>
        </w:rPr>
        <w:t> </w:t>
      </w:r>
      <w:r>
        <w:rPr/>
        <w:t>larger portion</w:t>
      </w:r>
      <w:r>
        <w:rPr>
          <w:spacing w:val="-6"/>
        </w:rPr>
        <w:t> </w:t>
      </w:r>
      <w:r>
        <w:rPr/>
        <w:t>of</w:t>
      </w:r>
      <w:r>
        <w:rPr>
          <w:spacing w:val="-6"/>
        </w:rPr>
        <w:t> </w:t>
      </w:r>
      <w:r>
        <w:rPr/>
        <w:t>their</w:t>
      </w:r>
      <w:r>
        <w:rPr>
          <w:spacing w:val="-6"/>
        </w:rPr>
        <w:t> </w:t>
      </w:r>
      <w:r>
        <w:rPr/>
        <w:t>household</w:t>
      </w:r>
      <w:r>
        <w:rPr>
          <w:spacing w:val="-6"/>
        </w:rPr>
        <w:t> </w:t>
      </w:r>
      <w:r>
        <w:rPr/>
        <w:t>budget</w:t>
      </w:r>
      <w:r>
        <w:rPr>
          <w:spacing w:val="-6"/>
        </w:rPr>
        <w:t> </w:t>
      </w:r>
      <w:r>
        <w:rPr/>
        <w:t>to</w:t>
      </w:r>
      <w:r>
        <w:rPr>
          <w:spacing w:val="-6"/>
        </w:rPr>
        <w:t> </w:t>
      </w:r>
      <w:r>
        <w:rPr/>
        <w:t>these</w:t>
      </w:r>
      <w:r>
        <w:rPr>
          <w:spacing w:val="-6"/>
        </w:rPr>
        <w:t> </w:t>
      </w:r>
      <w:r>
        <w:rPr/>
        <w:t>items.</w:t>
      </w:r>
      <w:r>
        <w:rPr>
          <w:spacing w:val="-6"/>
        </w:rPr>
        <w:t> </w:t>
      </w:r>
      <w:r>
        <w:rPr/>
        <w:t>Nepal</w:t>
      </w:r>
      <w:r>
        <w:rPr>
          <w:spacing w:val="-6"/>
        </w:rPr>
        <w:t> </w:t>
      </w:r>
      <w:r>
        <w:rPr/>
        <w:t>remains</w:t>
      </w:r>
      <w:r>
        <w:rPr>
          <w:spacing w:val="-6"/>
        </w:rPr>
        <w:t> </w:t>
      </w:r>
      <w:r>
        <w:rPr/>
        <w:t>partially</w:t>
      </w:r>
      <w:r>
        <w:rPr>
          <w:spacing w:val="-6"/>
        </w:rPr>
        <w:t> </w:t>
      </w:r>
      <w:r>
        <w:rPr/>
        <w:t>reliant</w:t>
      </w:r>
      <w:r>
        <w:rPr>
          <w:spacing w:val="-6"/>
        </w:rPr>
        <w:t> </w:t>
      </w:r>
      <w:r>
        <w:rPr/>
        <w:t>on</w:t>
      </w:r>
      <w:r>
        <w:rPr>
          <w:spacing w:val="-6"/>
        </w:rPr>
        <w:t> </w:t>
      </w:r>
      <w:r>
        <w:rPr/>
        <w:t>India's</w:t>
      </w:r>
      <w:r>
        <w:rPr>
          <w:spacing w:val="-6"/>
        </w:rPr>
        <w:t> </w:t>
      </w:r>
      <w:r>
        <w:rPr/>
        <w:t>exports</w:t>
      </w:r>
      <w:r>
        <w:rPr>
          <w:spacing w:val="-6"/>
        </w:rPr>
        <w:t> </w:t>
      </w:r>
      <w:r>
        <w:rPr/>
        <w:t>of rice</w:t>
      </w:r>
      <w:r>
        <w:rPr>
          <w:spacing w:val="-3"/>
        </w:rPr>
        <w:t> </w:t>
      </w:r>
      <w:r>
        <w:rPr/>
        <w:t>and</w:t>
      </w:r>
      <w:r>
        <w:rPr>
          <w:spacing w:val="-3"/>
        </w:rPr>
        <w:t> </w:t>
      </w:r>
      <w:r>
        <w:rPr/>
        <w:t>wheat,</w:t>
      </w:r>
      <w:r>
        <w:rPr>
          <w:spacing w:val="-3"/>
        </w:rPr>
        <w:t> </w:t>
      </w:r>
      <w:r>
        <w:rPr/>
        <w:t>and</w:t>
      </w:r>
      <w:r>
        <w:rPr>
          <w:spacing w:val="-3"/>
        </w:rPr>
        <w:t> </w:t>
      </w:r>
      <w:r>
        <w:rPr/>
        <w:t>the</w:t>
      </w:r>
      <w:r>
        <w:rPr>
          <w:spacing w:val="-3"/>
        </w:rPr>
        <w:t> </w:t>
      </w:r>
      <w:r>
        <w:rPr/>
        <w:t>imposition</w:t>
      </w:r>
      <w:r>
        <w:rPr>
          <w:spacing w:val="-4"/>
        </w:rPr>
        <w:t> </w:t>
      </w:r>
      <w:r>
        <w:rPr/>
        <w:t>of</w:t>
      </w:r>
      <w:r>
        <w:rPr>
          <w:spacing w:val="-3"/>
        </w:rPr>
        <w:t> </w:t>
      </w:r>
      <w:r>
        <w:rPr/>
        <w:t>taxes</w:t>
      </w:r>
      <w:r>
        <w:rPr>
          <w:spacing w:val="-4"/>
        </w:rPr>
        <w:t> </w:t>
      </w:r>
      <w:r>
        <w:rPr/>
        <w:t>and</w:t>
      </w:r>
      <w:r>
        <w:rPr>
          <w:spacing w:val="-4"/>
        </w:rPr>
        <w:t> </w:t>
      </w:r>
      <w:r>
        <w:rPr/>
        <w:t>restrictions</w:t>
      </w:r>
      <w:r>
        <w:rPr>
          <w:spacing w:val="40"/>
        </w:rPr>
        <w:t> </w:t>
      </w:r>
      <w:r>
        <w:rPr/>
        <w:t>on</w:t>
      </w:r>
      <w:r>
        <w:rPr>
          <w:spacing w:val="-3"/>
        </w:rPr>
        <w:t> </w:t>
      </w:r>
      <w:r>
        <w:rPr/>
        <w:t>these</w:t>
      </w:r>
      <w:r>
        <w:rPr>
          <w:spacing w:val="-3"/>
        </w:rPr>
        <w:t> </w:t>
      </w:r>
      <w:r>
        <w:rPr/>
        <w:t>commodities’</w:t>
      </w:r>
      <w:r>
        <w:rPr>
          <w:spacing w:val="-3"/>
        </w:rPr>
        <w:t> </w:t>
      </w:r>
      <w:r>
        <w:rPr/>
        <w:t>exports</w:t>
      </w:r>
      <w:r>
        <w:rPr>
          <w:spacing w:val="-4"/>
        </w:rPr>
        <w:t> </w:t>
      </w:r>
      <w:r>
        <w:rPr/>
        <w:t>by</w:t>
      </w:r>
      <w:r>
        <w:rPr>
          <w:spacing w:val="-4"/>
        </w:rPr>
        <w:t> </w:t>
      </w:r>
      <w:r>
        <w:rPr/>
        <w:t>India may be driving up cereal prices in Nepal.</w:t>
      </w:r>
    </w:p>
    <w:p>
      <w:pPr>
        <w:pStyle w:val="BodyText"/>
        <w:spacing w:line="288" w:lineRule="auto" w:before="138"/>
        <w:ind w:right="132"/>
      </w:pPr>
      <w:r>
        <w:rPr>
          <w:b/>
        </w:rPr>
        <w:t>Agricultural and industrial laborers experienced a decline in their real wages: </w:t>
      </w:r>
      <w:r>
        <w:rPr/>
        <w:t>The average wage</w:t>
      </w:r>
      <w:r>
        <w:rPr>
          <w:spacing w:val="-16"/>
        </w:rPr>
        <w:t> </w:t>
      </w:r>
      <w:r>
        <w:rPr/>
        <w:t>rates</w:t>
      </w:r>
      <w:r>
        <w:rPr>
          <w:spacing w:val="-15"/>
        </w:rPr>
        <w:t> </w:t>
      </w:r>
      <w:r>
        <w:rPr/>
        <w:t>for</w:t>
      </w:r>
      <w:r>
        <w:rPr>
          <w:spacing w:val="-15"/>
        </w:rPr>
        <w:t> </w:t>
      </w:r>
      <w:r>
        <w:rPr/>
        <w:t>agricultural</w:t>
      </w:r>
      <w:r>
        <w:rPr>
          <w:spacing w:val="-16"/>
        </w:rPr>
        <w:t> </w:t>
      </w:r>
      <w:r>
        <w:rPr/>
        <w:t>laborers</w:t>
      </w:r>
      <w:r>
        <w:rPr>
          <w:spacing w:val="-15"/>
        </w:rPr>
        <w:t> </w:t>
      </w:r>
      <w:r>
        <w:rPr/>
        <w:t>remained</w:t>
      </w:r>
      <w:r>
        <w:rPr>
          <w:spacing w:val="-15"/>
        </w:rPr>
        <w:t> </w:t>
      </w:r>
      <w:r>
        <w:rPr/>
        <w:t>stagnant</w:t>
      </w:r>
      <w:r>
        <w:rPr>
          <w:spacing w:val="-15"/>
        </w:rPr>
        <w:t> </w:t>
      </w:r>
      <w:r>
        <w:rPr/>
        <w:t>between</w:t>
      </w:r>
      <w:r>
        <w:rPr>
          <w:spacing w:val="-16"/>
        </w:rPr>
        <w:t> </w:t>
      </w:r>
      <w:r>
        <w:rPr/>
        <w:t>February</w:t>
      </w:r>
      <w:r>
        <w:rPr>
          <w:spacing w:val="-15"/>
        </w:rPr>
        <w:t> </w:t>
      </w:r>
      <w:r>
        <w:rPr/>
        <w:t>and</w:t>
      </w:r>
      <w:r>
        <w:rPr>
          <w:spacing w:val="-15"/>
        </w:rPr>
        <w:t> </w:t>
      </w:r>
      <w:r>
        <w:rPr/>
        <w:t>March</w:t>
      </w:r>
      <w:r>
        <w:rPr>
          <w:spacing w:val="-16"/>
        </w:rPr>
        <w:t> </w:t>
      </w:r>
      <w:r>
        <w:rPr/>
        <w:t>2023.</w:t>
      </w:r>
      <w:r>
        <w:rPr>
          <w:spacing w:val="-15"/>
        </w:rPr>
        <w:t> </w:t>
      </w:r>
      <w:r>
        <w:rPr/>
        <w:t>However, during the same period, the consumer price index (CPI) experienced a 1.1 percent increase. The wage indices for semi-skilled, unskilled industrial laborers, and construction workers also grew at a slower pace compared to the CPI. This decline in real wages has the potential to push workers in the informal sectors and their families into temporary poverty. Our analysis of data from a representative sample of households in Nepal indicates that most impoverished households lack access to safety net programs that could provide some protection against the adverse effects of rising prices and stagnant incomes.</w:t>
      </w:r>
    </w:p>
    <w:p>
      <w:pPr>
        <w:pStyle w:val="BodyText"/>
        <w:spacing w:line="288" w:lineRule="auto" w:before="138"/>
        <w:ind w:right="131"/>
      </w:pPr>
      <w:r>
        <w:rPr>
          <w:b/>
        </w:rPr>
        <w:t>Vulnerability</w:t>
      </w:r>
      <w:r>
        <w:rPr>
          <w:b/>
          <w:spacing w:val="-10"/>
        </w:rPr>
        <w:t> </w:t>
      </w:r>
      <w:r>
        <w:rPr>
          <w:b/>
        </w:rPr>
        <w:t>tied</w:t>
      </w:r>
      <w:r>
        <w:rPr>
          <w:b/>
          <w:spacing w:val="-10"/>
        </w:rPr>
        <w:t> </w:t>
      </w:r>
      <w:r>
        <w:rPr>
          <w:b/>
        </w:rPr>
        <w:t>to</w:t>
      </w:r>
      <w:r>
        <w:rPr>
          <w:b/>
          <w:spacing w:val="-10"/>
        </w:rPr>
        <w:t> </w:t>
      </w:r>
      <w:r>
        <w:rPr>
          <w:b/>
        </w:rPr>
        <w:t>El</w:t>
      </w:r>
      <w:r>
        <w:rPr>
          <w:b/>
          <w:spacing w:val="-10"/>
        </w:rPr>
        <w:t> </w:t>
      </w:r>
      <w:r>
        <w:rPr>
          <w:b/>
        </w:rPr>
        <w:t>Niño</w:t>
      </w:r>
      <w:r>
        <w:rPr>
          <w:b/>
          <w:spacing w:val="-10"/>
        </w:rPr>
        <w:t> </w:t>
      </w:r>
      <w:r>
        <w:rPr>
          <w:b/>
        </w:rPr>
        <w:t>–</w:t>
      </w:r>
      <w:r>
        <w:rPr>
          <w:b/>
          <w:spacing w:val="-10"/>
        </w:rPr>
        <w:t> </w:t>
      </w:r>
      <w:r>
        <w:rPr>
          <w:b/>
        </w:rPr>
        <w:t>Southern</w:t>
      </w:r>
      <w:r>
        <w:rPr>
          <w:b/>
          <w:spacing w:val="-10"/>
        </w:rPr>
        <w:t> </w:t>
      </w:r>
      <w:r>
        <w:rPr>
          <w:b/>
        </w:rPr>
        <w:t>Oscillation</w:t>
      </w:r>
      <w:r>
        <w:rPr>
          <w:b/>
          <w:spacing w:val="-10"/>
        </w:rPr>
        <w:t> </w:t>
      </w:r>
      <w:r>
        <w:rPr>
          <w:b/>
        </w:rPr>
        <w:t>(ENSO):</w:t>
      </w:r>
      <w:r>
        <w:rPr>
          <w:b/>
          <w:spacing w:val="-10"/>
        </w:rPr>
        <w:t> </w:t>
      </w:r>
      <w:r>
        <w:rPr/>
        <w:t>Global</w:t>
      </w:r>
      <w:r>
        <w:rPr>
          <w:spacing w:val="-10"/>
        </w:rPr>
        <w:t> </w:t>
      </w:r>
      <w:r>
        <w:rPr/>
        <w:t>forecasts</w:t>
      </w:r>
      <w:r>
        <w:rPr>
          <w:spacing w:val="-10"/>
        </w:rPr>
        <w:t> </w:t>
      </w:r>
      <w:r>
        <w:rPr/>
        <w:t>indicate</w:t>
      </w:r>
      <w:r>
        <w:rPr>
          <w:spacing w:val="-10"/>
        </w:rPr>
        <w:t> </w:t>
      </w:r>
      <w:r>
        <w:rPr/>
        <w:t>a</w:t>
      </w:r>
      <w:r>
        <w:rPr>
          <w:spacing w:val="-10"/>
        </w:rPr>
        <w:t> </w:t>
      </w:r>
      <w:r>
        <w:rPr/>
        <w:t>probable strengthening of El Niño weather patterns in 2023. This has raised concerns among policymakers and traders about the impact of drier conditions on crops, particularly rice, during the monsoon season.</w:t>
      </w:r>
      <w:r>
        <w:rPr>
          <w:spacing w:val="-10"/>
        </w:rPr>
        <w:t> </w:t>
      </w:r>
      <w:r>
        <w:rPr/>
        <w:t>Without</w:t>
      </w:r>
      <w:r>
        <w:rPr>
          <w:spacing w:val="-10"/>
        </w:rPr>
        <w:t> </w:t>
      </w:r>
      <w:r>
        <w:rPr/>
        <w:t>appropriate</w:t>
      </w:r>
      <w:r>
        <w:rPr>
          <w:spacing w:val="-10"/>
        </w:rPr>
        <w:t> </w:t>
      </w:r>
      <w:r>
        <w:rPr/>
        <w:t>and</w:t>
      </w:r>
      <w:r>
        <w:rPr>
          <w:spacing w:val="-10"/>
        </w:rPr>
        <w:t> </w:t>
      </w:r>
      <w:r>
        <w:rPr/>
        <w:t>timely</w:t>
      </w:r>
      <w:r>
        <w:rPr>
          <w:spacing w:val="-10"/>
        </w:rPr>
        <w:t> </w:t>
      </w:r>
      <w:r>
        <w:rPr/>
        <w:t>irrigation</w:t>
      </w:r>
      <w:r>
        <w:rPr>
          <w:spacing w:val="-10"/>
        </w:rPr>
        <w:t> </w:t>
      </w:r>
      <w:r>
        <w:rPr/>
        <w:t>measures</w:t>
      </w:r>
      <w:r>
        <w:rPr>
          <w:spacing w:val="-10"/>
        </w:rPr>
        <w:t> </w:t>
      </w:r>
      <w:r>
        <w:rPr/>
        <w:t>in</w:t>
      </w:r>
      <w:r>
        <w:rPr>
          <w:spacing w:val="-10"/>
        </w:rPr>
        <w:t> </w:t>
      </w:r>
      <w:r>
        <w:rPr/>
        <w:t>place</w:t>
      </w:r>
      <w:r>
        <w:rPr>
          <w:spacing w:val="-13"/>
        </w:rPr>
        <w:t> </w:t>
      </w:r>
      <w:r>
        <w:rPr/>
        <w:t>to</w:t>
      </w:r>
      <w:r>
        <w:rPr>
          <w:spacing w:val="-10"/>
        </w:rPr>
        <w:t> </w:t>
      </w:r>
      <w:r>
        <w:rPr/>
        <w:t>address</w:t>
      </w:r>
      <w:r>
        <w:rPr>
          <w:spacing w:val="-10"/>
        </w:rPr>
        <w:t> </w:t>
      </w:r>
      <w:r>
        <w:rPr/>
        <w:t>these</w:t>
      </w:r>
      <w:r>
        <w:rPr>
          <w:spacing w:val="-10"/>
        </w:rPr>
        <w:t> </w:t>
      </w:r>
      <w:r>
        <w:rPr/>
        <w:t>dry</w:t>
      </w:r>
      <w:r>
        <w:rPr>
          <w:spacing w:val="-10"/>
        </w:rPr>
        <w:t> </w:t>
      </w:r>
      <w:r>
        <w:rPr/>
        <w:t>conditions, Nepal</w:t>
      </w:r>
      <w:r>
        <w:rPr>
          <w:spacing w:val="-7"/>
        </w:rPr>
        <w:t> </w:t>
      </w:r>
      <w:r>
        <w:rPr/>
        <w:t>could</w:t>
      </w:r>
      <w:r>
        <w:rPr>
          <w:spacing w:val="-8"/>
        </w:rPr>
        <w:t> </w:t>
      </w:r>
      <w:r>
        <w:rPr/>
        <w:t>experience</w:t>
      </w:r>
      <w:r>
        <w:rPr>
          <w:spacing w:val="-8"/>
        </w:rPr>
        <w:t> </w:t>
      </w:r>
      <w:r>
        <w:rPr/>
        <w:t>a</w:t>
      </w:r>
      <w:r>
        <w:rPr>
          <w:spacing w:val="-8"/>
        </w:rPr>
        <w:t> </w:t>
      </w:r>
      <w:r>
        <w:rPr/>
        <w:t>reduction</w:t>
      </w:r>
      <w:r>
        <w:rPr>
          <w:spacing w:val="-8"/>
        </w:rPr>
        <w:t> </w:t>
      </w:r>
      <w:r>
        <w:rPr/>
        <w:t>in</w:t>
      </w:r>
      <w:r>
        <w:rPr>
          <w:spacing w:val="-8"/>
        </w:rPr>
        <w:t> </w:t>
      </w:r>
      <w:r>
        <w:rPr/>
        <w:t>sown</w:t>
      </w:r>
      <w:r>
        <w:rPr>
          <w:spacing w:val="-8"/>
        </w:rPr>
        <w:t> </w:t>
      </w:r>
      <w:r>
        <w:rPr/>
        <w:t>area</w:t>
      </w:r>
      <w:r>
        <w:rPr>
          <w:spacing w:val="-8"/>
        </w:rPr>
        <w:t> </w:t>
      </w:r>
      <w:r>
        <w:rPr/>
        <w:t>and</w:t>
      </w:r>
      <w:r>
        <w:rPr>
          <w:spacing w:val="-8"/>
        </w:rPr>
        <w:t> </w:t>
      </w:r>
      <w:r>
        <w:rPr/>
        <w:t>crop</w:t>
      </w:r>
      <w:r>
        <w:rPr>
          <w:spacing w:val="-8"/>
        </w:rPr>
        <w:t> </w:t>
      </w:r>
      <w:r>
        <w:rPr/>
        <w:t>yields.</w:t>
      </w:r>
      <w:r>
        <w:rPr>
          <w:spacing w:val="-8"/>
        </w:rPr>
        <w:t> </w:t>
      </w:r>
      <w:r>
        <w:rPr/>
        <w:t>However,</w:t>
      </w:r>
      <w:r>
        <w:rPr>
          <w:spacing w:val="-8"/>
        </w:rPr>
        <w:t> </w:t>
      </w:r>
      <w:r>
        <w:rPr/>
        <w:t>the</w:t>
      </w:r>
      <w:r>
        <w:rPr>
          <w:spacing w:val="-8"/>
        </w:rPr>
        <w:t> </w:t>
      </w:r>
      <w:r>
        <w:rPr/>
        <w:t>extent</w:t>
      </w:r>
      <w:r>
        <w:rPr>
          <w:spacing w:val="-8"/>
        </w:rPr>
        <w:t> </w:t>
      </w:r>
      <w:r>
        <w:rPr/>
        <w:t>of</w:t>
      </w:r>
      <w:r>
        <w:rPr>
          <w:spacing w:val="-8"/>
        </w:rPr>
        <w:t> </w:t>
      </w:r>
      <w:r>
        <w:rPr/>
        <w:t>this</w:t>
      </w:r>
      <w:r>
        <w:rPr>
          <w:spacing w:val="-8"/>
        </w:rPr>
        <w:t> </w:t>
      </w:r>
      <w:r>
        <w:rPr/>
        <w:t>impact will depend on the timing of the monsoon onset in relation to El Niño patterns.</w:t>
      </w:r>
    </w:p>
    <w:p>
      <w:pPr>
        <w:pStyle w:val="BodyText"/>
        <w:spacing w:line="288" w:lineRule="auto" w:before="137"/>
        <w:ind w:right="135"/>
      </w:pPr>
      <w:r>
        <w:rPr/>
        <w:t>In</w:t>
      </w:r>
      <w:r>
        <w:rPr>
          <w:spacing w:val="-10"/>
        </w:rPr>
        <w:t> </w:t>
      </w:r>
      <w:r>
        <w:rPr/>
        <w:t>addition,</w:t>
      </w:r>
      <w:r>
        <w:rPr>
          <w:spacing w:val="-10"/>
        </w:rPr>
        <w:t> </w:t>
      </w:r>
      <w:r>
        <w:rPr/>
        <w:t>El</w:t>
      </w:r>
      <w:r>
        <w:rPr>
          <w:spacing w:val="-10"/>
        </w:rPr>
        <w:t> </w:t>
      </w:r>
      <w:r>
        <w:rPr/>
        <w:t>Niño</w:t>
      </w:r>
      <w:r>
        <w:rPr>
          <w:spacing w:val="-10"/>
        </w:rPr>
        <w:t> </w:t>
      </w:r>
      <w:r>
        <w:rPr/>
        <w:t>may</w:t>
      </w:r>
      <w:r>
        <w:rPr>
          <w:spacing w:val="-10"/>
        </w:rPr>
        <w:t> </w:t>
      </w:r>
      <w:r>
        <w:rPr/>
        <w:t>lead</w:t>
      </w:r>
      <w:r>
        <w:rPr>
          <w:spacing w:val="-10"/>
        </w:rPr>
        <w:t> </w:t>
      </w:r>
      <w:r>
        <w:rPr/>
        <w:t>to</w:t>
      </w:r>
      <w:r>
        <w:rPr>
          <w:spacing w:val="-10"/>
        </w:rPr>
        <w:t> </w:t>
      </w:r>
      <w:r>
        <w:rPr/>
        <w:t>warmer</w:t>
      </w:r>
      <w:r>
        <w:rPr>
          <w:spacing w:val="-10"/>
        </w:rPr>
        <w:t> </w:t>
      </w:r>
      <w:r>
        <w:rPr/>
        <w:t>weather</w:t>
      </w:r>
      <w:r>
        <w:rPr>
          <w:spacing w:val="-10"/>
        </w:rPr>
        <w:t> </w:t>
      </w:r>
      <w:r>
        <w:rPr/>
        <w:t>in</w:t>
      </w:r>
      <w:r>
        <w:rPr>
          <w:spacing w:val="-10"/>
        </w:rPr>
        <w:t> </w:t>
      </w:r>
      <w:r>
        <w:rPr/>
        <w:t>the</w:t>
      </w:r>
      <w:r>
        <w:rPr>
          <w:spacing w:val="-10"/>
        </w:rPr>
        <w:t> </w:t>
      </w:r>
      <w:r>
        <w:rPr/>
        <w:t>latter</w:t>
      </w:r>
      <w:r>
        <w:rPr>
          <w:spacing w:val="-10"/>
        </w:rPr>
        <w:t> </w:t>
      </w:r>
      <w:r>
        <w:rPr/>
        <w:t>part</w:t>
      </w:r>
      <w:r>
        <w:rPr>
          <w:spacing w:val="-10"/>
        </w:rPr>
        <w:t> </w:t>
      </w:r>
      <w:r>
        <w:rPr/>
        <w:t>of</w:t>
      </w:r>
      <w:r>
        <w:rPr>
          <w:spacing w:val="-10"/>
        </w:rPr>
        <w:t> </w:t>
      </w:r>
      <w:r>
        <w:rPr/>
        <w:t>2023,</w:t>
      </w:r>
      <w:r>
        <w:rPr>
          <w:spacing w:val="-10"/>
        </w:rPr>
        <w:t> </w:t>
      </w:r>
      <w:r>
        <w:rPr/>
        <w:t>which</w:t>
      </w:r>
      <w:r>
        <w:rPr>
          <w:spacing w:val="-10"/>
        </w:rPr>
        <w:t> </w:t>
      </w:r>
      <w:r>
        <w:rPr/>
        <w:t>can</w:t>
      </w:r>
      <w:r>
        <w:rPr>
          <w:spacing w:val="-10"/>
        </w:rPr>
        <w:t> </w:t>
      </w:r>
      <w:r>
        <w:rPr/>
        <w:t>adversely</w:t>
      </w:r>
      <w:r>
        <w:rPr>
          <w:spacing w:val="-10"/>
        </w:rPr>
        <w:t> </w:t>
      </w:r>
      <w:r>
        <w:rPr/>
        <w:t>affect both late-sown summer crops and early-sown winter season crops by causing heat stress. Even if the negative weather shocks associated with El Niño do not materialize, concerns among farmers,</w:t>
      </w:r>
    </w:p>
    <w:p>
      <w:pPr>
        <w:spacing w:after="0" w:line="288" w:lineRule="auto"/>
        <w:sectPr>
          <w:headerReference w:type="default" r:id="rId5"/>
          <w:footerReference w:type="default" r:id="rId6"/>
          <w:type w:val="continuous"/>
          <w:pgSz w:w="12240" w:h="15840"/>
          <w:pgMar w:header="731" w:footer="1104" w:top="1480" w:bottom="1300" w:left="1160" w:right="1160"/>
          <w:pgNumType w:start="1"/>
        </w:sectPr>
      </w:pPr>
    </w:p>
    <w:p>
      <w:pPr>
        <w:pStyle w:val="BodyText"/>
        <w:spacing w:line="288" w:lineRule="auto" w:before="83"/>
        <w:ind w:right="137"/>
      </w:pPr>
      <w:r>
        <w:rPr/>
        <w:t>traders</w:t>
      </w:r>
      <w:r>
        <w:rPr>
          <w:spacing w:val="-9"/>
        </w:rPr>
        <w:t> </w:t>
      </w:r>
      <w:r>
        <w:rPr/>
        <w:t>and</w:t>
      </w:r>
      <w:r>
        <w:rPr>
          <w:spacing w:val="-10"/>
        </w:rPr>
        <w:t> </w:t>
      </w:r>
      <w:r>
        <w:rPr/>
        <w:t>in</w:t>
      </w:r>
      <w:r>
        <w:rPr>
          <w:spacing w:val="-10"/>
        </w:rPr>
        <w:t> </w:t>
      </w:r>
      <w:r>
        <w:rPr/>
        <w:t>some</w:t>
      </w:r>
      <w:r>
        <w:rPr>
          <w:spacing w:val="-10"/>
        </w:rPr>
        <w:t> </w:t>
      </w:r>
      <w:r>
        <w:rPr/>
        <w:t>levels</w:t>
      </w:r>
      <w:r>
        <w:rPr>
          <w:spacing w:val="-9"/>
        </w:rPr>
        <w:t> </w:t>
      </w:r>
      <w:r>
        <w:rPr/>
        <w:t>of</w:t>
      </w:r>
      <w:r>
        <w:rPr>
          <w:spacing w:val="-9"/>
        </w:rPr>
        <w:t> </w:t>
      </w:r>
      <w:r>
        <w:rPr/>
        <w:t>government</w:t>
      </w:r>
      <w:r>
        <w:rPr>
          <w:spacing w:val="-9"/>
        </w:rPr>
        <w:t> </w:t>
      </w:r>
      <w:r>
        <w:rPr/>
        <w:t>may</w:t>
      </w:r>
      <w:r>
        <w:rPr>
          <w:spacing w:val="-10"/>
        </w:rPr>
        <w:t> </w:t>
      </w:r>
      <w:r>
        <w:rPr/>
        <w:t>result</w:t>
      </w:r>
      <w:r>
        <w:rPr>
          <w:spacing w:val="-9"/>
        </w:rPr>
        <w:t> </w:t>
      </w:r>
      <w:r>
        <w:rPr/>
        <w:t>in</w:t>
      </w:r>
      <w:r>
        <w:rPr>
          <w:spacing w:val="-10"/>
        </w:rPr>
        <w:t> </w:t>
      </w:r>
      <w:r>
        <w:rPr/>
        <w:t>policy</w:t>
      </w:r>
      <w:r>
        <w:rPr>
          <w:spacing w:val="-10"/>
        </w:rPr>
        <w:t> </w:t>
      </w:r>
      <w:r>
        <w:rPr/>
        <w:t>and</w:t>
      </w:r>
      <w:r>
        <w:rPr>
          <w:spacing w:val="-10"/>
        </w:rPr>
        <w:t> </w:t>
      </w:r>
      <w:r>
        <w:rPr/>
        <w:t>business</w:t>
      </w:r>
      <w:r>
        <w:rPr>
          <w:spacing w:val="-10"/>
        </w:rPr>
        <w:t> </w:t>
      </w:r>
      <w:r>
        <w:rPr/>
        <w:t>actions</w:t>
      </w:r>
      <w:r>
        <w:rPr>
          <w:spacing w:val="-10"/>
        </w:rPr>
        <w:t> </w:t>
      </w:r>
      <w:r>
        <w:rPr/>
        <w:t>that</w:t>
      </w:r>
      <w:r>
        <w:rPr>
          <w:spacing w:val="-9"/>
        </w:rPr>
        <w:t> </w:t>
      </w:r>
      <w:r>
        <w:rPr/>
        <w:t>sustain</w:t>
      </w:r>
      <w:r>
        <w:rPr>
          <w:spacing w:val="-10"/>
        </w:rPr>
        <w:t> </w:t>
      </w:r>
      <w:r>
        <w:rPr/>
        <w:t>high prices for staple foods in Nepal well into the latter half of 2023.</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BodyText"/>
        <w:spacing w:line="288" w:lineRule="auto"/>
        <w:ind w:right="135"/>
      </w:pPr>
      <w:r>
        <w:rPr>
          <w:b/>
        </w:rPr>
        <w:t>Key</w:t>
      </w:r>
      <w:r>
        <w:rPr>
          <w:b/>
          <w:spacing w:val="-13"/>
        </w:rPr>
        <w:t> </w:t>
      </w:r>
      <w:r>
        <w:rPr>
          <w:b/>
        </w:rPr>
        <w:t>messages:</w:t>
      </w:r>
      <w:r>
        <w:rPr>
          <w:b/>
          <w:spacing w:val="-13"/>
        </w:rPr>
        <w:t> </w:t>
      </w:r>
      <w:r>
        <w:rPr/>
        <w:t>The</w:t>
      </w:r>
      <w:r>
        <w:rPr>
          <w:spacing w:val="-13"/>
        </w:rPr>
        <w:t> </w:t>
      </w:r>
      <w:r>
        <w:rPr/>
        <w:t>year-on-year</w:t>
      </w:r>
      <w:r>
        <w:rPr>
          <w:spacing w:val="-13"/>
        </w:rPr>
        <w:t> </w:t>
      </w:r>
      <w:r>
        <w:rPr/>
        <w:t>inflation</w:t>
      </w:r>
      <w:r>
        <w:rPr>
          <w:spacing w:val="-13"/>
        </w:rPr>
        <w:t> </w:t>
      </w:r>
      <w:r>
        <w:rPr/>
        <w:t>in</w:t>
      </w:r>
      <w:r>
        <w:rPr>
          <w:spacing w:val="-13"/>
        </w:rPr>
        <w:t> </w:t>
      </w:r>
      <w:r>
        <w:rPr/>
        <w:t>Nepal's</w:t>
      </w:r>
      <w:r>
        <w:rPr>
          <w:spacing w:val="-13"/>
        </w:rPr>
        <w:t> </w:t>
      </w:r>
      <w:r>
        <w:rPr/>
        <w:t>Consumer</w:t>
      </w:r>
      <w:r>
        <w:rPr>
          <w:spacing w:val="-13"/>
        </w:rPr>
        <w:t> </w:t>
      </w:r>
      <w:r>
        <w:rPr/>
        <w:t>Price</w:t>
      </w:r>
      <w:r>
        <w:rPr>
          <w:spacing w:val="-13"/>
        </w:rPr>
        <w:t> </w:t>
      </w:r>
      <w:r>
        <w:rPr/>
        <w:t>Index</w:t>
      </w:r>
      <w:r>
        <w:rPr>
          <w:spacing w:val="-13"/>
        </w:rPr>
        <w:t> </w:t>
      </w:r>
      <w:r>
        <w:rPr/>
        <w:t>(CPI)</w:t>
      </w:r>
      <w:r>
        <w:rPr>
          <w:spacing w:val="-13"/>
        </w:rPr>
        <w:t> </w:t>
      </w:r>
      <w:r>
        <w:rPr/>
        <w:t>increased</w:t>
      </w:r>
      <w:r>
        <w:rPr>
          <w:spacing w:val="-13"/>
        </w:rPr>
        <w:t> </w:t>
      </w:r>
      <w:r>
        <w:rPr/>
        <w:t>slightly from 7.4 percent in February and March to 7.8 percent in March and April of 2023. This inflationary trend has affected a wide range of commodity prices. For instance, food prices experienced a 6.9 percent</w:t>
      </w:r>
      <w:r>
        <w:rPr>
          <w:spacing w:val="-7"/>
        </w:rPr>
        <w:t> </w:t>
      </w:r>
      <w:r>
        <w:rPr/>
        <w:t>increase,</w:t>
      </w:r>
      <w:r>
        <w:rPr>
          <w:spacing w:val="-7"/>
        </w:rPr>
        <w:t> </w:t>
      </w:r>
      <w:r>
        <w:rPr/>
        <w:t>while</w:t>
      </w:r>
      <w:r>
        <w:rPr>
          <w:spacing w:val="-7"/>
        </w:rPr>
        <w:t> </w:t>
      </w:r>
      <w:r>
        <w:rPr/>
        <w:t>non-food</w:t>
      </w:r>
      <w:r>
        <w:rPr>
          <w:spacing w:val="-7"/>
        </w:rPr>
        <w:t> </w:t>
      </w:r>
      <w:r>
        <w:rPr/>
        <w:t>prices</w:t>
      </w:r>
      <w:r>
        <w:rPr>
          <w:spacing w:val="-7"/>
        </w:rPr>
        <w:t> </w:t>
      </w:r>
      <w:r>
        <w:rPr/>
        <w:t>rose</w:t>
      </w:r>
      <w:r>
        <w:rPr>
          <w:spacing w:val="-7"/>
        </w:rPr>
        <w:t> </w:t>
      </w:r>
      <w:r>
        <w:rPr/>
        <w:t>by</w:t>
      </w:r>
      <w:r>
        <w:rPr>
          <w:spacing w:val="-7"/>
        </w:rPr>
        <w:t> </w:t>
      </w:r>
      <w:r>
        <w:rPr/>
        <w:t>8.4</w:t>
      </w:r>
      <w:r>
        <w:rPr>
          <w:spacing w:val="-7"/>
        </w:rPr>
        <w:t> </w:t>
      </w:r>
      <w:r>
        <w:rPr/>
        <w:t>percent.</w:t>
      </w:r>
      <w:r>
        <w:rPr>
          <w:spacing w:val="-7"/>
        </w:rPr>
        <w:t> </w:t>
      </w:r>
      <w:r>
        <w:rPr/>
        <w:t>High</w:t>
      </w:r>
      <w:r>
        <w:rPr>
          <w:spacing w:val="-7"/>
        </w:rPr>
        <w:t> </w:t>
      </w:r>
      <w:r>
        <w:rPr/>
        <w:t>prices</w:t>
      </w:r>
      <w:r>
        <w:rPr>
          <w:spacing w:val="-7"/>
        </w:rPr>
        <w:t> </w:t>
      </w:r>
      <w:r>
        <w:rPr/>
        <w:t>of</w:t>
      </w:r>
      <w:r>
        <w:rPr>
          <w:spacing w:val="-7"/>
        </w:rPr>
        <w:t> </w:t>
      </w:r>
      <w:r>
        <w:rPr/>
        <w:t>cereals,</w:t>
      </w:r>
      <w:r>
        <w:rPr>
          <w:spacing w:val="-7"/>
        </w:rPr>
        <w:t> </w:t>
      </w:r>
      <w:r>
        <w:rPr/>
        <w:t>cereal</w:t>
      </w:r>
      <w:r>
        <w:rPr>
          <w:spacing w:val="-7"/>
        </w:rPr>
        <w:t> </w:t>
      </w:r>
      <w:r>
        <w:rPr/>
        <w:t>products, milk, milk products, and eggs have been significant contributors to inflation. Importantly, increases in</w:t>
      </w:r>
      <w:r>
        <w:rPr>
          <w:spacing w:val="-10"/>
        </w:rPr>
        <w:t> </w:t>
      </w:r>
      <w:r>
        <w:rPr/>
        <w:t>prices</w:t>
      </w:r>
      <w:r>
        <w:rPr>
          <w:spacing w:val="-10"/>
        </w:rPr>
        <w:t> </w:t>
      </w:r>
      <w:r>
        <w:rPr/>
        <w:t>have</w:t>
      </w:r>
      <w:r>
        <w:rPr>
          <w:spacing w:val="-10"/>
        </w:rPr>
        <w:t> </w:t>
      </w:r>
      <w:r>
        <w:rPr/>
        <w:t>not</w:t>
      </w:r>
      <w:r>
        <w:rPr>
          <w:spacing w:val="-10"/>
        </w:rPr>
        <w:t> </w:t>
      </w:r>
      <w:r>
        <w:rPr/>
        <w:t>been</w:t>
      </w:r>
      <w:r>
        <w:rPr>
          <w:spacing w:val="-10"/>
        </w:rPr>
        <w:t> </w:t>
      </w:r>
      <w:r>
        <w:rPr/>
        <w:t>matched</w:t>
      </w:r>
      <w:r>
        <w:rPr>
          <w:spacing w:val="-10"/>
        </w:rPr>
        <w:t> </w:t>
      </w:r>
      <w:r>
        <w:rPr/>
        <w:t>with</w:t>
      </w:r>
      <w:r>
        <w:rPr>
          <w:spacing w:val="-10"/>
        </w:rPr>
        <w:t> </w:t>
      </w:r>
      <w:r>
        <w:rPr/>
        <w:t>increasing</w:t>
      </w:r>
      <w:r>
        <w:rPr>
          <w:spacing w:val="-10"/>
        </w:rPr>
        <w:t> </w:t>
      </w:r>
      <w:r>
        <w:rPr/>
        <w:t>wage</w:t>
      </w:r>
      <w:r>
        <w:rPr>
          <w:spacing w:val="-10"/>
        </w:rPr>
        <w:t> </w:t>
      </w:r>
      <w:r>
        <w:rPr/>
        <w:t>rates,</w:t>
      </w:r>
      <w:r>
        <w:rPr>
          <w:spacing w:val="-10"/>
        </w:rPr>
        <w:t> </w:t>
      </w:r>
      <w:r>
        <w:rPr/>
        <w:t>which</w:t>
      </w:r>
      <w:r>
        <w:rPr>
          <w:spacing w:val="-10"/>
        </w:rPr>
        <w:t> </w:t>
      </w:r>
      <w:r>
        <w:rPr/>
        <w:t>have</w:t>
      </w:r>
      <w:r>
        <w:rPr>
          <w:spacing w:val="-10"/>
        </w:rPr>
        <w:t> </w:t>
      </w:r>
      <w:r>
        <w:rPr/>
        <w:t>remained</w:t>
      </w:r>
      <w:r>
        <w:rPr>
          <w:spacing w:val="-10"/>
        </w:rPr>
        <w:t> </w:t>
      </w:r>
      <w:r>
        <w:rPr/>
        <w:t>stagnant</w:t>
      </w:r>
      <w:r>
        <w:rPr>
          <w:spacing w:val="-10"/>
        </w:rPr>
        <w:t> </w:t>
      </w:r>
      <w:r>
        <w:rPr/>
        <w:t>for</w:t>
      </w:r>
      <w:r>
        <w:rPr>
          <w:spacing w:val="-10"/>
        </w:rPr>
        <w:t> </w:t>
      </w:r>
      <w:r>
        <w:rPr/>
        <w:t>men but have declined for women agricultural laborers (Figure 1).</w:t>
      </w:r>
    </w:p>
    <w:p>
      <w:pPr>
        <w:pStyle w:val="BodyText"/>
        <w:spacing w:before="9"/>
        <w:ind w:left="0"/>
        <w:jc w:val="left"/>
        <w:rPr>
          <w:sz w:val="18"/>
        </w:rPr>
      </w:pPr>
      <w:r>
        <w:rPr/>
        <w:drawing>
          <wp:anchor distT="0" distB="0" distL="0" distR="0" allowOverlap="1" layoutInCell="1" locked="0" behindDoc="1" simplePos="0" relativeHeight="487587840">
            <wp:simplePos x="0" y="0"/>
            <wp:positionH relativeFrom="page">
              <wp:posOffset>896541</wp:posOffset>
            </wp:positionH>
            <wp:positionV relativeFrom="paragraph">
              <wp:posOffset>152630</wp:posOffset>
            </wp:positionV>
            <wp:extent cx="6028003" cy="280882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028003" cy="2808827"/>
                    </a:xfrm>
                    <a:prstGeom prst="rect">
                      <a:avLst/>
                    </a:prstGeom>
                  </pic:spPr>
                </pic:pic>
              </a:graphicData>
            </a:graphic>
          </wp:anchor>
        </w:drawing>
      </w:r>
    </w:p>
    <w:p>
      <w:pPr>
        <w:spacing w:line="290" w:lineRule="auto" w:before="89"/>
        <w:ind w:left="145" w:right="242" w:firstLine="0"/>
        <w:jc w:val="both"/>
        <w:rPr>
          <w:i/>
          <w:sz w:val="22"/>
        </w:rPr>
      </w:pPr>
      <w:r>
        <w:rPr>
          <w:b/>
          <w:i/>
          <w:sz w:val="22"/>
        </w:rPr>
        <w:t>Figure</w:t>
      </w:r>
      <w:r>
        <w:rPr>
          <w:b/>
          <w:i/>
          <w:spacing w:val="-9"/>
          <w:sz w:val="22"/>
        </w:rPr>
        <w:t> </w:t>
      </w:r>
      <w:r>
        <w:rPr>
          <w:b/>
          <w:i/>
          <w:sz w:val="22"/>
        </w:rPr>
        <w:t>1.</w:t>
      </w:r>
      <w:r>
        <w:rPr>
          <w:b/>
          <w:i/>
          <w:spacing w:val="-9"/>
          <w:sz w:val="22"/>
        </w:rPr>
        <w:t> </w:t>
      </w:r>
      <w:r>
        <w:rPr>
          <w:i/>
          <w:sz w:val="22"/>
        </w:rPr>
        <w:t>Percentage</w:t>
      </w:r>
      <w:r>
        <w:rPr>
          <w:i/>
          <w:spacing w:val="-9"/>
          <w:sz w:val="22"/>
        </w:rPr>
        <w:t> </w:t>
      </w:r>
      <w:r>
        <w:rPr>
          <w:i/>
          <w:sz w:val="22"/>
        </w:rPr>
        <w:t>change</w:t>
      </w:r>
      <w:r>
        <w:rPr>
          <w:i/>
          <w:spacing w:val="-9"/>
          <w:sz w:val="22"/>
        </w:rPr>
        <w:t> </w:t>
      </w:r>
      <w:r>
        <w:rPr>
          <w:i/>
          <w:sz w:val="22"/>
        </w:rPr>
        <w:t>in</w:t>
      </w:r>
      <w:r>
        <w:rPr>
          <w:i/>
          <w:spacing w:val="-9"/>
          <w:sz w:val="22"/>
        </w:rPr>
        <w:t> </w:t>
      </w:r>
      <w:r>
        <w:rPr>
          <w:i/>
          <w:sz w:val="22"/>
        </w:rPr>
        <w:t>price</w:t>
      </w:r>
      <w:r>
        <w:rPr>
          <w:i/>
          <w:spacing w:val="-9"/>
          <w:sz w:val="22"/>
        </w:rPr>
        <w:t> </w:t>
      </w:r>
      <w:r>
        <w:rPr>
          <w:i/>
          <w:sz w:val="22"/>
        </w:rPr>
        <w:t>indices</w:t>
      </w:r>
      <w:r>
        <w:rPr>
          <w:i/>
          <w:spacing w:val="-9"/>
          <w:sz w:val="22"/>
        </w:rPr>
        <w:t> </w:t>
      </w:r>
      <w:r>
        <w:rPr>
          <w:i/>
          <w:sz w:val="22"/>
        </w:rPr>
        <w:t>and</w:t>
      </w:r>
      <w:r>
        <w:rPr>
          <w:i/>
          <w:spacing w:val="-9"/>
          <w:sz w:val="22"/>
        </w:rPr>
        <w:t> </w:t>
      </w:r>
      <w:r>
        <w:rPr>
          <w:i/>
          <w:sz w:val="22"/>
        </w:rPr>
        <w:t>wage</w:t>
      </w:r>
      <w:r>
        <w:rPr>
          <w:i/>
          <w:spacing w:val="-9"/>
          <w:sz w:val="22"/>
        </w:rPr>
        <w:t> </w:t>
      </w:r>
      <w:r>
        <w:rPr>
          <w:i/>
          <w:sz w:val="22"/>
        </w:rPr>
        <w:t>rates</w:t>
      </w:r>
      <w:r>
        <w:rPr>
          <w:i/>
          <w:spacing w:val="-9"/>
          <w:sz w:val="22"/>
        </w:rPr>
        <w:t> </w:t>
      </w:r>
      <w:r>
        <w:rPr>
          <w:i/>
          <w:sz w:val="22"/>
        </w:rPr>
        <w:t>for</w:t>
      </w:r>
      <w:r>
        <w:rPr>
          <w:i/>
          <w:spacing w:val="-9"/>
          <w:sz w:val="22"/>
        </w:rPr>
        <w:t> </w:t>
      </w:r>
      <w:r>
        <w:rPr>
          <w:i/>
          <w:sz w:val="22"/>
        </w:rPr>
        <w:t>men</w:t>
      </w:r>
      <w:r>
        <w:rPr>
          <w:i/>
          <w:spacing w:val="-9"/>
          <w:sz w:val="22"/>
        </w:rPr>
        <w:t> </w:t>
      </w:r>
      <w:r>
        <w:rPr>
          <w:i/>
          <w:sz w:val="22"/>
        </w:rPr>
        <w:t>and</w:t>
      </w:r>
      <w:r>
        <w:rPr>
          <w:i/>
          <w:spacing w:val="-9"/>
          <w:sz w:val="22"/>
        </w:rPr>
        <w:t> </w:t>
      </w:r>
      <w:r>
        <w:rPr>
          <w:i/>
          <w:sz w:val="22"/>
        </w:rPr>
        <w:t>women</w:t>
      </w:r>
      <w:r>
        <w:rPr>
          <w:i/>
          <w:spacing w:val="-10"/>
          <w:sz w:val="22"/>
        </w:rPr>
        <w:t> </w:t>
      </w:r>
      <w:r>
        <w:rPr>
          <w:i/>
          <w:sz w:val="22"/>
        </w:rPr>
        <w:t>compared</w:t>
      </w:r>
      <w:r>
        <w:rPr>
          <w:i/>
          <w:spacing w:val="-9"/>
          <w:sz w:val="22"/>
        </w:rPr>
        <w:t> </w:t>
      </w:r>
      <w:r>
        <w:rPr>
          <w:i/>
          <w:sz w:val="22"/>
        </w:rPr>
        <w:t>to</w:t>
      </w:r>
      <w:r>
        <w:rPr>
          <w:i/>
          <w:spacing w:val="-9"/>
          <w:sz w:val="22"/>
        </w:rPr>
        <w:t> </w:t>
      </w:r>
      <w:r>
        <w:rPr>
          <w:i/>
          <w:sz w:val="22"/>
        </w:rPr>
        <w:t>the</w:t>
      </w:r>
      <w:r>
        <w:rPr>
          <w:i/>
          <w:sz w:val="22"/>
        </w:rPr>
        <w:t> same period in the previous year in Nepal in 2022-2023.</w:t>
      </w:r>
    </w:p>
    <w:p>
      <w:pPr>
        <w:pStyle w:val="BodyText"/>
        <w:spacing w:line="288" w:lineRule="auto" w:before="137"/>
        <w:ind w:right="134"/>
      </w:pPr>
      <w:r>
        <w:rPr/>
        <w:t>Despite the implementation of a tight monetary policy with high interest rates and a deceleration in economic</w:t>
      </w:r>
      <w:r>
        <w:rPr>
          <w:spacing w:val="-4"/>
        </w:rPr>
        <w:t> </w:t>
      </w:r>
      <w:r>
        <w:rPr/>
        <w:t>growth,</w:t>
      </w:r>
      <w:r>
        <w:rPr>
          <w:spacing w:val="-3"/>
        </w:rPr>
        <w:t> </w:t>
      </w:r>
      <w:r>
        <w:rPr/>
        <w:t>inflation</w:t>
      </w:r>
      <w:r>
        <w:rPr>
          <w:spacing w:val="-3"/>
        </w:rPr>
        <w:t> </w:t>
      </w:r>
      <w:r>
        <w:rPr/>
        <w:t>is</w:t>
      </w:r>
      <w:r>
        <w:rPr>
          <w:spacing w:val="-3"/>
        </w:rPr>
        <w:t> </w:t>
      </w:r>
      <w:r>
        <w:rPr/>
        <w:t>expected</w:t>
      </w:r>
      <w:r>
        <w:rPr>
          <w:spacing w:val="-3"/>
        </w:rPr>
        <w:t> </w:t>
      </w:r>
      <w:r>
        <w:rPr/>
        <w:t>to</w:t>
      </w:r>
      <w:r>
        <w:rPr>
          <w:spacing w:val="-3"/>
        </w:rPr>
        <w:t> </w:t>
      </w:r>
      <w:r>
        <w:rPr/>
        <w:t>remain</w:t>
      </w:r>
      <w:r>
        <w:rPr>
          <w:spacing w:val="-3"/>
        </w:rPr>
        <w:t> </w:t>
      </w:r>
      <w:r>
        <w:rPr/>
        <w:t>high</w:t>
      </w:r>
      <w:r>
        <w:rPr>
          <w:spacing w:val="-3"/>
        </w:rPr>
        <w:t> </w:t>
      </w:r>
      <w:r>
        <w:rPr/>
        <w:t>in</w:t>
      </w:r>
      <w:r>
        <w:rPr>
          <w:spacing w:val="-3"/>
        </w:rPr>
        <w:t> </w:t>
      </w:r>
      <w:r>
        <w:rPr/>
        <w:t>the</w:t>
      </w:r>
      <w:r>
        <w:rPr>
          <w:spacing w:val="-3"/>
        </w:rPr>
        <w:t> </w:t>
      </w:r>
      <w:r>
        <w:rPr/>
        <w:t>coming</w:t>
      </w:r>
      <w:r>
        <w:rPr>
          <w:spacing w:val="-3"/>
        </w:rPr>
        <w:t> </w:t>
      </w:r>
      <w:r>
        <w:rPr/>
        <w:t>months.</w:t>
      </w:r>
      <w:r>
        <w:rPr>
          <w:spacing w:val="-3"/>
        </w:rPr>
        <w:t> </w:t>
      </w:r>
      <w:r>
        <w:rPr/>
        <w:t>This</w:t>
      </w:r>
      <w:r>
        <w:rPr>
          <w:spacing w:val="-3"/>
        </w:rPr>
        <w:t> </w:t>
      </w:r>
      <w:r>
        <w:rPr/>
        <w:t>is</w:t>
      </w:r>
      <w:r>
        <w:rPr>
          <w:spacing w:val="-3"/>
        </w:rPr>
        <w:t> </w:t>
      </w:r>
      <w:r>
        <w:rPr/>
        <w:t>primarily</w:t>
      </w:r>
      <w:r>
        <w:rPr>
          <w:spacing w:val="-3"/>
        </w:rPr>
        <w:t> </w:t>
      </w:r>
      <w:r>
        <w:rPr/>
        <w:t>due</w:t>
      </w:r>
      <w:r>
        <w:rPr>
          <w:spacing w:val="-3"/>
        </w:rPr>
        <w:t> </w:t>
      </w:r>
      <w:r>
        <w:rPr/>
        <w:t>to sustained high commodity prices, partially influenced by the ongoing war in Ukraine. Furthermore, the</w:t>
      </w:r>
      <w:r>
        <w:rPr>
          <w:spacing w:val="-2"/>
        </w:rPr>
        <w:t> </w:t>
      </w:r>
      <w:r>
        <w:rPr/>
        <w:t>continuation</w:t>
      </w:r>
      <w:r>
        <w:rPr>
          <w:spacing w:val="-2"/>
        </w:rPr>
        <w:t> </w:t>
      </w:r>
      <w:r>
        <w:rPr/>
        <w:t>of</w:t>
      </w:r>
      <w:r>
        <w:rPr>
          <w:spacing w:val="-2"/>
        </w:rPr>
        <w:t> </w:t>
      </w:r>
      <w:r>
        <w:rPr/>
        <w:t>export</w:t>
      </w:r>
      <w:r>
        <w:rPr>
          <w:spacing w:val="-2"/>
        </w:rPr>
        <w:t> </w:t>
      </w:r>
      <w:r>
        <w:rPr/>
        <w:t>restrictions</w:t>
      </w:r>
      <w:r>
        <w:rPr>
          <w:spacing w:val="-2"/>
        </w:rPr>
        <w:t> </w:t>
      </w:r>
      <w:r>
        <w:rPr/>
        <w:t>on</w:t>
      </w:r>
      <w:r>
        <w:rPr>
          <w:spacing w:val="-2"/>
        </w:rPr>
        <w:t> </w:t>
      </w:r>
      <w:r>
        <w:rPr/>
        <w:t>coarse</w:t>
      </w:r>
      <w:r>
        <w:rPr>
          <w:spacing w:val="-2"/>
        </w:rPr>
        <w:t> </w:t>
      </w:r>
      <w:r>
        <w:rPr/>
        <w:t>rice</w:t>
      </w:r>
      <w:r>
        <w:rPr>
          <w:spacing w:val="-2"/>
        </w:rPr>
        <w:t> </w:t>
      </w:r>
      <w:r>
        <w:rPr/>
        <w:t>and</w:t>
      </w:r>
      <w:r>
        <w:rPr>
          <w:spacing w:val="-2"/>
        </w:rPr>
        <w:t> </w:t>
      </w:r>
      <w:r>
        <w:rPr/>
        <w:t>wheat</w:t>
      </w:r>
      <w:r>
        <w:rPr>
          <w:spacing w:val="-2"/>
        </w:rPr>
        <w:t> </w:t>
      </w:r>
      <w:r>
        <w:rPr/>
        <w:t>by</w:t>
      </w:r>
      <w:r>
        <w:rPr>
          <w:spacing w:val="-2"/>
        </w:rPr>
        <w:t> </w:t>
      </w:r>
      <w:r>
        <w:rPr/>
        <w:t>India,</w:t>
      </w:r>
      <w:r>
        <w:rPr>
          <w:spacing w:val="-2"/>
        </w:rPr>
        <w:t> </w:t>
      </w:r>
      <w:r>
        <w:rPr/>
        <w:t>along</w:t>
      </w:r>
      <w:r>
        <w:rPr>
          <w:spacing w:val="-2"/>
        </w:rPr>
        <w:t> </w:t>
      </w:r>
      <w:r>
        <w:rPr/>
        <w:t>with</w:t>
      </w:r>
      <w:r>
        <w:rPr>
          <w:spacing w:val="-2"/>
        </w:rPr>
        <w:t> </w:t>
      </w:r>
      <w:r>
        <w:rPr/>
        <w:t>concerns</w:t>
      </w:r>
      <w:r>
        <w:rPr>
          <w:spacing w:val="-2"/>
        </w:rPr>
        <w:t> </w:t>
      </w:r>
      <w:r>
        <w:rPr/>
        <w:t>about a drier and warmer summer, may have similar effects on food prices in Nepal.</w:t>
      </w:r>
    </w:p>
    <w:p>
      <w:pPr>
        <w:pStyle w:val="BodyText"/>
        <w:spacing w:line="288" w:lineRule="auto" w:before="138"/>
        <w:ind w:right="135"/>
      </w:pPr>
      <w:r>
        <w:rPr>
          <w:b/>
        </w:rPr>
        <w:t>Remittance inflows: </w:t>
      </w:r>
      <w:r>
        <w:rPr/>
        <w:t>The total remittance inflow from July 2022 to March 2023 in Nepali Rupees increased by 24.2 percent compared to the total inflow between July 2021 and February 2022. In US Dollars, the remittance flow was 13.9 percent higher during the same period. This growth in remittance inflows coincides with a significant rise in the number of new Nepali workers seeking foreign employment or renewing their approvals. In the first nine months of 2022-23, this number reached 0.6 million, doubling the figure from the same period in 2021-22. The strong growth in remittance inflows has positive effects for Nepal's balance of payments, helping to reduce deficits.</w:t>
      </w:r>
    </w:p>
    <w:p>
      <w:pPr>
        <w:spacing w:after="0" w:line="288" w:lineRule="auto"/>
        <w:sectPr>
          <w:pgSz w:w="12240" w:h="15840"/>
          <w:pgMar w:header="731" w:footer="1104" w:top="1480" w:bottom="1300" w:left="1160" w:right="1160"/>
        </w:sectPr>
      </w:pPr>
    </w:p>
    <w:p>
      <w:pPr>
        <w:pStyle w:val="BodyText"/>
        <w:spacing w:line="288" w:lineRule="auto" w:before="83"/>
        <w:ind w:right="136"/>
      </w:pPr>
      <w:r>
        <w:rPr/>
        <w:t>Additionally, it provides a cushion for Nepali households, helping them mitigate the impact of a slowing economy.</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tabs>
          <w:tab w:pos="9808" w:val="left" w:leader="none"/>
        </w:tabs>
        <w:spacing w:before="189"/>
        <w:ind w:left="141" w:right="0" w:hanging="29"/>
        <w:jc w:val="both"/>
        <w:rPr>
          <w:b/>
          <w:sz w:val="22"/>
        </w:rPr>
      </w:pPr>
      <w:r>
        <w:rPr>
          <w:rFonts w:ascii="Times New Roman"/>
          <w:color w:val="000000"/>
          <w:spacing w:val="-27"/>
          <w:sz w:val="22"/>
          <w:shd w:fill="8EAADB" w:color="auto" w:val="clear"/>
        </w:rPr>
        <w:t> </w:t>
      </w:r>
      <w:r>
        <w:rPr>
          <w:b/>
          <w:color w:val="000000"/>
          <w:sz w:val="22"/>
          <w:shd w:fill="8EAADB" w:color="auto" w:val="clear"/>
        </w:rPr>
        <w:t>Rice</w:t>
      </w:r>
      <w:r>
        <w:rPr>
          <w:b/>
          <w:color w:val="000000"/>
          <w:spacing w:val="-4"/>
          <w:sz w:val="22"/>
          <w:shd w:fill="8EAADB" w:color="auto" w:val="clear"/>
        </w:rPr>
        <w:t> </w:t>
      </w:r>
      <w:r>
        <w:rPr>
          <w:b/>
          <w:color w:val="000000"/>
          <w:sz w:val="22"/>
          <w:shd w:fill="8EAADB" w:color="auto" w:val="clear"/>
        </w:rPr>
        <w:t>and</w:t>
      </w:r>
      <w:r>
        <w:rPr>
          <w:b/>
          <w:color w:val="000000"/>
          <w:spacing w:val="-3"/>
          <w:sz w:val="22"/>
          <w:shd w:fill="8EAADB" w:color="auto" w:val="clear"/>
        </w:rPr>
        <w:t> </w:t>
      </w:r>
      <w:r>
        <w:rPr>
          <w:b/>
          <w:color w:val="000000"/>
          <w:spacing w:val="-2"/>
          <w:sz w:val="22"/>
          <w:shd w:fill="8EAADB" w:color="auto" w:val="clear"/>
        </w:rPr>
        <w:t>wheat</w:t>
      </w:r>
      <w:r>
        <w:rPr>
          <w:b/>
          <w:color w:val="000000"/>
          <w:sz w:val="22"/>
          <w:shd w:fill="8EAADB" w:color="auto" w:val="clear"/>
        </w:rPr>
        <w:tab/>
      </w:r>
    </w:p>
    <w:p>
      <w:pPr>
        <w:pStyle w:val="BodyText"/>
        <w:spacing w:line="288" w:lineRule="auto" w:before="188"/>
        <w:ind w:right="134"/>
      </w:pPr>
      <w:r>
        <w:rPr>
          <w:b/>
        </w:rPr>
        <w:t>Key message: </w:t>
      </w:r>
      <w:r>
        <w:rPr/>
        <w:t>In March 2023, the national average price of coarse rice increased by 4.7 percent compared to the previous month and was 2.4 percent higher than the same month in the previous year.</w:t>
      </w:r>
      <w:r>
        <w:rPr>
          <w:spacing w:val="-9"/>
        </w:rPr>
        <w:t> </w:t>
      </w:r>
      <w:r>
        <w:rPr/>
        <w:t>Specifically</w:t>
      </w:r>
      <w:r>
        <w:rPr>
          <w:spacing w:val="-9"/>
        </w:rPr>
        <w:t> </w:t>
      </w:r>
      <w:r>
        <w:rPr/>
        <w:t>in</w:t>
      </w:r>
      <w:r>
        <w:rPr>
          <w:spacing w:val="-9"/>
        </w:rPr>
        <w:t> </w:t>
      </w:r>
      <w:r>
        <w:rPr/>
        <w:t>Western</w:t>
      </w:r>
      <w:r>
        <w:rPr>
          <w:spacing w:val="-9"/>
        </w:rPr>
        <w:t> </w:t>
      </w:r>
      <w:r>
        <w:rPr/>
        <w:t>Nepal,</w:t>
      </w:r>
      <w:r>
        <w:rPr>
          <w:spacing w:val="-9"/>
        </w:rPr>
        <w:t> </w:t>
      </w:r>
      <w:r>
        <w:rPr/>
        <w:t>the</w:t>
      </w:r>
      <w:r>
        <w:rPr>
          <w:spacing w:val="-9"/>
        </w:rPr>
        <w:t> </w:t>
      </w:r>
      <w:r>
        <w:rPr/>
        <w:t>price</w:t>
      </w:r>
      <w:r>
        <w:rPr>
          <w:spacing w:val="-9"/>
        </w:rPr>
        <w:t> </w:t>
      </w:r>
      <w:r>
        <w:rPr/>
        <w:t>of</w:t>
      </w:r>
      <w:r>
        <w:rPr>
          <w:spacing w:val="-9"/>
        </w:rPr>
        <w:t> </w:t>
      </w:r>
      <w:r>
        <w:rPr/>
        <w:t>rice</w:t>
      </w:r>
      <w:r>
        <w:rPr>
          <w:spacing w:val="-9"/>
        </w:rPr>
        <w:t> </w:t>
      </w:r>
      <w:r>
        <w:rPr/>
        <w:t>rose</w:t>
      </w:r>
      <w:r>
        <w:rPr>
          <w:spacing w:val="-9"/>
        </w:rPr>
        <w:t> </w:t>
      </w:r>
      <w:r>
        <w:rPr/>
        <w:t>by</w:t>
      </w:r>
      <w:r>
        <w:rPr>
          <w:spacing w:val="-9"/>
        </w:rPr>
        <w:t> </w:t>
      </w:r>
      <w:r>
        <w:rPr/>
        <w:t>2.7</w:t>
      </w:r>
      <w:r>
        <w:rPr>
          <w:spacing w:val="-9"/>
        </w:rPr>
        <w:t> </w:t>
      </w:r>
      <w:r>
        <w:rPr/>
        <w:t>percent</w:t>
      </w:r>
      <w:r>
        <w:rPr>
          <w:spacing w:val="-9"/>
        </w:rPr>
        <w:t> </w:t>
      </w:r>
      <w:r>
        <w:rPr/>
        <w:t>compared</w:t>
      </w:r>
      <w:r>
        <w:rPr>
          <w:spacing w:val="-10"/>
        </w:rPr>
        <w:t> </w:t>
      </w:r>
      <w:r>
        <w:rPr/>
        <w:t>to</w:t>
      </w:r>
      <w:r>
        <w:rPr>
          <w:spacing w:val="-10"/>
        </w:rPr>
        <w:t> </w:t>
      </w:r>
      <w:r>
        <w:rPr/>
        <w:t>February</w:t>
      </w:r>
      <w:r>
        <w:rPr>
          <w:spacing w:val="-10"/>
        </w:rPr>
        <w:t> </w:t>
      </w:r>
      <w:r>
        <w:rPr/>
        <w:t>2023 and by 1.1 percent compared to March 2022.</w:t>
      </w:r>
    </w:p>
    <w:p>
      <w:pPr>
        <w:pStyle w:val="BodyText"/>
        <w:spacing w:line="288" w:lineRule="auto" w:before="140"/>
        <w:ind w:right="133"/>
      </w:pPr>
      <w:r>
        <w:rPr>
          <w:b/>
        </w:rPr>
        <w:t>Wheat:</w:t>
      </w:r>
      <w:r>
        <w:rPr>
          <w:b/>
          <w:spacing w:val="-11"/>
        </w:rPr>
        <w:t> </w:t>
      </w:r>
      <w:r>
        <w:rPr/>
        <w:t>The</w:t>
      </w:r>
      <w:r>
        <w:rPr>
          <w:spacing w:val="-11"/>
        </w:rPr>
        <w:t> </w:t>
      </w:r>
      <w:r>
        <w:rPr/>
        <w:t>price</w:t>
      </w:r>
      <w:r>
        <w:rPr>
          <w:spacing w:val="-11"/>
        </w:rPr>
        <w:t> </w:t>
      </w:r>
      <w:r>
        <w:rPr/>
        <w:t>of</w:t>
      </w:r>
      <w:r>
        <w:rPr>
          <w:spacing w:val="-11"/>
        </w:rPr>
        <w:t> </w:t>
      </w:r>
      <w:r>
        <w:rPr/>
        <w:t>wheat</w:t>
      </w:r>
      <w:r>
        <w:rPr>
          <w:spacing w:val="-11"/>
        </w:rPr>
        <w:t> </w:t>
      </w:r>
      <w:r>
        <w:rPr/>
        <w:t>flour</w:t>
      </w:r>
      <w:r>
        <w:rPr>
          <w:spacing w:val="-11"/>
        </w:rPr>
        <w:t> </w:t>
      </w:r>
      <w:r>
        <w:rPr/>
        <w:t>saw</w:t>
      </w:r>
      <w:r>
        <w:rPr>
          <w:spacing w:val="-12"/>
        </w:rPr>
        <w:t> </w:t>
      </w:r>
      <w:r>
        <w:rPr/>
        <w:t>a</w:t>
      </w:r>
      <w:r>
        <w:rPr>
          <w:spacing w:val="-11"/>
        </w:rPr>
        <w:t> </w:t>
      </w:r>
      <w:r>
        <w:rPr/>
        <w:t>huge</w:t>
      </w:r>
      <w:r>
        <w:rPr>
          <w:spacing w:val="-11"/>
        </w:rPr>
        <w:t> </w:t>
      </w:r>
      <w:r>
        <w:rPr/>
        <w:t>jump</w:t>
      </w:r>
      <w:r>
        <w:rPr>
          <w:spacing w:val="-11"/>
        </w:rPr>
        <w:t> </w:t>
      </w:r>
      <w:r>
        <w:rPr/>
        <w:t>in</w:t>
      </w:r>
      <w:r>
        <w:rPr>
          <w:spacing w:val="-11"/>
        </w:rPr>
        <w:t> </w:t>
      </w:r>
      <w:r>
        <w:rPr/>
        <w:t>March</w:t>
      </w:r>
      <w:r>
        <w:rPr>
          <w:spacing w:val="-11"/>
        </w:rPr>
        <w:t> </w:t>
      </w:r>
      <w:r>
        <w:rPr/>
        <w:t>2023.</w:t>
      </w:r>
      <w:r>
        <w:rPr>
          <w:spacing w:val="-11"/>
        </w:rPr>
        <w:t> </w:t>
      </w:r>
      <w:r>
        <w:rPr/>
        <w:t>Its</w:t>
      </w:r>
      <w:r>
        <w:rPr>
          <w:spacing w:val="-11"/>
        </w:rPr>
        <w:t> </w:t>
      </w:r>
      <w:r>
        <w:rPr/>
        <w:t>national</w:t>
      </w:r>
      <w:r>
        <w:rPr>
          <w:spacing w:val="-11"/>
        </w:rPr>
        <w:t> </w:t>
      </w:r>
      <w:r>
        <w:rPr/>
        <w:t>average</w:t>
      </w:r>
      <w:r>
        <w:rPr>
          <w:spacing w:val="-11"/>
        </w:rPr>
        <w:t> </w:t>
      </w:r>
      <w:r>
        <w:rPr/>
        <w:t>price</w:t>
      </w:r>
      <w:r>
        <w:rPr>
          <w:spacing w:val="-11"/>
        </w:rPr>
        <w:t> </w:t>
      </w:r>
      <w:r>
        <w:rPr/>
        <w:t>was</w:t>
      </w:r>
      <w:r>
        <w:rPr>
          <w:spacing w:val="-11"/>
        </w:rPr>
        <w:t> </w:t>
      </w:r>
      <w:r>
        <w:rPr/>
        <w:t>37.2 percent</w:t>
      </w:r>
      <w:r>
        <w:rPr>
          <w:spacing w:val="-9"/>
        </w:rPr>
        <w:t> </w:t>
      </w:r>
      <w:r>
        <w:rPr/>
        <w:t>higher</w:t>
      </w:r>
      <w:r>
        <w:rPr>
          <w:spacing w:val="-9"/>
        </w:rPr>
        <w:t> </w:t>
      </w:r>
      <w:r>
        <w:rPr/>
        <w:t>than</w:t>
      </w:r>
      <w:r>
        <w:rPr>
          <w:spacing w:val="-9"/>
        </w:rPr>
        <w:t> </w:t>
      </w:r>
      <w:r>
        <w:rPr/>
        <w:t>the</w:t>
      </w:r>
      <w:r>
        <w:rPr>
          <w:spacing w:val="-9"/>
        </w:rPr>
        <w:t> </w:t>
      </w:r>
      <w:r>
        <w:rPr/>
        <w:t>previous</w:t>
      </w:r>
      <w:r>
        <w:rPr>
          <w:spacing w:val="-9"/>
        </w:rPr>
        <w:t> </w:t>
      </w:r>
      <w:r>
        <w:rPr/>
        <w:t>month</w:t>
      </w:r>
      <w:r>
        <w:rPr>
          <w:spacing w:val="-9"/>
        </w:rPr>
        <w:t> </w:t>
      </w:r>
      <w:r>
        <w:rPr/>
        <w:t>and</w:t>
      </w:r>
      <w:r>
        <w:rPr>
          <w:spacing w:val="-9"/>
        </w:rPr>
        <w:t> </w:t>
      </w:r>
      <w:r>
        <w:rPr/>
        <w:t>34.9</w:t>
      </w:r>
      <w:r>
        <w:rPr>
          <w:spacing w:val="-9"/>
        </w:rPr>
        <w:t> </w:t>
      </w:r>
      <w:r>
        <w:rPr/>
        <w:t>percent</w:t>
      </w:r>
      <w:r>
        <w:rPr>
          <w:spacing w:val="-9"/>
        </w:rPr>
        <w:t> </w:t>
      </w:r>
      <w:r>
        <w:rPr/>
        <w:t>higher</w:t>
      </w:r>
      <w:r>
        <w:rPr>
          <w:spacing w:val="-9"/>
        </w:rPr>
        <w:t> </w:t>
      </w:r>
      <w:r>
        <w:rPr/>
        <w:t>than</w:t>
      </w:r>
      <w:r>
        <w:rPr>
          <w:spacing w:val="-9"/>
        </w:rPr>
        <w:t> </w:t>
      </w:r>
      <w:r>
        <w:rPr/>
        <w:t>in</w:t>
      </w:r>
      <w:r>
        <w:rPr>
          <w:spacing w:val="-9"/>
        </w:rPr>
        <w:t> </w:t>
      </w:r>
      <w:r>
        <w:rPr/>
        <w:t>March</w:t>
      </w:r>
      <w:r>
        <w:rPr>
          <w:spacing w:val="-9"/>
        </w:rPr>
        <w:t> </w:t>
      </w:r>
      <w:r>
        <w:rPr/>
        <w:t>2022.</w:t>
      </w:r>
      <w:r>
        <w:rPr>
          <w:spacing w:val="-9"/>
        </w:rPr>
        <w:t> </w:t>
      </w:r>
      <w:r>
        <w:rPr/>
        <w:t>Western</w:t>
      </w:r>
      <w:r>
        <w:rPr>
          <w:spacing w:val="-9"/>
        </w:rPr>
        <w:t> </w:t>
      </w:r>
      <w:r>
        <w:rPr/>
        <w:t>Nepal also witnessed similar spike in the prices of wheat flour. Reports of crop damage due to untimely rains</w:t>
      </w:r>
      <w:r>
        <w:rPr>
          <w:spacing w:val="-10"/>
        </w:rPr>
        <w:t> </w:t>
      </w:r>
      <w:r>
        <w:rPr/>
        <w:t>in</w:t>
      </w:r>
      <w:r>
        <w:rPr>
          <w:spacing w:val="-10"/>
        </w:rPr>
        <w:t> </w:t>
      </w:r>
      <w:r>
        <w:rPr/>
        <w:t>wheat</w:t>
      </w:r>
      <w:r>
        <w:rPr>
          <w:spacing w:val="-10"/>
        </w:rPr>
        <w:t> </w:t>
      </w:r>
      <w:r>
        <w:rPr/>
        <w:t>growing</w:t>
      </w:r>
      <w:r>
        <w:rPr>
          <w:spacing w:val="-10"/>
        </w:rPr>
        <w:t> </w:t>
      </w:r>
      <w:r>
        <w:rPr/>
        <w:t>areas</w:t>
      </w:r>
      <w:r>
        <w:rPr>
          <w:spacing w:val="-10"/>
        </w:rPr>
        <w:t> </w:t>
      </w:r>
      <w:r>
        <w:rPr/>
        <w:t>of</w:t>
      </w:r>
      <w:r>
        <w:rPr>
          <w:spacing w:val="-10"/>
        </w:rPr>
        <w:t> </w:t>
      </w:r>
      <w:r>
        <w:rPr/>
        <w:t>India</w:t>
      </w:r>
      <w:r>
        <w:rPr>
          <w:spacing w:val="-10"/>
        </w:rPr>
        <w:t> </w:t>
      </w:r>
      <w:r>
        <w:rPr/>
        <w:t>may</w:t>
      </w:r>
      <w:r>
        <w:rPr>
          <w:spacing w:val="-10"/>
        </w:rPr>
        <w:t> </w:t>
      </w:r>
      <w:r>
        <w:rPr/>
        <w:t>have</w:t>
      </w:r>
      <w:r>
        <w:rPr>
          <w:spacing w:val="-10"/>
        </w:rPr>
        <w:t> </w:t>
      </w:r>
      <w:r>
        <w:rPr/>
        <w:t>contributed</w:t>
      </w:r>
      <w:r>
        <w:rPr>
          <w:spacing w:val="-10"/>
        </w:rPr>
        <w:t> </w:t>
      </w:r>
      <w:r>
        <w:rPr/>
        <w:t>to</w:t>
      </w:r>
      <w:r>
        <w:rPr>
          <w:spacing w:val="-10"/>
        </w:rPr>
        <w:t> </w:t>
      </w:r>
      <w:r>
        <w:rPr/>
        <w:t>the</w:t>
      </w:r>
      <w:r>
        <w:rPr>
          <w:spacing w:val="-6"/>
        </w:rPr>
        <w:t> </w:t>
      </w:r>
      <w:r>
        <w:rPr/>
        <w:t>increase</w:t>
      </w:r>
      <w:r>
        <w:rPr>
          <w:spacing w:val="40"/>
        </w:rPr>
        <w:t> </w:t>
      </w:r>
      <w:r>
        <w:rPr/>
        <w:t>from</w:t>
      </w:r>
      <w:r>
        <w:rPr>
          <w:spacing w:val="-10"/>
        </w:rPr>
        <w:t> </w:t>
      </w:r>
      <w:r>
        <w:rPr/>
        <w:t>already</w:t>
      </w:r>
      <w:r>
        <w:rPr>
          <w:spacing w:val="-10"/>
        </w:rPr>
        <w:t> </w:t>
      </w:r>
      <w:r>
        <w:rPr/>
        <w:t>high</w:t>
      </w:r>
      <w:r>
        <w:rPr>
          <w:spacing w:val="-10"/>
        </w:rPr>
        <w:t> </w:t>
      </w:r>
      <w:r>
        <w:rPr/>
        <w:t>levels.</w:t>
      </w:r>
    </w:p>
    <w:p>
      <w:pPr>
        <w:pStyle w:val="BodyText"/>
        <w:spacing w:line="288" w:lineRule="auto" w:before="139"/>
        <w:ind w:right="132"/>
      </w:pPr>
      <w:r>
        <w:rPr>
          <w:b/>
        </w:rPr>
        <w:t>Policy, trade and climate risks: </w:t>
      </w:r>
      <w:r>
        <w:rPr/>
        <w:t>Due to concerns about food inflation leading up to the parliamentary</w:t>
      </w:r>
      <w:r>
        <w:rPr>
          <w:spacing w:val="-15"/>
        </w:rPr>
        <w:t> </w:t>
      </w:r>
      <w:r>
        <w:rPr/>
        <w:t>elections</w:t>
      </w:r>
      <w:r>
        <w:rPr>
          <w:spacing w:val="-15"/>
        </w:rPr>
        <w:t> </w:t>
      </w:r>
      <w:r>
        <w:rPr/>
        <w:t>in</w:t>
      </w:r>
      <w:r>
        <w:rPr>
          <w:spacing w:val="-15"/>
        </w:rPr>
        <w:t> </w:t>
      </w:r>
      <w:r>
        <w:rPr/>
        <w:t>April-May</w:t>
      </w:r>
      <w:r>
        <w:rPr>
          <w:spacing w:val="-15"/>
        </w:rPr>
        <w:t> </w:t>
      </w:r>
      <w:r>
        <w:rPr/>
        <w:t>2024,</w:t>
      </w:r>
      <w:r>
        <w:rPr>
          <w:spacing w:val="-15"/>
        </w:rPr>
        <w:t> </w:t>
      </w:r>
      <w:r>
        <w:rPr/>
        <w:t>the</w:t>
      </w:r>
      <w:r>
        <w:rPr>
          <w:spacing w:val="-15"/>
        </w:rPr>
        <w:t> </w:t>
      </w:r>
      <w:r>
        <w:rPr/>
        <w:t>Government</w:t>
      </w:r>
      <w:r>
        <w:rPr>
          <w:spacing w:val="-15"/>
        </w:rPr>
        <w:t> </w:t>
      </w:r>
      <w:r>
        <w:rPr/>
        <w:t>of</w:t>
      </w:r>
      <w:r>
        <w:rPr>
          <w:spacing w:val="-15"/>
        </w:rPr>
        <w:t> </w:t>
      </w:r>
      <w:r>
        <w:rPr/>
        <w:t>India</w:t>
      </w:r>
      <w:r>
        <w:rPr>
          <w:spacing w:val="-15"/>
        </w:rPr>
        <w:t> </w:t>
      </w:r>
      <w:r>
        <w:rPr/>
        <w:t>is</w:t>
      </w:r>
      <w:r>
        <w:rPr>
          <w:spacing w:val="-15"/>
        </w:rPr>
        <w:t> </w:t>
      </w:r>
      <w:r>
        <w:rPr/>
        <w:t>unlikely</w:t>
      </w:r>
      <w:r>
        <w:rPr>
          <w:spacing w:val="-15"/>
        </w:rPr>
        <w:t> </w:t>
      </w:r>
      <w:r>
        <w:rPr/>
        <w:t>to</w:t>
      </w:r>
      <w:r>
        <w:rPr>
          <w:spacing w:val="-15"/>
        </w:rPr>
        <w:t> </w:t>
      </w:r>
      <w:r>
        <w:rPr/>
        <w:t>ease</w:t>
      </w:r>
      <w:r>
        <w:rPr>
          <w:spacing w:val="-15"/>
        </w:rPr>
        <w:t> </w:t>
      </w:r>
      <w:r>
        <w:rPr/>
        <w:t>the</w:t>
      </w:r>
      <w:r>
        <w:rPr>
          <w:spacing w:val="-15"/>
        </w:rPr>
        <w:t> </w:t>
      </w:r>
      <w:r>
        <w:rPr/>
        <w:t>restrictions on rice and wheat exports. The situation is further exacerbated by the fact that India's public procurement</w:t>
      </w:r>
      <w:r>
        <w:rPr>
          <w:spacing w:val="-6"/>
        </w:rPr>
        <w:t> </w:t>
      </w:r>
      <w:r>
        <w:rPr/>
        <w:t>of</w:t>
      </w:r>
      <w:r>
        <w:rPr>
          <w:spacing w:val="-6"/>
        </w:rPr>
        <w:t> </w:t>
      </w:r>
      <w:r>
        <w:rPr/>
        <w:t>wheat</w:t>
      </w:r>
      <w:r>
        <w:rPr>
          <w:spacing w:val="-6"/>
        </w:rPr>
        <w:t> </w:t>
      </w:r>
      <w:r>
        <w:rPr/>
        <w:t>during</w:t>
      </w:r>
      <w:r>
        <w:rPr>
          <w:spacing w:val="-7"/>
        </w:rPr>
        <w:t> </w:t>
      </w:r>
      <w:r>
        <w:rPr/>
        <w:t>the</w:t>
      </w:r>
      <w:r>
        <w:rPr>
          <w:spacing w:val="-7"/>
        </w:rPr>
        <w:t> </w:t>
      </w:r>
      <w:r>
        <w:rPr/>
        <w:t>winter</w:t>
      </w:r>
      <w:r>
        <w:rPr>
          <w:spacing w:val="-6"/>
        </w:rPr>
        <w:t> </w:t>
      </w:r>
      <w:r>
        <w:rPr/>
        <w:t>of</w:t>
      </w:r>
      <w:r>
        <w:rPr>
          <w:spacing w:val="-6"/>
        </w:rPr>
        <w:t> </w:t>
      </w:r>
      <w:r>
        <w:rPr/>
        <w:t>2023</w:t>
      </w:r>
      <w:r>
        <w:rPr>
          <w:spacing w:val="-7"/>
        </w:rPr>
        <w:t> </w:t>
      </w:r>
      <w:r>
        <w:rPr/>
        <w:t>fell</w:t>
      </w:r>
      <w:r>
        <w:rPr>
          <w:spacing w:val="-6"/>
        </w:rPr>
        <w:t> </w:t>
      </w:r>
      <w:r>
        <w:rPr/>
        <w:t>well</w:t>
      </w:r>
      <w:r>
        <w:rPr>
          <w:spacing w:val="-6"/>
        </w:rPr>
        <w:t> </w:t>
      </w:r>
      <w:r>
        <w:rPr/>
        <w:t>below</w:t>
      </w:r>
      <w:r>
        <w:rPr>
          <w:spacing w:val="-7"/>
        </w:rPr>
        <w:t> </w:t>
      </w:r>
      <w:r>
        <w:rPr/>
        <w:t>the</w:t>
      </w:r>
      <w:r>
        <w:rPr>
          <w:spacing w:val="-7"/>
        </w:rPr>
        <w:t> </w:t>
      </w:r>
      <w:r>
        <w:rPr/>
        <w:t>target</w:t>
      </w:r>
      <w:r>
        <w:rPr>
          <w:spacing w:val="-6"/>
        </w:rPr>
        <w:t> </w:t>
      </w:r>
      <w:r>
        <w:rPr/>
        <w:t>for</w:t>
      </w:r>
      <w:r>
        <w:rPr>
          <w:spacing w:val="-6"/>
        </w:rPr>
        <w:t> </w:t>
      </w:r>
      <w:r>
        <w:rPr/>
        <w:t>the</w:t>
      </w:r>
      <w:r>
        <w:rPr>
          <w:spacing w:val="-7"/>
        </w:rPr>
        <w:t> </w:t>
      </w:r>
      <w:r>
        <w:rPr/>
        <w:t>second</w:t>
      </w:r>
      <w:r>
        <w:rPr>
          <w:spacing w:val="-7"/>
        </w:rPr>
        <w:t> </w:t>
      </w:r>
      <w:r>
        <w:rPr/>
        <w:t>consecutive year.</w:t>
      </w:r>
      <w:r>
        <w:rPr>
          <w:spacing w:val="-8"/>
        </w:rPr>
        <w:t> </w:t>
      </w:r>
      <w:r>
        <w:rPr/>
        <w:t>Additionally,</w:t>
      </w:r>
      <w:r>
        <w:rPr>
          <w:spacing w:val="-8"/>
        </w:rPr>
        <w:t> </w:t>
      </w:r>
      <w:r>
        <w:rPr/>
        <w:t>Indian</w:t>
      </w:r>
      <w:r>
        <w:rPr>
          <w:spacing w:val="-8"/>
        </w:rPr>
        <w:t> </w:t>
      </w:r>
      <w:r>
        <w:rPr/>
        <w:t>policymakers</w:t>
      </w:r>
      <w:r>
        <w:rPr>
          <w:spacing w:val="-9"/>
        </w:rPr>
        <w:t> </w:t>
      </w:r>
      <w:r>
        <w:rPr/>
        <w:t>appear</w:t>
      </w:r>
      <w:r>
        <w:rPr>
          <w:spacing w:val="-8"/>
        </w:rPr>
        <w:t> </w:t>
      </w:r>
      <w:r>
        <w:rPr/>
        <w:t>to</w:t>
      </w:r>
      <w:r>
        <w:rPr>
          <w:spacing w:val="-8"/>
        </w:rPr>
        <w:t> </w:t>
      </w:r>
      <w:r>
        <w:rPr/>
        <w:t>be</w:t>
      </w:r>
      <w:r>
        <w:rPr>
          <w:spacing w:val="-9"/>
        </w:rPr>
        <w:t> </w:t>
      </w:r>
      <w:r>
        <w:rPr/>
        <w:t>apprehensive</w:t>
      </w:r>
      <w:r>
        <w:rPr>
          <w:spacing w:val="-8"/>
        </w:rPr>
        <w:t> </w:t>
      </w:r>
      <w:r>
        <w:rPr/>
        <w:t>about</w:t>
      </w:r>
      <w:r>
        <w:rPr>
          <w:spacing w:val="-8"/>
        </w:rPr>
        <w:t> </w:t>
      </w:r>
      <w:r>
        <w:rPr/>
        <w:t>the</w:t>
      </w:r>
      <w:r>
        <w:rPr>
          <w:spacing w:val="-8"/>
        </w:rPr>
        <w:t> </w:t>
      </w:r>
      <w:r>
        <w:rPr/>
        <w:t>potential</w:t>
      </w:r>
      <w:r>
        <w:rPr>
          <w:spacing w:val="-8"/>
        </w:rPr>
        <w:t> </w:t>
      </w:r>
      <w:r>
        <w:rPr/>
        <w:t>strengthening of</w:t>
      </w:r>
      <w:r>
        <w:rPr>
          <w:spacing w:val="-10"/>
        </w:rPr>
        <w:t> </w:t>
      </w:r>
      <w:r>
        <w:rPr/>
        <w:t>El</w:t>
      </w:r>
      <w:r>
        <w:rPr>
          <w:spacing w:val="-10"/>
        </w:rPr>
        <w:t> </w:t>
      </w:r>
      <w:r>
        <w:rPr/>
        <w:t>Niño</w:t>
      </w:r>
      <w:r>
        <w:rPr>
          <w:spacing w:val="-10"/>
        </w:rPr>
        <w:t> </w:t>
      </w:r>
      <w:r>
        <w:rPr/>
        <w:t>later</w:t>
      </w:r>
      <w:r>
        <w:rPr>
          <w:spacing w:val="-10"/>
        </w:rPr>
        <w:t> </w:t>
      </w:r>
      <w:r>
        <w:rPr/>
        <w:t>in</w:t>
      </w:r>
      <w:r>
        <w:rPr>
          <w:spacing w:val="-10"/>
        </w:rPr>
        <w:t> </w:t>
      </w:r>
      <w:r>
        <w:rPr/>
        <w:t>the</w:t>
      </w:r>
      <w:r>
        <w:rPr>
          <w:spacing w:val="-10"/>
        </w:rPr>
        <w:t> </w:t>
      </w:r>
      <w:r>
        <w:rPr/>
        <w:t>year</w:t>
      </w:r>
      <w:r>
        <w:rPr>
          <w:spacing w:val="-10"/>
        </w:rPr>
        <w:t> </w:t>
      </w:r>
      <w:r>
        <w:rPr/>
        <w:t>(Figure</w:t>
      </w:r>
      <w:r>
        <w:rPr>
          <w:spacing w:val="-10"/>
        </w:rPr>
        <w:t> </w:t>
      </w:r>
      <w:r>
        <w:rPr/>
        <w:t>2),</w:t>
      </w:r>
      <w:r>
        <w:rPr>
          <w:spacing w:val="-10"/>
        </w:rPr>
        <w:t> </w:t>
      </w:r>
      <w:r>
        <w:rPr/>
        <w:t>which</w:t>
      </w:r>
      <w:r>
        <w:rPr>
          <w:spacing w:val="-10"/>
        </w:rPr>
        <w:t> </w:t>
      </w:r>
      <w:r>
        <w:rPr/>
        <w:t>could</w:t>
      </w:r>
      <w:r>
        <w:rPr>
          <w:spacing w:val="-10"/>
        </w:rPr>
        <w:t> </w:t>
      </w:r>
      <w:r>
        <w:rPr/>
        <w:t>impact</w:t>
      </w:r>
      <w:r>
        <w:rPr>
          <w:spacing w:val="-10"/>
        </w:rPr>
        <w:t> </w:t>
      </w:r>
      <w:r>
        <w:rPr/>
        <w:t>the</w:t>
      </w:r>
      <w:r>
        <w:rPr>
          <w:spacing w:val="-10"/>
        </w:rPr>
        <w:t> </w:t>
      </w:r>
      <w:r>
        <w:rPr/>
        <w:t>country's</w:t>
      </w:r>
      <w:r>
        <w:rPr>
          <w:spacing w:val="-10"/>
        </w:rPr>
        <w:t> </w:t>
      </w:r>
      <w:r>
        <w:rPr/>
        <w:t>food</w:t>
      </w:r>
      <w:r>
        <w:rPr>
          <w:spacing w:val="-10"/>
        </w:rPr>
        <w:t> </w:t>
      </w:r>
      <w:r>
        <w:rPr/>
        <w:t>production</w:t>
      </w:r>
      <w:r>
        <w:rPr>
          <w:spacing w:val="-10"/>
        </w:rPr>
        <w:t> </w:t>
      </w:r>
      <w:r>
        <w:rPr/>
        <w:t>and</w:t>
      </w:r>
      <w:r>
        <w:rPr>
          <w:spacing w:val="-10"/>
        </w:rPr>
        <w:t> </w:t>
      </w:r>
      <w:r>
        <w:rPr/>
        <w:t>supplies.</w:t>
      </w:r>
    </w:p>
    <w:p>
      <w:pPr>
        <w:pStyle w:val="BodyText"/>
        <w:spacing w:before="2"/>
        <w:ind w:left="0"/>
        <w:jc w:val="left"/>
        <w:rPr>
          <w:sz w:val="6"/>
        </w:rPr>
      </w:pPr>
      <w:r>
        <w:rPr/>
        <w:drawing>
          <wp:anchor distT="0" distB="0" distL="0" distR="0" allowOverlap="1" layoutInCell="1" locked="0" behindDoc="1" simplePos="0" relativeHeight="487588352">
            <wp:simplePos x="0" y="0"/>
            <wp:positionH relativeFrom="page">
              <wp:posOffset>951087</wp:posOffset>
            </wp:positionH>
            <wp:positionV relativeFrom="paragraph">
              <wp:posOffset>60861</wp:posOffset>
            </wp:positionV>
            <wp:extent cx="5887265" cy="350710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887265" cy="3507104"/>
                    </a:xfrm>
                    <a:prstGeom prst="rect">
                      <a:avLst/>
                    </a:prstGeom>
                  </pic:spPr>
                </pic:pic>
              </a:graphicData>
            </a:graphic>
          </wp:anchor>
        </w:drawing>
      </w:r>
    </w:p>
    <w:p>
      <w:pPr>
        <w:spacing w:line="288" w:lineRule="auto" w:before="76"/>
        <w:ind w:left="251" w:right="241" w:firstLine="0"/>
        <w:jc w:val="both"/>
        <w:rPr>
          <w:i/>
          <w:sz w:val="22"/>
        </w:rPr>
      </w:pPr>
      <w:r>
        <w:rPr>
          <w:b/>
          <w:i/>
          <w:sz w:val="22"/>
        </w:rPr>
        <w:t>Figure</w:t>
      </w:r>
      <w:r>
        <w:rPr>
          <w:b/>
          <w:i/>
          <w:spacing w:val="-3"/>
          <w:sz w:val="22"/>
        </w:rPr>
        <w:t> </w:t>
      </w:r>
      <w:r>
        <w:rPr>
          <w:b/>
          <w:i/>
          <w:sz w:val="22"/>
        </w:rPr>
        <w:t>2.</w:t>
      </w:r>
      <w:r>
        <w:rPr>
          <w:b/>
          <w:i/>
          <w:spacing w:val="-3"/>
          <w:sz w:val="22"/>
        </w:rPr>
        <w:t> </w:t>
      </w:r>
      <w:r>
        <w:rPr>
          <w:i/>
          <w:sz w:val="22"/>
        </w:rPr>
        <w:t>Locations</w:t>
      </w:r>
      <w:r>
        <w:rPr>
          <w:i/>
          <w:spacing w:val="-3"/>
          <w:sz w:val="22"/>
        </w:rPr>
        <w:t> </w:t>
      </w:r>
      <w:r>
        <w:rPr>
          <w:i/>
          <w:sz w:val="22"/>
        </w:rPr>
        <w:t>in</w:t>
      </w:r>
      <w:r>
        <w:rPr>
          <w:i/>
          <w:spacing w:val="-3"/>
          <w:sz w:val="22"/>
        </w:rPr>
        <w:t> </w:t>
      </w:r>
      <w:r>
        <w:rPr>
          <w:i/>
          <w:sz w:val="22"/>
        </w:rPr>
        <w:t>Asia</w:t>
      </w:r>
      <w:r>
        <w:rPr>
          <w:i/>
          <w:spacing w:val="-3"/>
          <w:sz w:val="22"/>
        </w:rPr>
        <w:t> </w:t>
      </w:r>
      <w:r>
        <w:rPr>
          <w:i/>
          <w:sz w:val="22"/>
        </w:rPr>
        <w:t>where</w:t>
      </w:r>
      <w:r>
        <w:rPr>
          <w:i/>
          <w:spacing w:val="-3"/>
          <w:sz w:val="22"/>
        </w:rPr>
        <w:t> </w:t>
      </w:r>
      <w:r>
        <w:rPr>
          <w:i/>
          <w:sz w:val="22"/>
        </w:rPr>
        <w:t>the</w:t>
      </w:r>
      <w:r>
        <w:rPr>
          <w:i/>
          <w:spacing w:val="-3"/>
          <w:sz w:val="22"/>
        </w:rPr>
        <w:t> </w:t>
      </w:r>
      <w:r>
        <w:rPr>
          <w:i/>
          <w:sz w:val="22"/>
        </w:rPr>
        <w:t>El</w:t>
      </w:r>
      <w:r>
        <w:rPr>
          <w:i/>
          <w:spacing w:val="-3"/>
          <w:sz w:val="22"/>
        </w:rPr>
        <w:t> </w:t>
      </w:r>
      <w:r>
        <w:rPr>
          <w:i/>
          <w:sz w:val="22"/>
        </w:rPr>
        <w:t>Niño</w:t>
      </w:r>
      <w:r>
        <w:rPr>
          <w:i/>
          <w:spacing w:val="-3"/>
          <w:sz w:val="22"/>
        </w:rPr>
        <w:t> </w:t>
      </w:r>
      <w:r>
        <w:rPr>
          <w:i/>
          <w:sz w:val="22"/>
        </w:rPr>
        <w:t>–</w:t>
      </w:r>
      <w:r>
        <w:rPr>
          <w:i/>
          <w:spacing w:val="-3"/>
          <w:sz w:val="22"/>
        </w:rPr>
        <w:t> </w:t>
      </w:r>
      <w:r>
        <w:rPr>
          <w:i/>
          <w:sz w:val="22"/>
        </w:rPr>
        <w:t>Southern</w:t>
      </w:r>
      <w:r>
        <w:rPr>
          <w:i/>
          <w:spacing w:val="-3"/>
          <w:sz w:val="22"/>
        </w:rPr>
        <w:t> </w:t>
      </w:r>
      <w:r>
        <w:rPr>
          <w:i/>
          <w:sz w:val="22"/>
        </w:rPr>
        <w:t>Oscillation</w:t>
      </w:r>
      <w:r>
        <w:rPr>
          <w:i/>
          <w:spacing w:val="-4"/>
          <w:sz w:val="22"/>
        </w:rPr>
        <w:t> </w:t>
      </w:r>
      <w:r>
        <w:rPr>
          <w:i/>
          <w:sz w:val="22"/>
        </w:rPr>
        <w:t>could</w:t>
      </w:r>
      <w:r>
        <w:rPr>
          <w:i/>
          <w:spacing w:val="-3"/>
          <w:sz w:val="22"/>
        </w:rPr>
        <w:t> </w:t>
      </w:r>
      <w:r>
        <w:rPr>
          <w:i/>
          <w:sz w:val="22"/>
        </w:rPr>
        <w:t>result</w:t>
      </w:r>
      <w:r>
        <w:rPr>
          <w:i/>
          <w:spacing w:val="-3"/>
          <w:sz w:val="22"/>
        </w:rPr>
        <w:t> </w:t>
      </w:r>
      <w:r>
        <w:rPr>
          <w:i/>
          <w:sz w:val="22"/>
        </w:rPr>
        <w:t>in</w:t>
      </w:r>
      <w:r>
        <w:rPr>
          <w:i/>
          <w:spacing w:val="-3"/>
          <w:sz w:val="22"/>
        </w:rPr>
        <w:t> </w:t>
      </w:r>
      <w:r>
        <w:rPr>
          <w:i/>
          <w:sz w:val="22"/>
        </w:rPr>
        <w:t>unusually</w:t>
      </w:r>
      <w:r>
        <w:rPr>
          <w:i/>
          <w:spacing w:val="-3"/>
          <w:sz w:val="22"/>
        </w:rPr>
        <w:t> </w:t>
      </w:r>
      <w:r>
        <w:rPr>
          <w:i/>
          <w:sz w:val="22"/>
        </w:rPr>
        <w:t>dry</w:t>
      </w:r>
      <w:r>
        <w:rPr>
          <w:i/>
          <w:sz w:val="22"/>
        </w:rPr>
        <w:t> weather in June through August of 2023, potentially affecting rice production across northern South Asia including Nepal. Data courtesy of the </w:t>
      </w:r>
      <w:r>
        <w:rPr>
          <w:i/>
          <w:color w:val="0563C1"/>
          <w:sz w:val="22"/>
          <w:u w:val="single" w:color="0563C1"/>
        </w:rPr>
        <w:t>International Institute for Climate and Society</w:t>
      </w:r>
      <w:r>
        <w:rPr>
          <w:i/>
          <w:sz w:val="22"/>
        </w:rPr>
        <w:t>.</w:t>
      </w:r>
    </w:p>
    <w:p>
      <w:pPr>
        <w:spacing w:after="0" w:line="288" w:lineRule="auto"/>
        <w:jc w:val="both"/>
        <w:rPr>
          <w:sz w:val="22"/>
        </w:rPr>
        <w:sectPr>
          <w:pgSz w:w="12240" w:h="15840"/>
          <w:pgMar w:header="731" w:footer="1104" w:top="1480" w:bottom="1300" w:left="1160" w:right="1160"/>
        </w:sectPr>
      </w:pPr>
    </w:p>
    <w:p>
      <w:pPr>
        <w:pStyle w:val="BodyText"/>
        <w:spacing w:before="2"/>
        <w:ind w:left="0"/>
        <w:jc w:val="left"/>
        <w:rPr>
          <w:i/>
          <w:sz w:val="11"/>
        </w:rPr>
      </w:pPr>
    </w:p>
    <w:p>
      <w:pPr>
        <w:pStyle w:val="BodyText"/>
        <w:spacing w:line="288" w:lineRule="auto" w:before="94"/>
        <w:ind w:right="137"/>
      </w:pPr>
      <w:r>
        <w:rPr/>
        <w:t>If</w:t>
      </w:r>
      <w:r>
        <w:rPr>
          <w:spacing w:val="-12"/>
        </w:rPr>
        <w:t> </w:t>
      </w:r>
      <w:r>
        <w:rPr/>
        <w:t>the</w:t>
      </w:r>
      <w:r>
        <w:rPr>
          <w:spacing w:val="-13"/>
        </w:rPr>
        <w:t> </w:t>
      </w:r>
      <w:r>
        <w:rPr/>
        <w:t>Government</w:t>
      </w:r>
      <w:r>
        <w:rPr>
          <w:spacing w:val="-12"/>
        </w:rPr>
        <w:t> </w:t>
      </w:r>
      <w:r>
        <w:rPr/>
        <w:t>of</w:t>
      </w:r>
      <w:r>
        <w:rPr>
          <w:spacing w:val="-12"/>
        </w:rPr>
        <w:t> </w:t>
      </w:r>
      <w:r>
        <w:rPr/>
        <w:t>India</w:t>
      </w:r>
      <w:r>
        <w:rPr>
          <w:spacing w:val="-13"/>
        </w:rPr>
        <w:t> </w:t>
      </w:r>
      <w:r>
        <w:rPr/>
        <w:t>continues</w:t>
      </w:r>
      <w:r>
        <w:rPr>
          <w:spacing w:val="-13"/>
        </w:rPr>
        <w:t> </w:t>
      </w:r>
      <w:r>
        <w:rPr/>
        <w:t>with</w:t>
      </w:r>
      <w:r>
        <w:rPr>
          <w:spacing w:val="-13"/>
        </w:rPr>
        <w:t> </w:t>
      </w:r>
      <w:r>
        <w:rPr/>
        <w:t>its</w:t>
      </w:r>
      <w:r>
        <w:rPr>
          <w:spacing w:val="-13"/>
        </w:rPr>
        <w:t> </w:t>
      </w:r>
      <w:r>
        <w:rPr/>
        <w:t>cautious</w:t>
      </w:r>
      <w:r>
        <w:rPr>
          <w:spacing w:val="-13"/>
        </w:rPr>
        <w:t> </w:t>
      </w:r>
      <w:r>
        <w:rPr/>
        <w:t>export</w:t>
      </w:r>
      <w:r>
        <w:rPr>
          <w:spacing w:val="-12"/>
        </w:rPr>
        <w:t> </w:t>
      </w:r>
      <w:r>
        <w:rPr/>
        <w:t>policies</w:t>
      </w:r>
      <w:r>
        <w:rPr>
          <w:spacing w:val="-13"/>
        </w:rPr>
        <w:t> </w:t>
      </w:r>
      <w:r>
        <w:rPr/>
        <w:t>for</w:t>
      </w:r>
      <w:r>
        <w:rPr>
          <w:spacing w:val="-12"/>
        </w:rPr>
        <w:t> </w:t>
      </w:r>
      <w:r>
        <w:rPr/>
        <w:t>rice</w:t>
      </w:r>
      <w:r>
        <w:rPr>
          <w:spacing w:val="-13"/>
        </w:rPr>
        <w:t> </w:t>
      </w:r>
      <w:r>
        <w:rPr/>
        <w:t>and</w:t>
      </w:r>
      <w:r>
        <w:rPr>
          <w:spacing w:val="-13"/>
        </w:rPr>
        <w:t> </w:t>
      </w:r>
      <w:r>
        <w:rPr/>
        <w:t>wheat,</w:t>
      </w:r>
      <w:r>
        <w:rPr>
          <w:spacing w:val="-12"/>
        </w:rPr>
        <w:t> </w:t>
      </w:r>
      <w:r>
        <w:rPr/>
        <w:t>staple</w:t>
      </w:r>
      <w:r>
        <w:rPr>
          <w:spacing w:val="-13"/>
        </w:rPr>
        <w:t> </w:t>
      </w:r>
      <w:r>
        <w:rPr/>
        <w:t>prices in Nepal are likely to remain high. These policies contribute to the sustained high prices of these commodities in Nepal.</w:t>
      </w:r>
    </w:p>
    <w:p>
      <w:pPr>
        <w:pStyle w:val="Heading1"/>
        <w:tabs>
          <w:tab w:pos="9808" w:val="left" w:leader="none"/>
        </w:tabs>
        <w:spacing w:before="136"/>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BodyText"/>
        <w:spacing w:line="288" w:lineRule="auto" w:before="188"/>
        <w:ind w:right="131"/>
      </w:pPr>
      <w:r>
        <w:rPr>
          <w:b/>
        </w:rPr>
        <w:t>Key messages: </w:t>
      </w:r>
      <w:r>
        <w:rPr/>
        <w:t>After experiencing a significant decline in recent months, vegetable prices began to</w:t>
      </w:r>
      <w:r>
        <w:rPr>
          <w:spacing w:val="-5"/>
        </w:rPr>
        <w:t> </w:t>
      </w:r>
      <w:r>
        <w:rPr/>
        <w:t>rise</w:t>
      </w:r>
      <w:r>
        <w:rPr>
          <w:spacing w:val="-5"/>
        </w:rPr>
        <w:t> </w:t>
      </w:r>
      <w:r>
        <w:rPr/>
        <w:t>again</w:t>
      </w:r>
      <w:r>
        <w:rPr>
          <w:spacing w:val="-5"/>
        </w:rPr>
        <w:t> </w:t>
      </w:r>
      <w:r>
        <w:rPr/>
        <w:t>in</w:t>
      </w:r>
      <w:r>
        <w:rPr>
          <w:spacing w:val="-5"/>
        </w:rPr>
        <w:t> </w:t>
      </w:r>
      <w:r>
        <w:rPr/>
        <w:t>March/April.</w:t>
      </w:r>
      <w:r>
        <w:rPr>
          <w:spacing w:val="-5"/>
        </w:rPr>
        <w:t> </w:t>
      </w:r>
      <w:r>
        <w:rPr/>
        <w:t>The</w:t>
      </w:r>
      <w:r>
        <w:rPr>
          <w:spacing w:val="-5"/>
        </w:rPr>
        <w:t> </w:t>
      </w:r>
      <w:r>
        <w:rPr/>
        <w:t>vegetable</w:t>
      </w:r>
      <w:r>
        <w:rPr>
          <w:spacing w:val="-5"/>
        </w:rPr>
        <w:t> </w:t>
      </w:r>
      <w:r>
        <w:rPr/>
        <w:t>price</w:t>
      </w:r>
      <w:r>
        <w:rPr>
          <w:spacing w:val="-5"/>
        </w:rPr>
        <w:t> </w:t>
      </w:r>
      <w:r>
        <w:rPr/>
        <w:t>index</w:t>
      </w:r>
      <w:r>
        <w:rPr>
          <w:spacing w:val="-5"/>
        </w:rPr>
        <w:t> </w:t>
      </w:r>
      <w:r>
        <w:rPr/>
        <w:t>witnessed</w:t>
      </w:r>
      <w:r>
        <w:rPr>
          <w:spacing w:val="-5"/>
        </w:rPr>
        <w:t> </w:t>
      </w:r>
      <w:r>
        <w:rPr/>
        <w:t>an</w:t>
      </w:r>
      <w:r>
        <w:rPr>
          <w:spacing w:val="-5"/>
        </w:rPr>
        <w:t> </w:t>
      </w:r>
      <w:r>
        <w:rPr/>
        <w:t>increase</w:t>
      </w:r>
      <w:r>
        <w:rPr>
          <w:spacing w:val="-5"/>
        </w:rPr>
        <w:t> </w:t>
      </w:r>
      <w:r>
        <w:rPr/>
        <w:t>of</w:t>
      </w:r>
      <w:r>
        <w:rPr>
          <w:spacing w:val="-5"/>
        </w:rPr>
        <w:t> </w:t>
      </w:r>
      <w:r>
        <w:rPr/>
        <w:t>nearly</w:t>
      </w:r>
      <w:r>
        <w:rPr>
          <w:spacing w:val="-5"/>
        </w:rPr>
        <w:t> </w:t>
      </w:r>
      <w:r>
        <w:rPr/>
        <w:t>10.0</w:t>
      </w:r>
      <w:r>
        <w:rPr>
          <w:spacing w:val="-5"/>
        </w:rPr>
        <w:t> </w:t>
      </w:r>
      <w:r>
        <w:rPr/>
        <w:t>percent from</w:t>
      </w:r>
      <w:r>
        <w:rPr>
          <w:spacing w:val="-16"/>
        </w:rPr>
        <w:t> </w:t>
      </w:r>
      <w:r>
        <w:rPr/>
        <w:t>February/March</w:t>
      </w:r>
      <w:r>
        <w:rPr>
          <w:spacing w:val="-15"/>
        </w:rPr>
        <w:t> </w:t>
      </w:r>
      <w:r>
        <w:rPr/>
        <w:t>to</w:t>
      </w:r>
      <w:r>
        <w:rPr>
          <w:spacing w:val="-15"/>
        </w:rPr>
        <w:t> </w:t>
      </w:r>
      <w:r>
        <w:rPr/>
        <w:t>March/April</w:t>
      </w:r>
      <w:r>
        <w:rPr>
          <w:spacing w:val="-15"/>
        </w:rPr>
        <w:t> </w:t>
      </w:r>
      <w:r>
        <w:rPr/>
        <w:t>2023.</w:t>
      </w:r>
      <w:r>
        <w:rPr>
          <w:spacing w:val="-16"/>
        </w:rPr>
        <w:t> </w:t>
      </w:r>
      <w:r>
        <w:rPr/>
        <w:t>On</w:t>
      </w:r>
      <w:r>
        <w:rPr>
          <w:spacing w:val="-15"/>
        </w:rPr>
        <w:t> </w:t>
      </w:r>
      <w:r>
        <w:rPr/>
        <w:t>a</w:t>
      </w:r>
      <w:r>
        <w:rPr>
          <w:spacing w:val="-15"/>
        </w:rPr>
        <w:t> </w:t>
      </w:r>
      <w:r>
        <w:rPr/>
        <w:t>year-to-year</w:t>
      </w:r>
      <w:r>
        <w:rPr>
          <w:spacing w:val="-15"/>
        </w:rPr>
        <w:t> </w:t>
      </w:r>
      <w:r>
        <w:rPr/>
        <w:t>basis,</w:t>
      </w:r>
      <w:r>
        <w:rPr>
          <w:spacing w:val="-14"/>
        </w:rPr>
        <w:t> </w:t>
      </w:r>
      <w:r>
        <w:rPr/>
        <w:t>there</w:t>
      </w:r>
      <w:r>
        <w:rPr>
          <w:spacing w:val="-16"/>
        </w:rPr>
        <w:t> </w:t>
      </w:r>
      <w:r>
        <w:rPr/>
        <w:t>was</w:t>
      </w:r>
      <w:r>
        <w:rPr>
          <w:spacing w:val="-15"/>
        </w:rPr>
        <w:t> </w:t>
      </w:r>
      <w:r>
        <w:rPr/>
        <w:t>a</w:t>
      </w:r>
      <w:r>
        <w:rPr>
          <w:spacing w:val="-15"/>
        </w:rPr>
        <w:t> </w:t>
      </w:r>
      <w:r>
        <w:rPr/>
        <w:t>1.0</w:t>
      </w:r>
      <w:r>
        <w:rPr>
          <w:spacing w:val="-15"/>
        </w:rPr>
        <w:t> </w:t>
      </w:r>
      <w:r>
        <w:rPr/>
        <w:t>percent</w:t>
      </w:r>
      <w:r>
        <w:rPr>
          <w:spacing w:val="-15"/>
        </w:rPr>
        <w:t> </w:t>
      </w:r>
      <w:r>
        <w:rPr/>
        <w:t>increase. Vegetables constitute approximately 5.5 percent of the average household expenditure and 12.6 percent of the average food expenditure in Nepal. Therefore, a substantial rise in vegetable prices is likely to have an impact on the dietary quality of poor households in particular.</w:t>
      </w:r>
    </w:p>
    <w:p>
      <w:pPr>
        <w:pStyle w:val="BodyText"/>
        <w:spacing w:line="288" w:lineRule="auto" w:before="137"/>
        <w:ind w:right="132"/>
      </w:pPr>
      <w:r>
        <w:rPr>
          <w:b/>
        </w:rPr>
        <w:t>Fruits:</w:t>
      </w:r>
      <w:r>
        <w:rPr>
          <w:b/>
          <w:spacing w:val="-4"/>
        </w:rPr>
        <w:t> </w:t>
      </w:r>
      <w:r>
        <w:rPr/>
        <w:t>In</w:t>
      </w:r>
      <w:r>
        <w:rPr>
          <w:spacing w:val="-4"/>
        </w:rPr>
        <w:t> </w:t>
      </w:r>
      <w:r>
        <w:rPr/>
        <w:t>comparison</w:t>
      </w:r>
      <w:r>
        <w:rPr>
          <w:spacing w:val="-4"/>
        </w:rPr>
        <w:t> </w:t>
      </w:r>
      <w:r>
        <w:rPr/>
        <w:t>to</w:t>
      </w:r>
      <w:r>
        <w:rPr>
          <w:spacing w:val="-4"/>
        </w:rPr>
        <w:t> </w:t>
      </w:r>
      <w:r>
        <w:rPr/>
        <w:t>the</w:t>
      </w:r>
      <w:r>
        <w:rPr>
          <w:spacing w:val="-4"/>
        </w:rPr>
        <w:t> </w:t>
      </w:r>
      <w:r>
        <w:rPr/>
        <w:t>previous</w:t>
      </w:r>
      <w:r>
        <w:rPr>
          <w:spacing w:val="-4"/>
        </w:rPr>
        <w:t> </w:t>
      </w:r>
      <w:r>
        <w:rPr/>
        <w:t>month,</w:t>
      </w:r>
      <w:r>
        <w:rPr>
          <w:spacing w:val="-4"/>
        </w:rPr>
        <w:t> </w:t>
      </w:r>
      <w:r>
        <w:rPr/>
        <w:t>the</w:t>
      </w:r>
      <w:r>
        <w:rPr>
          <w:spacing w:val="-4"/>
        </w:rPr>
        <w:t> </w:t>
      </w:r>
      <w:r>
        <w:rPr/>
        <w:t>average</w:t>
      </w:r>
      <w:r>
        <w:rPr>
          <w:spacing w:val="-1"/>
        </w:rPr>
        <w:t> </w:t>
      </w:r>
      <w:r>
        <w:rPr/>
        <w:t>price</w:t>
      </w:r>
      <w:r>
        <w:rPr>
          <w:spacing w:val="-4"/>
        </w:rPr>
        <w:t> </w:t>
      </w:r>
      <w:r>
        <w:rPr/>
        <w:t>of</w:t>
      </w:r>
      <w:r>
        <w:rPr>
          <w:spacing w:val="-4"/>
        </w:rPr>
        <w:t> </w:t>
      </w:r>
      <w:r>
        <w:rPr/>
        <w:t>fruits</w:t>
      </w:r>
      <w:r>
        <w:rPr>
          <w:spacing w:val="-4"/>
        </w:rPr>
        <w:t> </w:t>
      </w:r>
      <w:r>
        <w:rPr/>
        <w:t>saw</w:t>
      </w:r>
      <w:r>
        <w:rPr>
          <w:spacing w:val="-4"/>
        </w:rPr>
        <w:t> </w:t>
      </w:r>
      <w:r>
        <w:rPr/>
        <w:t>a</w:t>
      </w:r>
      <w:r>
        <w:rPr>
          <w:spacing w:val="-4"/>
        </w:rPr>
        <w:t> </w:t>
      </w:r>
      <w:r>
        <w:rPr/>
        <w:t>3.3</w:t>
      </w:r>
      <w:r>
        <w:rPr>
          <w:spacing w:val="-4"/>
        </w:rPr>
        <w:t> </w:t>
      </w:r>
      <w:r>
        <w:rPr/>
        <w:t>percent</w:t>
      </w:r>
      <w:r>
        <w:rPr>
          <w:spacing w:val="-4"/>
        </w:rPr>
        <w:t> </w:t>
      </w:r>
      <w:r>
        <w:rPr/>
        <w:t>increase, and it was 11.0 percent higher compared to the same period in 2022. The price of bananas experienced a sharp rise from the previous month, and there was also a noticeable increase in the price of apples. However, in terms of average household food expenditure, fruits have a smaller share,</w:t>
      </w:r>
      <w:r>
        <w:rPr>
          <w:spacing w:val="-6"/>
        </w:rPr>
        <w:t> </w:t>
      </w:r>
      <w:r>
        <w:rPr/>
        <w:t>accounting</w:t>
      </w:r>
      <w:r>
        <w:rPr>
          <w:spacing w:val="-6"/>
        </w:rPr>
        <w:t> </w:t>
      </w:r>
      <w:r>
        <w:rPr/>
        <w:t>for</w:t>
      </w:r>
      <w:r>
        <w:rPr>
          <w:spacing w:val="-6"/>
        </w:rPr>
        <w:t> </w:t>
      </w:r>
      <w:r>
        <w:rPr/>
        <w:t>4.7</w:t>
      </w:r>
      <w:r>
        <w:rPr>
          <w:spacing w:val="-6"/>
        </w:rPr>
        <w:t> </w:t>
      </w:r>
      <w:r>
        <w:rPr/>
        <w:t>percent.</w:t>
      </w:r>
      <w:r>
        <w:rPr>
          <w:spacing w:val="-6"/>
        </w:rPr>
        <w:t> </w:t>
      </w:r>
      <w:r>
        <w:rPr/>
        <w:t>Consequently,</w:t>
      </w:r>
      <w:r>
        <w:rPr>
          <w:spacing w:val="-6"/>
        </w:rPr>
        <w:t> </w:t>
      </w:r>
      <w:r>
        <w:rPr/>
        <w:t>the</w:t>
      </w:r>
      <w:r>
        <w:rPr>
          <w:spacing w:val="-6"/>
        </w:rPr>
        <w:t> </w:t>
      </w:r>
      <w:r>
        <w:rPr/>
        <w:t>impact</w:t>
      </w:r>
      <w:r>
        <w:rPr>
          <w:spacing w:val="-6"/>
        </w:rPr>
        <w:t> </w:t>
      </w:r>
      <w:r>
        <w:rPr/>
        <w:t>of</w:t>
      </w:r>
      <w:r>
        <w:rPr>
          <w:spacing w:val="-6"/>
        </w:rPr>
        <w:t> </w:t>
      </w:r>
      <w:r>
        <w:rPr/>
        <w:t>price</w:t>
      </w:r>
      <w:r>
        <w:rPr>
          <w:spacing w:val="-6"/>
        </w:rPr>
        <w:t> </w:t>
      </w:r>
      <w:r>
        <w:rPr/>
        <w:t>increases</w:t>
      </w:r>
      <w:r>
        <w:rPr>
          <w:spacing w:val="-6"/>
        </w:rPr>
        <w:t> </w:t>
      </w:r>
      <w:r>
        <w:rPr/>
        <w:t>in</w:t>
      </w:r>
      <w:r>
        <w:rPr>
          <w:spacing w:val="-6"/>
        </w:rPr>
        <w:t> </w:t>
      </w:r>
      <w:r>
        <w:rPr/>
        <w:t>fruits</w:t>
      </w:r>
      <w:r>
        <w:rPr>
          <w:spacing w:val="-6"/>
        </w:rPr>
        <w:t> </w:t>
      </w:r>
      <w:r>
        <w:rPr/>
        <w:t>on</w:t>
      </w:r>
      <w:r>
        <w:rPr>
          <w:spacing w:val="-6"/>
        </w:rPr>
        <w:t> </w:t>
      </w:r>
      <w:r>
        <w:rPr/>
        <w:t>the</w:t>
      </w:r>
      <w:r>
        <w:rPr>
          <w:spacing w:val="-6"/>
        </w:rPr>
        <w:t> </w:t>
      </w:r>
      <w:r>
        <w:rPr/>
        <w:t>family budget will be relatively smaller compared to vegetables.</w:t>
      </w:r>
    </w:p>
    <w:p>
      <w:pPr>
        <w:pStyle w:val="Heading1"/>
        <w:tabs>
          <w:tab w:pos="9808" w:val="left" w:leader="none"/>
        </w:tabs>
        <w:spacing w:before="142"/>
      </w:pPr>
      <w:r>
        <w:rPr>
          <w:rFonts w:ascii="Times New Roman"/>
          <w:b w:val="0"/>
          <w:color w:val="000000"/>
          <w:spacing w:val="-27"/>
          <w:shd w:fill="D9E2F3" w:color="auto" w:val="clear"/>
        </w:rPr>
        <w:t> </w:t>
      </w:r>
      <w:r>
        <w:rPr>
          <w:color w:val="000000"/>
          <w:spacing w:val="-2"/>
          <w:shd w:fill="D9E2F3" w:color="auto" w:val="clear"/>
        </w:rPr>
        <w:t>Potato</w:t>
      </w:r>
      <w:r>
        <w:rPr>
          <w:color w:val="000000"/>
          <w:shd w:fill="D9E2F3" w:color="auto" w:val="clear"/>
        </w:rPr>
        <w:tab/>
      </w:r>
    </w:p>
    <w:p>
      <w:pPr>
        <w:pStyle w:val="BodyText"/>
        <w:spacing w:line="288" w:lineRule="auto"/>
        <w:ind w:right="135"/>
      </w:pPr>
      <w:r>
        <w:rPr>
          <w:b/>
        </w:rPr>
        <w:t>National prices: </w:t>
      </w:r>
      <w:r>
        <w:rPr/>
        <w:t>The national average price of potatoes remained steady between February and March 2023, while it increased by 2.0 percent in March 2023 compared to the same period the previous</w:t>
      </w:r>
      <w:r>
        <w:rPr>
          <w:spacing w:val="-9"/>
        </w:rPr>
        <w:t> </w:t>
      </w:r>
      <w:r>
        <w:rPr/>
        <w:t>year.</w:t>
      </w:r>
      <w:r>
        <w:rPr>
          <w:spacing w:val="-9"/>
        </w:rPr>
        <w:t> </w:t>
      </w:r>
      <w:r>
        <w:rPr/>
        <w:t>In</w:t>
      </w:r>
      <w:r>
        <w:rPr>
          <w:spacing w:val="-10"/>
        </w:rPr>
        <w:t> </w:t>
      </w:r>
      <w:r>
        <w:rPr/>
        <w:t>Western</w:t>
      </w:r>
      <w:r>
        <w:rPr>
          <w:spacing w:val="-10"/>
        </w:rPr>
        <w:t> </w:t>
      </w:r>
      <w:r>
        <w:rPr/>
        <w:t>Nepal,</w:t>
      </w:r>
      <w:r>
        <w:rPr>
          <w:spacing w:val="-9"/>
        </w:rPr>
        <w:t> </w:t>
      </w:r>
      <w:r>
        <w:rPr/>
        <w:t>the</w:t>
      </w:r>
      <w:r>
        <w:rPr>
          <w:spacing w:val="-10"/>
        </w:rPr>
        <w:t> </w:t>
      </w:r>
      <w:r>
        <w:rPr/>
        <w:t>price</w:t>
      </w:r>
      <w:r>
        <w:rPr>
          <w:spacing w:val="-10"/>
        </w:rPr>
        <w:t> </w:t>
      </w:r>
      <w:r>
        <w:rPr/>
        <w:t>of</w:t>
      </w:r>
      <w:r>
        <w:rPr>
          <w:spacing w:val="-9"/>
        </w:rPr>
        <w:t> </w:t>
      </w:r>
      <w:r>
        <w:rPr/>
        <w:t>potatoes</w:t>
      </w:r>
      <w:r>
        <w:rPr>
          <w:spacing w:val="-9"/>
        </w:rPr>
        <w:t> </w:t>
      </w:r>
      <w:r>
        <w:rPr/>
        <w:t>rose</w:t>
      </w:r>
      <w:r>
        <w:rPr>
          <w:spacing w:val="-10"/>
        </w:rPr>
        <w:t> </w:t>
      </w:r>
      <w:r>
        <w:rPr/>
        <w:t>by</w:t>
      </w:r>
      <w:r>
        <w:rPr>
          <w:spacing w:val="-9"/>
        </w:rPr>
        <w:t> </w:t>
      </w:r>
      <w:r>
        <w:rPr/>
        <w:t>1.8</w:t>
      </w:r>
      <w:r>
        <w:rPr>
          <w:spacing w:val="-10"/>
        </w:rPr>
        <w:t> </w:t>
      </w:r>
      <w:r>
        <w:rPr/>
        <w:t>percent</w:t>
      </w:r>
      <w:r>
        <w:rPr>
          <w:spacing w:val="-9"/>
        </w:rPr>
        <w:t> </w:t>
      </w:r>
      <w:r>
        <w:rPr/>
        <w:t>compared</w:t>
      </w:r>
      <w:r>
        <w:rPr>
          <w:spacing w:val="-10"/>
        </w:rPr>
        <w:t> </w:t>
      </w:r>
      <w:r>
        <w:rPr/>
        <w:t>to</w:t>
      </w:r>
      <w:r>
        <w:rPr>
          <w:spacing w:val="-10"/>
        </w:rPr>
        <w:t> </w:t>
      </w:r>
      <w:r>
        <w:rPr/>
        <w:t>the</w:t>
      </w:r>
      <w:r>
        <w:rPr>
          <w:spacing w:val="-10"/>
        </w:rPr>
        <w:t> </w:t>
      </w:r>
      <w:r>
        <w:rPr/>
        <w:t>previous month and by 2.3 percent compared to the previous year.</w:t>
      </w:r>
    </w:p>
    <w:p>
      <w:pPr>
        <w:pStyle w:val="Heading1"/>
        <w:tabs>
          <w:tab w:pos="9808" w:val="left" w:leader="none"/>
        </w:tabs>
        <w:spacing w:before="134"/>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BodyText"/>
        <w:spacing w:line="288" w:lineRule="auto"/>
        <w:ind w:right="133"/>
      </w:pPr>
      <w:r>
        <w:rPr>
          <w:b/>
        </w:rPr>
        <w:t>National prices: </w:t>
      </w:r>
      <w:r>
        <w:rPr/>
        <w:t>Nationally, there was a 5.5 percent decrease in tomato prices between February and March 2023. In Western Nepal, tomato prices experienced a further decline of 12.5 percent in March, following a significant drop of 24.5 percent between January and February. Tomatoes are known for being challenging to transport and store, which contributes to sharp price variations over time and across different locations. Investments in shorter value chains, effective postharvest technologies and cold storage will be needed to improve Nepal’s tomato production and marketing </w:t>
      </w:r>
      <w:r>
        <w:rPr>
          <w:spacing w:val="-2"/>
        </w:rPr>
        <w:t>systems.</w:t>
      </w:r>
    </w:p>
    <w:p>
      <w:pPr>
        <w:pStyle w:val="BodyText"/>
        <w:spacing w:line="288" w:lineRule="auto" w:before="140"/>
        <w:ind w:right="130"/>
      </w:pPr>
      <w:r>
        <w:rPr>
          <w:b/>
        </w:rPr>
        <w:t>Sufficient and reliable data are lacking </w:t>
      </w:r>
      <w:r>
        <w:rPr/>
        <w:t>in addition to infrastructure and market system development as described above, investments in data systems for horticultural crops are crucial in Nepal. Currently, there is a lack of reliable public data on production and farm harvest prices of horticultural crops that are easily accessible to the public. This poses a challenge when trying to make reliable assessments regarding the impact of consumer price volatility on producers. Additionally, estimating the impact of production shocks on consumer prices is difficult without resorting to speculative approaches that may not be scientifically sound. Therefore, efforts are necessary</w:t>
      </w:r>
      <w:r>
        <w:rPr>
          <w:spacing w:val="-4"/>
        </w:rPr>
        <w:t> </w:t>
      </w:r>
      <w:r>
        <w:rPr/>
        <w:t>to</w:t>
      </w:r>
      <w:r>
        <w:rPr>
          <w:spacing w:val="-4"/>
        </w:rPr>
        <w:t> </w:t>
      </w:r>
      <w:r>
        <w:rPr/>
        <w:t>develop</w:t>
      </w:r>
      <w:r>
        <w:rPr>
          <w:spacing w:val="-4"/>
        </w:rPr>
        <w:t> </w:t>
      </w:r>
      <w:r>
        <w:rPr/>
        <w:t>robust</w:t>
      </w:r>
      <w:r>
        <w:rPr>
          <w:spacing w:val="-3"/>
        </w:rPr>
        <w:t> </w:t>
      </w:r>
      <w:r>
        <w:rPr/>
        <w:t>data</w:t>
      </w:r>
      <w:r>
        <w:rPr>
          <w:spacing w:val="-4"/>
        </w:rPr>
        <w:t> </w:t>
      </w:r>
      <w:r>
        <w:rPr/>
        <w:t>and</w:t>
      </w:r>
      <w:r>
        <w:rPr>
          <w:spacing w:val="-4"/>
        </w:rPr>
        <w:t> </w:t>
      </w:r>
      <w:r>
        <w:rPr/>
        <w:t>information</w:t>
      </w:r>
      <w:r>
        <w:rPr>
          <w:spacing w:val="-4"/>
        </w:rPr>
        <w:t> </w:t>
      </w:r>
      <w:r>
        <w:rPr/>
        <w:t>systems</w:t>
      </w:r>
      <w:r>
        <w:rPr>
          <w:spacing w:val="-4"/>
        </w:rPr>
        <w:t> </w:t>
      </w:r>
      <w:r>
        <w:rPr/>
        <w:t>specifically</w:t>
      </w:r>
      <w:r>
        <w:rPr>
          <w:spacing w:val="-4"/>
        </w:rPr>
        <w:t> </w:t>
      </w:r>
      <w:r>
        <w:rPr/>
        <w:t>tailored</w:t>
      </w:r>
      <w:r>
        <w:rPr>
          <w:spacing w:val="-4"/>
        </w:rPr>
        <w:t> </w:t>
      </w:r>
      <w:r>
        <w:rPr/>
        <w:t>for</w:t>
      </w:r>
      <w:r>
        <w:rPr>
          <w:spacing w:val="-3"/>
        </w:rPr>
        <w:t> </w:t>
      </w:r>
      <w:r>
        <w:rPr/>
        <w:t>these</w:t>
      </w:r>
      <w:r>
        <w:rPr>
          <w:spacing w:val="-4"/>
        </w:rPr>
        <w:t> </w:t>
      </w:r>
      <w:r>
        <w:rPr/>
        <w:t>overlooked </w:t>
      </w:r>
      <w:r>
        <w:rPr>
          <w:spacing w:val="-2"/>
        </w:rPr>
        <w:t>commodities.</w:t>
      </w:r>
    </w:p>
    <w:p>
      <w:pPr>
        <w:spacing w:after="0" w:line="288" w:lineRule="auto"/>
        <w:sectPr>
          <w:pgSz w:w="12240" w:h="15840"/>
          <w:pgMar w:header="731" w:footer="1104" w:top="1480" w:bottom="1300" w:left="1160" w:right="1160"/>
        </w:sectPr>
      </w:pPr>
    </w:p>
    <w:p>
      <w:pPr>
        <w:pStyle w:val="BodyText"/>
        <w:spacing w:before="2"/>
        <w:ind w:left="0"/>
        <w:jc w:val="left"/>
        <w:rPr>
          <w:sz w:val="11"/>
        </w:rPr>
      </w:pPr>
    </w:p>
    <w:p>
      <w:pPr>
        <w:pStyle w:val="Heading1"/>
        <w:tabs>
          <w:tab w:pos="9808" w:val="left" w:leader="none"/>
        </w:tabs>
        <w:spacing w:before="94"/>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BodyText"/>
        <w:spacing w:line="288" w:lineRule="auto"/>
        <w:ind w:right="135"/>
      </w:pPr>
      <w:r>
        <w:rPr>
          <w:b/>
        </w:rPr>
        <w:t>Price changes nationally and regionally: </w:t>
      </w:r>
      <w:r>
        <w:rPr/>
        <w:t>National average banana price continued to rise in March. Prices were 9.3 percent higher in March 2023 than the previous month and 14.3 percent higher than a year ago. In Western Nepal, banana prices were 7.9 percent higher compared to February 2023 and 6.3 percent higher than the year before. Bananas are an important source of micronutrients</w:t>
      </w:r>
      <w:r>
        <w:rPr>
          <w:spacing w:val="-8"/>
        </w:rPr>
        <w:t> </w:t>
      </w:r>
      <w:r>
        <w:rPr/>
        <w:t>including</w:t>
      </w:r>
      <w:r>
        <w:rPr>
          <w:spacing w:val="-9"/>
        </w:rPr>
        <w:t> </w:t>
      </w:r>
      <w:r>
        <w:rPr/>
        <w:t>potassium,</w:t>
      </w:r>
      <w:r>
        <w:rPr>
          <w:spacing w:val="-8"/>
        </w:rPr>
        <w:t> </w:t>
      </w:r>
      <w:r>
        <w:rPr/>
        <w:t>vitamin</w:t>
      </w:r>
      <w:r>
        <w:rPr>
          <w:spacing w:val="-8"/>
        </w:rPr>
        <w:t> </w:t>
      </w:r>
      <w:r>
        <w:rPr/>
        <w:t>C,</w:t>
      </w:r>
      <w:r>
        <w:rPr>
          <w:spacing w:val="-8"/>
        </w:rPr>
        <w:t> </w:t>
      </w:r>
      <w:r>
        <w:rPr/>
        <w:t>and</w:t>
      </w:r>
      <w:r>
        <w:rPr>
          <w:spacing w:val="-8"/>
        </w:rPr>
        <w:t> </w:t>
      </w:r>
      <w:r>
        <w:rPr/>
        <w:t>vitamin</w:t>
      </w:r>
      <w:r>
        <w:rPr>
          <w:spacing w:val="-8"/>
        </w:rPr>
        <w:t> </w:t>
      </w:r>
      <w:r>
        <w:rPr/>
        <w:t>B6.</w:t>
      </w:r>
      <w:r>
        <w:rPr>
          <w:spacing w:val="-9"/>
        </w:rPr>
        <w:t> </w:t>
      </w:r>
      <w:r>
        <w:rPr/>
        <w:t>High</w:t>
      </w:r>
      <w:r>
        <w:rPr>
          <w:spacing w:val="-8"/>
        </w:rPr>
        <w:t> </w:t>
      </w:r>
      <w:r>
        <w:rPr/>
        <w:t>prices</w:t>
      </w:r>
      <w:r>
        <w:rPr>
          <w:spacing w:val="-8"/>
        </w:rPr>
        <w:t> </w:t>
      </w:r>
      <w:r>
        <w:rPr/>
        <w:t>could</w:t>
      </w:r>
      <w:r>
        <w:rPr>
          <w:spacing w:val="-8"/>
        </w:rPr>
        <w:t> </w:t>
      </w:r>
      <w:r>
        <w:rPr/>
        <w:t>result</w:t>
      </w:r>
      <w:r>
        <w:rPr>
          <w:spacing w:val="-8"/>
        </w:rPr>
        <w:t> </w:t>
      </w:r>
      <w:r>
        <w:rPr/>
        <w:t>in</w:t>
      </w:r>
      <w:r>
        <w:rPr>
          <w:spacing w:val="-8"/>
        </w:rPr>
        <w:t> </w:t>
      </w:r>
      <w:r>
        <w:rPr/>
        <w:t>decreases in the consumption of these important nutrients for households not producing bananas. This could contribute to micronutrient deficiencies within poorer households.</w:t>
      </w:r>
    </w:p>
    <w:p>
      <w:pPr>
        <w:pStyle w:val="Heading1"/>
        <w:tabs>
          <w:tab w:pos="9808" w:val="left" w:leader="none"/>
        </w:tabs>
        <w:spacing w:before="135"/>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BodyText"/>
        <w:spacing w:line="288" w:lineRule="auto"/>
        <w:ind w:right="130"/>
      </w:pPr>
      <w:r>
        <w:rPr>
          <w:b/>
        </w:rPr>
        <w:t>Key</w:t>
      </w:r>
      <w:r>
        <w:rPr>
          <w:b/>
          <w:spacing w:val="-7"/>
        </w:rPr>
        <w:t> </w:t>
      </w:r>
      <w:r>
        <w:rPr>
          <w:b/>
        </w:rPr>
        <w:t>messages:</w:t>
      </w:r>
      <w:r>
        <w:rPr>
          <w:b/>
          <w:spacing w:val="-6"/>
        </w:rPr>
        <w:t> </w:t>
      </w:r>
      <w:r>
        <w:rPr/>
        <w:t>Animal</w:t>
      </w:r>
      <w:r>
        <w:rPr>
          <w:spacing w:val="-6"/>
        </w:rPr>
        <w:t> </w:t>
      </w:r>
      <w:r>
        <w:rPr/>
        <w:t>fat</w:t>
      </w:r>
      <w:r>
        <w:rPr>
          <w:spacing w:val="-6"/>
        </w:rPr>
        <w:t> </w:t>
      </w:r>
      <w:r>
        <w:rPr/>
        <w:t>and</w:t>
      </w:r>
      <w:r>
        <w:rPr>
          <w:spacing w:val="-7"/>
        </w:rPr>
        <w:t> </w:t>
      </w:r>
      <w:r>
        <w:rPr/>
        <w:t>edible</w:t>
      </w:r>
      <w:r>
        <w:rPr>
          <w:spacing w:val="-7"/>
        </w:rPr>
        <w:t> </w:t>
      </w:r>
      <w:r>
        <w:rPr/>
        <w:t>oils</w:t>
      </w:r>
      <w:r>
        <w:rPr>
          <w:spacing w:val="-7"/>
        </w:rPr>
        <w:t> </w:t>
      </w:r>
      <w:r>
        <w:rPr/>
        <w:t>play</w:t>
      </w:r>
      <w:r>
        <w:rPr>
          <w:spacing w:val="-7"/>
        </w:rPr>
        <w:t> </w:t>
      </w:r>
      <w:r>
        <w:rPr/>
        <w:t>a</w:t>
      </w:r>
      <w:r>
        <w:rPr>
          <w:spacing w:val="-7"/>
        </w:rPr>
        <w:t> </w:t>
      </w:r>
      <w:r>
        <w:rPr/>
        <w:t>crucial</w:t>
      </w:r>
      <w:r>
        <w:rPr>
          <w:spacing w:val="-6"/>
        </w:rPr>
        <w:t> </w:t>
      </w:r>
      <w:r>
        <w:rPr/>
        <w:t>role</w:t>
      </w:r>
      <w:r>
        <w:rPr>
          <w:spacing w:val="-5"/>
        </w:rPr>
        <w:t> </w:t>
      </w:r>
      <w:r>
        <w:rPr/>
        <w:t>in</w:t>
      </w:r>
      <w:r>
        <w:rPr>
          <w:spacing w:val="-7"/>
        </w:rPr>
        <w:t> </w:t>
      </w:r>
      <w:r>
        <w:rPr/>
        <w:t>human</w:t>
      </w:r>
      <w:r>
        <w:rPr>
          <w:spacing w:val="-7"/>
        </w:rPr>
        <w:t> </w:t>
      </w:r>
      <w:r>
        <w:rPr/>
        <w:t>diets.</w:t>
      </w:r>
      <w:r>
        <w:rPr>
          <w:spacing w:val="-6"/>
        </w:rPr>
        <w:t> </w:t>
      </w:r>
      <w:r>
        <w:rPr/>
        <w:t>They</w:t>
      </w:r>
      <w:r>
        <w:rPr>
          <w:spacing w:val="-6"/>
        </w:rPr>
        <w:t> </w:t>
      </w:r>
      <w:r>
        <w:rPr/>
        <w:t>provide</w:t>
      </w:r>
      <w:r>
        <w:rPr>
          <w:spacing w:val="-6"/>
        </w:rPr>
        <w:t> </w:t>
      </w:r>
      <w:r>
        <w:rPr/>
        <w:t>essential fatty acids and fat-soluble vitamins and are important for human health and well-being. The downward</w:t>
      </w:r>
      <w:r>
        <w:rPr>
          <w:spacing w:val="-5"/>
        </w:rPr>
        <w:t> </w:t>
      </w:r>
      <w:r>
        <w:rPr/>
        <w:t>trend</w:t>
      </w:r>
      <w:r>
        <w:rPr>
          <w:spacing w:val="-5"/>
        </w:rPr>
        <w:t> </w:t>
      </w:r>
      <w:r>
        <w:rPr/>
        <w:t>in</w:t>
      </w:r>
      <w:r>
        <w:rPr>
          <w:spacing w:val="-5"/>
        </w:rPr>
        <w:t> </w:t>
      </w:r>
      <w:r>
        <w:rPr/>
        <w:t>the</w:t>
      </w:r>
      <w:r>
        <w:rPr>
          <w:spacing w:val="-5"/>
        </w:rPr>
        <w:t> </w:t>
      </w:r>
      <w:r>
        <w:rPr/>
        <w:t>price</w:t>
      </w:r>
      <w:r>
        <w:rPr>
          <w:spacing w:val="-5"/>
        </w:rPr>
        <w:t> </w:t>
      </w:r>
      <w:r>
        <w:rPr/>
        <w:t>of</w:t>
      </w:r>
      <w:r>
        <w:rPr>
          <w:spacing w:val="-4"/>
        </w:rPr>
        <w:t> </w:t>
      </w:r>
      <w:r>
        <w:rPr/>
        <w:t>edible</w:t>
      </w:r>
      <w:r>
        <w:rPr>
          <w:spacing w:val="-5"/>
        </w:rPr>
        <w:t> </w:t>
      </w:r>
      <w:r>
        <w:rPr/>
        <w:t>oils</w:t>
      </w:r>
      <w:r>
        <w:rPr>
          <w:spacing w:val="-5"/>
        </w:rPr>
        <w:t> </w:t>
      </w:r>
      <w:r>
        <w:rPr/>
        <w:t>in</w:t>
      </w:r>
      <w:r>
        <w:rPr>
          <w:spacing w:val="-5"/>
        </w:rPr>
        <w:t> </w:t>
      </w:r>
      <w:r>
        <w:rPr/>
        <w:t>Nepal</w:t>
      </w:r>
      <w:r>
        <w:rPr>
          <w:spacing w:val="-4"/>
        </w:rPr>
        <w:t> </w:t>
      </w:r>
      <w:r>
        <w:rPr/>
        <w:t>persisted</w:t>
      </w:r>
      <w:r>
        <w:rPr>
          <w:spacing w:val="-5"/>
        </w:rPr>
        <w:t> </w:t>
      </w:r>
      <w:r>
        <w:rPr/>
        <w:t>in</w:t>
      </w:r>
      <w:r>
        <w:rPr>
          <w:spacing w:val="-5"/>
        </w:rPr>
        <w:t> </w:t>
      </w:r>
      <w:r>
        <w:rPr/>
        <w:t>March.</w:t>
      </w:r>
      <w:r>
        <w:rPr>
          <w:spacing w:val="-4"/>
        </w:rPr>
        <w:t> </w:t>
      </w:r>
      <w:r>
        <w:rPr/>
        <w:t>The</w:t>
      </w:r>
      <w:r>
        <w:rPr>
          <w:spacing w:val="-5"/>
        </w:rPr>
        <w:t> </w:t>
      </w:r>
      <w:r>
        <w:rPr/>
        <w:t>national</w:t>
      </w:r>
      <w:r>
        <w:rPr>
          <w:spacing w:val="-4"/>
        </w:rPr>
        <w:t> </w:t>
      </w:r>
      <w:r>
        <w:rPr/>
        <w:t>average</w:t>
      </w:r>
      <w:r>
        <w:rPr>
          <w:spacing w:val="-5"/>
        </w:rPr>
        <w:t> </w:t>
      </w:r>
      <w:r>
        <w:rPr/>
        <w:t>price</w:t>
      </w:r>
      <w:r>
        <w:rPr>
          <w:spacing w:val="-5"/>
        </w:rPr>
        <w:t> </w:t>
      </w:r>
      <w:r>
        <w:rPr/>
        <w:t>of mustard oil decreased by 7.8 percent from February to March 2023, while the price of soybean oil saw</w:t>
      </w:r>
      <w:r>
        <w:rPr>
          <w:spacing w:val="-15"/>
        </w:rPr>
        <w:t> </w:t>
      </w:r>
      <w:r>
        <w:rPr/>
        <w:t>a</w:t>
      </w:r>
      <w:r>
        <w:rPr>
          <w:spacing w:val="-14"/>
        </w:rPr>
        <w:t> </w:t>
      </w:r>
      <w:r>
        <w:rPr/>
        <w:t>decline</w:t>
      </w:r>
      <w:r>
        <w:rPr>
          <w:spacing w:val="-14"/>
        </w:rPr>
        <w:t> </w:t>
      </w:r>
      <w:r>
        <w:rPr/>
        <w:t>of</w:t>
      </w:r>
      <w:r>
        <w:rPr>
          <w:spacing w:val="-14"/>
        </w:rPr>
        <w:t> </w:t>
      </w:r>
      <w:r>
        <w:rPr/>
        <w:t>5.0</w:t>
      </w:r>
      <w:r>
        <w:rPr>
          <w:spacing w:val="-14"/>
        </w:rPr>
        <w:t> </w:t>
      </w:r>
      <w:r>
        <w:rPr/>
        <w:t>percent.</w:t>
      </w:r>
      <w:r>
        <w:rPr>
          <w:spacing w:val="-14"/>
        </w:rPr>
        <w:t> </w:t>
      </w:r>
      <w:r>
        <w:rPr/>
        <w:t>In</w:t>
      </w:r>
      <w:r>
        <w:rPr>
          <w:spacing w:val="-14"/>
        </w:rPr>
        <w:t> </w:t>
      </w:r>
      <w:r>
        <w:rPr/>
        <w:t>comparison</w:t>
      </w:r>
      <w:r>
        <w:rPr>
          <w:spacing w:val="-14"/>
        </w:rPr>
        <w:t> </w:t>
      </w:r>
      <w:r>
        <w:rPr/>
        <w:t>to</w:t>
      </w:r>
      <w:r>
        <w:rPr>
          <w:spacing w:val="-14"/>
        </w:rPr>
        <w:t> </w:t>
      </w:r>
      <w:r>
        <w:rPr/>
        <w:t>the</w:t>
      </w:r>
      <w:r>
        <w:rPr>
          <w:spacing w:val="-14"/>
        </w:rPr>
        <w:t> </w:t>
      </w:r>
      <w:r>
        <w:rPr/>
        <w:t>same</w:t>
      </w:r>
      <w:r>
        <w:rPr>
          <w:spacing w:val="-14"/>
        </w:rPr>
        <w:t> </w:t>
      </w:r>
      <w:r>
        <w:rPr/>
        <w:t>period</w:t>
      </w:r>
      <w:r>
        <w:rPr>
          <w:spacing w:val="-14"/>
        </w:rPr>
        <w:t> </w:t>
      </w:r>
      <w:r>
        <w:rPr/>
        <w:t>in</w:t>
      </w:r>
      <w:r>
        <w:rPr>
          <w:spacing w:val="-14"/>
        </w:rPr>
        <w:t> </w:t>
      </w:r>
      <w:r>
        <w:rPr/>
        <w:t>2022,</w:t>
      </w:r>
      <w:r>
        <w:rPr>
          <w:spacing w:val="-14"/>
        </w:rPr>
        <w:t> </w:t>
      </w:r>
      <w:r>
        <w:rPr/>
        <w:t>mustard</w:t>
      </w:r>
      <w:r>
        <w:rPr>
          <w:spacing w:val="-14"/>
        </w:rPr>
        <w:t> </w:t>
      </w:r>
      <w:r>
        <w:rPr/>
        <w:t>oil</w:t>
      </w:r>
      <w:r>
        <w:rPr>
          <w:spacing w:val="-14"/>
        </w:rPr>
        <w:t> </w:t>
      </w:r>
      <w:r>
        <w:rPr/>
        <w:t>was</w:t>
      </w:r>
      <w:r>
        <w:rPr>
          <w:spacing w:val="-14"/>
        </w:rPr>
        <w:t> </w:t>
      </w:r>
      <w:r>
        <w:rPr/>
        <w:t>13.9</w:t>
      </w:r>
      <w:r>
        <w:rPr>
          <w:spacing w:val="-14"/>
        </w:rPr>
        <w:t> </w:t>
      </w:r>
      <w:r>
        <w:rPr/>
        <w:t>percent less costly and soybean oil was 11.0 percent cheaper in March 2023. According to public data in Nepal, the price index of animal fat and edible oils recorded an 8.1 percent decline in March/April 2022</w:t>
      </w:r>
      <w:r>
        <w:rPr>
          <w:spacing w:val="-1"/>
        </w:rPr>
        <w:t> </w:t>
      </w:r>
      <w:r>
        <w:rPr/>
        <w:t>and</w:t>
      </w:r>
      <w:r>
        <w:rPr>
          <w:spacing w:val="-1"/>
        </w:rPr>
        <w:t> </w:t>
      </w:r>
      <w:r>
        <w:rPr/>
        <w:t>2023,</w:t>
      </w:r>
      <w:r>
        <w:rPr>
          <w:spacing w:val="-1"/>
        </w:rPr>
        <w:t> </w:t>
      </w:r>
      <w:r>
        <w:rPr/>
        <w:t>indicating</w:t>
      </w:r>
      <w:r>
        <w:rPr>
          <w:spacing w:val="-1"/>
        </w:rPr>
        <w:t> </w:t>
      </w:r>
      <w:r>
        <w:rPr/>
        <w:t>a</w:t>
      </w:r>
      <w:r>
        <w:rPr>
          <w:spacing w:val="-1"/>
        </w:rPr>
        <w:t> </w:t>
      </w:r>
      <w:r>
        <w:rPr/>
        <w:t>consistent</w:t>
      </w:r>
      <w:r>
        <w:rPr>
          <w:spacing w:val="-1"/>
        </w:rPr>
        <w:t> </w:t>
      </w:r>
      <w:r>
        <w:rPr/>
        <w:t>decrease</w:t>
      </w:r>
      <w:r>
        <w:rPr>
          <w:spacing w:val="-1"/>
        </w:rPr>
        <w:t> </w:t>
      </w:r>
      <w:r>
        <w:rPr/>
        <w:t>over</w:t>
      </w:r>
      <w:r>
        <w:rPr>
          <w:spacing w:val="-1"/>
        </w:rPr>
        <w:t> </w:t>
      </w:r>
      <w:r>
        <w:rPr/>
        <w:t>the</w:t>
      </w:r>
      <w:r>
        <w:rPr>
          <w:spacing w:val="-1"/>
        </w:rPr>
        <w:t> </w:t>
      </w:r>
      <w:r>
        <w:rPr/>
        <w:t>years.</w:t>
      </w:r>
      <w:r>
        <w:rPr>
          <w:spacing w:val="-1"/>
        </w:rPr>
        <w:t> </w:t>
      </w:r>
      <w:r>
        <w:rPr/>
        <w:t>The</w:t>
      </w:r>
      <w:r>
        <w:rPr>
          <w:spacing w:val="-1"/>
        </w:rPr>
        <w:t> </w:t>
      </w:r>
      <w:r>
        <w:rPr/>
        <w:t>decrease</w:t>
      </w:r>
      <w:r>
        <w:rPr>
          <w:spacing w:val="-1"/>
        </w:rPr>
        <w:t> </w:t>
      </w:r>
      <w:r>
        <w:rPr/>
        <w:t>in</w:t>
      </w:r>
      <w:r>
        <w:rPr>
          <w:spacing w:val="-1"/>
        </w:rPr>
        <w:t> </w:t>
      </w:r>
      <w:r>
        <w:rPr/>
        <w:t>the</w:t>
      </w:r>
      <w:r>
        <w:rPr>
          <w:spacing w:val="-1"/>
        </w:rPr>
        <w:t> </w:t>
      </w:r>
      <w:r>
        <w:rPr/>
        <w:t>price</w:t>
      </w:r>
      <w:r>
        <w:rPr>
          <w:spacing w:val="-1"/>
        </w:rPr>
        <w:t> </w:t>
      </w:r>
      <w:r>
        <w:rPr/>
        <w:t>index</w:t>
      </w:r>
      <w:r>
        <w:rPr>
          <w:spacing w:val="-1"/>
        </w:rPr>
        <w:t> </w:t>
      </w:r>
      <w:r>
        <w:rPr/>
        <w:t>of these</w:t>
      </w:r>
      <w:r>
        <w:rPr>
          <w:spacing w:val="-4"/>
        </w:rPr>
        <w:t> </w:t>
      </w:r>
      <w:r>
        <w:rPr/>
        <w:t>food</w:t>
      </w:r>
      <w:r>
        <w:rPr>
          <w:spacing w:val="-4"/>
        </w:rPr>
        <w:t> </w:t>
      </w:r>
      <w:r>
        <w:rPr/>
        <w:t>items</w:t>
      </w:r>
      <w:r>
        <w:rPr>
          <w:spacing w:val="-4"/>
        </w:rPr>
        <w:t> </w:t>
      </w:r>
      <w:r>
        <w:rPr/>
        <w:t>suggests</w:t>
      </w:r>
      <w:r>
        <w:rPr>
          <w:spacing w:val="-4"/>
        </w:rPr>
        <w:t> </w:t>
      </w:r>
      <w:r>
        <w:rPr/>
        <w:t>that</w:t>
      </w:r>
      <w:r>
        <w:rPr>
          <w:spacing w:val="-4"/>
        </w:rPr>
        <w:t> </w:t>
      </w:r>
      <w:r>
        <w:rPr/>
        <w:t>poor</w:t>
      </w:r>
      <w:r>
        <w:rPr>
          <w:spacing w:val="-3"/>
        </w:rPr>
        <w:t> </w:t>
      </w:r>
      <w:r>
        <w:rPr/>
        <w:t>consumers</w:t>
      </w:r>
      <w:r>
        <w:rPr>
          <w:spacing w:val="-4"/>
        </w:rPr>
        <w:t> </w:t>
      </w:r>
      <w:r>
        <w:rPr/>
        <w:t>may</w:t>
      </w:r>
      <w:r>
        <w:rPr>
          <w:spacing w:val="-4"/>
        </w:rPr>
        <w:t> </w:t>
      </w:r>
      <w:r>
        <w:rPr/>
        <w:t>find</w:t>
      </w:r>
      <w:r>
        <w:rPr>
          <w:spacing w:val="-4"/>
        </w:rPr>
        <w:t> </w:t>
      </w:r>
      <w:r>
        <w:rPr/>
        <w:t>them</w:t>
      </w:r>
      <w:r>
        <w:rPr>
          <w:spacing w:val="-5"/>
        </w:rPr>
        <w:t> </w:t>
      </w:r>
      <w:r>
        <w:rPr/>
        <w:t>more</w:t>
      </w:r>
      <w:r>
        <w:rPr>
          <w:spacing w:val="-4"/>
        </w:rPr>
        <w:t> </w:t>
      </w:r>
      <w:r>
        <w:rPr/>
        <w:t>affordable,</w:t>
      </w:r>
      <w:r>
        <w:rPr>
          <w:spacing w:val="-4"/>
        </w:rPr>
        <w:t> </w:t>
      </w:r>
      <w:r>
        <w:rPr/>
        <w:t>which</w:t>
      </w:r>
      <w:r>
        <w:rPr>
          <w:spacing w:val="-4"/>
        </w:rPr>
        <w:t> </w:t>
      </w:r>
      <w:r>
        <w:rPr/>
        <w:t>is</w:t>
      </w:r>
      <w:r>
        <w:rPr>
          <w:spacing w:val="-4"/>
        </w:rPr>
        <w:t> </w:t>
      </w:r>
      <w:r>
        <w:rPr/>
        <w:t>likely</w:t>
      </w:r>
      <w:r>
        <w:rPr>
          <w:spacing w:val="-4"/>
        </w:rPr>
        <w:t> </w:t>
      </w:r>
      <w:r>
        <w:rPr/>
        <w:t>to</w:t>
      </w:r>
      <w:r>
        <w:rPr>
          <w:spacing w:val="-4"/>
        </w:rPr>
        <w:t> </w:t>
      </w:r>
      <w:r>
        <w:rPr/>
        <w:t>be beneficial, as long as edible oils are part of their balanced diets.</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Agricultural</w:t>
      </w:r>
      <w:r>
        <w:rPr>
          <w:color w:val="000000"/>
          <w:spacing w:val="-8"/>
          <w:shd w:fill="8EAADB" w:color="auto" w:val="clear"/>
        </w:rPr>
        <w:t> </w:t>
      </w:r>
      <w:r>
        <w:rPr>
          <w:color w:val="000000"/>
          <w:shd w:fill="8EAADB" w:color="auto" w:val="clear"/>
        </w:rPr>
        <w:t>inputs</w:t>
      </w:r>
      <w:r>
        <w:rPr>
          <w:color w:val="000000"/>
          <w:spacing w:val="-4"/>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5"/>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BodyText"/>
        <w:spacing w:line="288" w:lineRule="auto"/>
        <w:ind w:right="134"/>
      </w:pPr>
      <w:r>
        <w:rPr>
          <w:b/>
        </w:rPr>
        <w:t>Key messages: </w:t>
      </w:r>
      <w:r>
        <w:rPr/>
        <w:t>Certainty regarding fertilizer prices and availability continues to be a concern for farmers and input dealers in Nepal. The rising interest rates, implemented as a measure to control inflation, have led to increased borrowing costs and a slowdown in credit flow to farmers and small </w:t>
      </w:r>
      <w:r>
        <w:rPr>
          <w:spacing w:val="-2"/>
        </w:rPr>
        <w:t>businesses.</w:t>
      </w:r>
    </w:p>
    <w:p>
      <w:pPr>
        <w:pStyle w:val="BodyText"/>
        <w:spacing w:line="288" w:lineRule="auto" w:before="139"/>
        <w:ind w:right="133"/>
      </w:pPr>
      <w:r>
        <w:rPr>
          <w:b/>
        </w:rPr>
        <w:t>Fertilizers: </w:t>
      </w:r>
      <w:r>
        <w:rPr/>
        <w:t>In less than a month and if sufficient rains commence, the sowing of paddy will commence in parts of Nepal. Unfortunately, DAP and Potash fertilizers were either unavailable or only accessible in limited quantities in Western Nepal. Moreover, even Urea, which is supposed to be sold at a controlled price of NPR 14 (0.11 USD) per kg, is currently being sold at higher rates ranging</w:t>
      </w:r>
      <w:r>
        <w:rPr>
          <w:spacing w:val="-16"/>
        </w:rPr>
        <w:t> </w:t>
      </w:r>
      <w:r>
        <w:rPr/>
        <w:t>from</w:t>
      </w:r>
      <w:r>
        <w:rPr>
          <w:spacing w:val="-15"/>
        </w:rPr>
        <w:t> </w:t>
      </w:r>
      <w:r>
        <w:rPr/>
        <w:t>NPR</w:t>
      </w:r>
      <w:r>
        <w:rPr>
          <w:spacing w:val="-15"/>
        </w:rPr>
        <w:t> </w:t>
      </w:r>
      <w:r>
        <w:rPr/>
        <w:t>23-27</w:t>
      </w:r>
      <w:r>
        <w:rPr>
          <w:spacing w:val="-16"/>
        </w:rPr>
        <w:t> </w:t>
      </w:r>
      <w:r>
        <w:rPr/>
        <w:t>(0.17-20</w:t>
      </w:r>
      <w:r>
        <w:rPr>
          <w:spacing w:val="-15"/>
        </w:rPr>
        <w:t> </w:t>
      </w:r>
      <w:r>
        <w:rPr/>
        <w:t>USD)</w:t>
      </w:r>
      <w:r>
        <w:rPr>
          <w:spacing w:val="-15"/>
        </w:rPr>
        <w:t> </w:t>
      </w:r>
      <w:r>
        <w:rPr/>
        <w:t>per</w:t>
      </w:r>
      <w:r>
        <w:rPr>
          <w:spacing w:val="-15"/>
        </w:rPr>
        <w:t> </w:t>
      </w:r>
      <w:r>
        <w:rPr/>
        <w:t>kg.</w:t>
      </w:r>
      <w:r>
        <w:rPr>
          <w:spacing w:val="-16"/>
        </w:rPr>
        <w:t> </w:t>
      </w:r>
      <w:r>
        <w:rPr/>
        <w:t>Despite</w:t>
      </w:r>
      <w:r>
        <w:rPr>
          <w:spacing w:val="-15"/>
        </w:rPr>
        <w:t> </w:t>
      </w:r>
      <w:r>
        <w:rPr/>
        <w:t>the</w:t>
      </w:r>
      <w:r>
        <w:rPr>
          <w:spacing w:val="-15"/>
        </w:rPr>
        <w:t> </w:t>
      </w:r>
      <w:r>
        <w:rPr/>
        <w:t>Government</w:t>
      </w:r>
      <w:r>
        <w:rPr>
          <w:spacing w:val="-16"/>
        </w:rPr>
        <w:t> </w:t>
      </w:r>
      <w:r>
        <w:rPr/>
        <w:t>of</w:t>
      </w:r>
      <w:r>
        <w:rPr>
          <w:spacing w:val="-15"/>
        </w:rPr>
        <w:t> </w:t>
      </w:r>
      <w:r>
        <w:rPr/>
        <w:t>Nepal's</w:t>
      </w:r>
      <w:r>
        <w:rPr>
          <w:spacing w:val="-15"/>
        </w:rPr>
        <w:t> </w:t>
      </w:r>
      <w:r>
        <w:rPr/>
        <w:t>decision</w:t>
      </w:r>
      <w:r>
        <w:rPr>
          <w:spacing w:val="-15"/>
        </w:rPr>
        <w:t> </w:t>
      </w:r>
      <w:r>
        <w:rPr/>
        <w:t>to</w:t>
      </w:r>
      <w:r>
        <w:rPr>
          <w:spacing w:val="-16"/>
        </w:rPr>
        <w:t> </w:t>
      </w:r>
      <w:r>
        <w:rPr/>
        <w:t>import additional fertilizer supplies, farmers and cooperatives are still facing a scarcity of fertilizers. This situation has been reported by multiple sources, indicating a gap between the intended import measures and the actual availability of fertilizers on the ground.</w:t>
      </w:r>
    </w:p>
    <w:p>
      <w:pPr>
        <w:pStyle w:val="BodyText"/>
        <w:spacing w:line="288" w:lineRule="auto" w:before="139"/>
        <w:ind w:right="131"/>
      </w:pPr>
      <w:r>
        <w:rPr>
          <w:b/>
        </w:rPr>
        <w:t>Policy</w:t>
      </w:r>
      <w:r>
        <w:rPr>
          <w:b/>
          <w:spacing w:val="-3"/>
        </w:rPr>
        <w:t> </w:t>
      </w:r>
      <w:r>
        <w:rPr>
          <w:b/>
        </w:rPr>
        <w:t>changes:</w:t>
      </w:r>
      <w:r>
        <w:rPr>
          <w:b/>
          <w:spacing w:val="-2"/>
        </w:rPr>
        <w:t> </w:t>
      </w:r>
      <w:r>
        <w:rPr/>
        <w:t>The</w:t>
      </w:r>
      <w:r>
        <w:rPr>
          <w:spacing w:val="-2"/>
        </w:rPr>
        <w:t> </w:t>
      </w:r>
      <w:r>
        <w:rPr/>
        <w:t>Government</w:t>
      </w:r>
      <w:r>
        <w:rPr>
          <w:spacing w:val="-2"/>
        </w:rPr>
        <w:t> </w:t>
      </w:r>
      <w:r>
        <w:rPr/>
        <w:t>of</w:t>
      </w:r>
      <w:r>
        <w:rPr>
          <w:spacing w:val="-2"/>
        </w:rPr>
        <w:t> </w:t>
      </w:r>
      <w:r>
        <w:rPr/>
        <w:t>Nepal</w:t>
      </w:r>
      <w:r>
        <w:rPr>
          <w:spacing w:val="-2"/>
        </w:rPr>
        <w:t> </w:t>
      </w:r>
      <w:r>
        <w:rPr/>
        <w:t>has</w:t>
      </w:r>
      <w:r>
        <w:rPr>
          <w:spacing w:val="-2"/>
        </w:rPr>
        <w:t> </w:t>
      </w:r>
      <w:r>
        <w:rPr/>
        <w:t>recently</w:t>
      </w:r>
      <w:r>
        <w:rPr>
          <w:spacing w:val="-2"/>
        </w:rPr>
        <w:t> </w:t>
      </w:r>
      <w:r>
        <w:rPr/>
        <w:t>reversed</w:t>
      </w:r>
      <w:r>
        <w:rPr>
          <w:spacing w:val="-2"/>
        </w:rPr>
        <w:t> </w:t>
      </w:r>
      <w:r>
        <w:rPr/>
        <w:t>its</w:t>
      </w:r>
      <w:r>
        <w:rPr>
          <w:spacing w:val="-2"/>
        </w:rPr>
        <w:t> </w:t>
      </w:r>
      <w:r>
        <w:rPr/>
        <w:t>decision,</w:t>
      </w:r>
      <w:r>
        <w:rPr>
          <w:spacing w:val="-2"/>
        </w:rPr>
        <w:t> </w:t>
      </w:r>
      <w:r>
        <w:rPr/>
        <w:t>which</w:t>
      </w:r>
      <w:r>
        <w:rPr>
          <w:spacing w:val="-2"/>
        </w:rPr>
        <w:t> </w:t>
      </w:r>
      <w:r>
        <w:rPr/>
        <w:t>was</w:t>
      </w:r>
      <w:r>
        <w:rPr>
          <w:spacing w:val="-2"/>
        </w:rPr>
        <w:t> </w:t>
      </w:r>
      <w:r>
        <w:rPr/>
        <w:t>made</w:t>
      </w:r>
      <w:r>
        <w:rPr>
          <w:spacing w:val="-2"/>
        </w:rPr>
        <w:t> </w:t>
      </w:r>
      <w:r>
        <w:rPr/>
        <w:t>on March</w:t>
      </w:r>
      <w:r>
        <w:rPr>
          <w:spacing w:val="-7"/>
        </w:rPr>
        <w:t> </w:t>
      </w:r>
      <w:r>
        <w:rPr/>
        <w:t>13</w:t>
      </w:r>
      <w:r>
        <w:rPr>
          <w:vertAlign w:val="superscript"/>
        </w:rPr>
        <w:t>th</w:t>
      </w:r>
      <w:r>
        <w:rPr>
          <w:spacing w:val="-6"/>
          <w:vertAlign w:val="baseline"/>
        </w:rPr>
        <w:t> </w:t>
      </w:r>
      <w:r>
        <w:rPr>
          <w:vertAlign w:val="baseline"/>
        </w:rPr>
        <w:t>of</w:t>
      </w:r>
      <w:r>
        <w:rPr>
          <w:spacing w:val="-7"/>
          <w:vertAlign w:val="baseline"/>
        </w:rPr>
        <w:t> </w:t>
      </w:r>
      <w:r>
        <w:rPr>
          <w:vertAlign w:val="baseline"/>
        </w:rPr>
        <w:t>2023,</w:t>
      </w:r>
      <w:r>
        <w:rPr>
          <w:spacing w:val="-7"/>
          <w:vertAlign w:val="baseline"/>
        </w:rPr>
        <w:t> </w:t>
      </w:r>
      <w:r>
        <w:rPr>
          <w:vertAlign w:val="baseline"/>
        </w:rPr>
        <w:t>to</w:t>
      </w:r>
      <w:r>
        <w:rPr>
          <w:spacing w:val="-7"/>
          <w:vertAlign w:val="baseline"/>
        </w:rPr>
        <w:t> </w:t>
      </w:r>
      <w:r>
        <w:rPr>
          <w:vertAlign w:val="baseline"/>
        </w:rPr>
        <w:t>reduce</w:t>
      </w:r>
      <w:r>
        <w:rPr>
          <w:spacing w:val="-7"/>
          <w:vertAlign w:val="baseline"/>
        </w:rPr>
        <w:t> </w:t>
      </w:r>
      <w:r>
        <w:rPr>
          <w:vertAlign w:val="baseline"/>
        </w:rPr>
        <w:t>subsidies</w:t>
      </w:r>
      <w:r>
        <w:rPr>
          <w:spacing w:val="-7"/>
          <w:vertAlign w:val="baseline"/>
        </w:rPr>
        <w:t> </w:t>
      </w:r>
      <w:r>
        <w:rPr>
          <w:vertAlign w:val="baseline"/>
        </w:rPr>
        <w:t>on</w:t>
      </w:r>
      <w:r>
        <w:rPr>
          <w:spacing w:val="-7"/>
          <w:vertAlign w:val="baseline"/>
        </w:rPr>
        <w:t> </w:t>
      </w:r>
      <w:r>
        <w:rPr>
          <w:vertAlign w:val="baseline"/>
        </w:rPr>
        <w:t>Urea,</w:t>
      </w:r>
      <w:r>
        <w:rPr>
          <w:spacing w:val="-7"/>
          <w:vertAlign w:val="baseline"/>
        </w:rPr>
        <w:t> </w:t>
      </w:r>
      <w:r>
        <w:rPr>
          <w:vertAlign w:val="baseline"/>
        </w:rPr>
        <w:t>DAP,</w:t>
      </w:r>
      <w:r>
        <w:rPr>
          <w:spacing w:val="-7"/>
          <w:vertAlign w:val="baseline"/>
        </w:rPr>
        <w:t> </w:t>
      </w:r>
      <w:r>
        <w:rPr>
          <w:vertAlign w:val="baseline"/>
        </w:rPr>
        <w:t>and</w:t>
      </w:r>
      <w:r>
        <w:rPr>
          <w:spacing w:val="-7"/>
          <w:vertAlign w:val="baseline"/>
        </w:rPr>
        <w:t> </w:t>
      </w:r>
      <w:r>
        <w:rPr>
          <w:vertAlign w:val="baseline"/>
        </w:rPr>
        <w:t>Potash</w:t>
      </w:r>
      <w:r>
        <w:rPr>
          <w:spacing w:val="-7"/>
          <w:vertAlign w:val="baseline"/>
        </w:rPr>
        <w:t> </w:t>
      </w:r>
      <w:r>
        <w:rPr>
          <w:vertAlign w:val="baseline"/>
        </w:rPr>
        <w:t>fertilizers.</w:t>
      </w:r>
      <w:r>
        <w:rPr>
          <w:spacing w:val="-7"/>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result,</w:t>
      </w:r>
      <w:r>
        <w:rPr>
          <w:spacing w:val="-7"/>
          <w:vertAlign w:val="baseline"/>
        </w:rPr>
        <w:t> </w:t>
      </w:r>
      <w:r>
        <w:rPr>
          <w:vertAlign w:val="baseline"/>
        </w:rPr>
        <w:t>the</w:t>
      </w:r>
      <w:r>
        <w:rPr>
          <w:spacing w:val="-7"/>
          <w:vertAlign w:val="baseline"/>
        </w:rPr>
        <w:t> </w:t>
      </w:r>
      <w:r>
        <w:rPr>
          <w:vertAlign w:val="baseline"/>
        </w:rPr>
        <w:t>official retail prices of these three fertilizers will remain unchanged. While decisions are anticipated to mitigate the challenges faced by poor farmers, it is also anticipated to increase government expenditure</w:t>
      </w:r>
      <w:r>
        <w:rPr>
          <w:spacing w:val="-6"/>
          <w:vertAlign w:val="baseline"/>
        </w:rPr>
        <w:t> </w:t>
      </w:r>
      <w:r>
        <w:rPr>
          <w:vertAlign w:val="baseline"/>
        </w:rPr>
        <w:t>on</w:t>
      </w:r>
      <w:r>
        <w:rPr>
          <w:spacing w:val="-6"/>
          <w:vertAlign w:val="baseline"/>
        </w:rPr>
        <w:t> </w:t>
      </w:r>
      <w:r>
        <w:rPr>
          <w:vertAlign w:val="baseline"/>
        </w:rPr>
        <w:t>fertilizer</w:t>
      </w:r>
      <w:r>
        <w:rPr>
          <w:spacing w:val="-6"/>
          <w:vertAlign w:val="baseline"/>
        </w:rPr>
        <w:t> </w:t>
      </w:r>
      <w:r>
        <w:rPr>
          <w:vertAlign w:val="baseline"/>
        </w:rPr>
        <w:t>subsidies</w:t>
      </w:r>
      <w:r>
        <w:rPr>
          <w:spacing w:val="-6"/>
          <w:vertAlign w:val="baseline"/>
        </w:rPr>
        <w:t> </w:t>
      </w:r>
      <w:r>
        <w:rPr>
          <w:vertAlign w:val="baseline"/>
        </w:rPr>
        <w:t>and</w:t>
      </w:r>
      <w:r>
        <w:rPr>
          <w:spacing w:val="-6"/>
          <w:vertAlign w:val="baseline"/>
        </w:rPr>
        <w:t> </w:t>
      </w:r>
      <w:r>
        <w:rPr>
          <w:vertAlign w:val="baseline"/>
        </w:rPr>
        <w:t>constrain</w:t>
      </w:r>
      <w:r>
        <w:rPr>
          <w:spacing w:val="-6"/>
          <w:vertAlign w:val="baseline"/>
        </w:rPr>
        <w:t> </w:t>
      </w:r>
      <w:r>
        <w:rPr>
          <w:vertAlign w:val="baseline"/>
        </w:rPr>
        <w:t>foreign</w:t>
      </w:r>
      <w:r>
        <w:rPr>
          <w:spacing w:val="-6"/>
          <w:vertAlign w:val="baseline"/>
        </w:rPr>
        <w:t> </w:t>
      </w:r>
      <w:r>
        <w:rPr>
          <w:vertAlign w:val="baseline"/>
        </w:rPr>
        <w:t>currency</w:t>
      </w:r>
      <w:r>
        <w:rPr>
          <w:spacing w:val="-6"/>
          <w:vertAlign w:val="baseline"/>
        </w:rPr>
        <w:t> </w:t>
      </w:r>
      <w:r>
        <w:rPr>
          <w:vertAlign w:val="baseline"/>
        </w:rPr>
        <w:t>reserves,</w:t>
      </w:r>
      <w:r>
        <w:rPr>
          <w:spacing w:val="-5"/>
          <w:vertAlign w:val="baseline"/>
        </w:rPr>
        <w:t> </w:t>
      </w:r>
      <w:r>
        <w:rPr>
          <w:vertAlign w:val="baseline"/>
        </w:rPr>
        <w:t>compared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original </w:t>
      </w:r>
      <w:r>
        <w:rPr>
          <w:spacing w:val="-2"/>
          <w:vertAlign w:val="baseline"/>
        </w:rPr>
        <w:t>plan.</w:t>
      </w:r>
    </w:p>
    <w:p>
      <w:pPr>
        <w:spacing w:after="0" w:line="288" w:lineRule="auto"/>
        <w:sectPr>
          <w:pgSz w:w="12240" w:h="15840"/>
          <w:pgMar w:header="731" w:footer="1104" w:top="1480" w:bottom="1300" w:left="1160" w:right="1160"/>
        </w:sectPr>
      </w:pPr>
    </w:p>
    <w:p>
      <w:pPr>
        <w:pStyle w:val="BodyText"/>
        <w:spacing w:before="0"/>
        <w:ind w:left="0"/>
        <w:jc w:val="left"/>
        <w:rPr>
          <w:sz w:val="20"/>
        </w:rPr>
      </w:pPr>
    </w:p>
    <w:p>
      <w:pPr>
        <w:pStyle w:val="BodyText"/>
        <w:spacing w:before="6"/>
        <w:ind w:left="0"/>
        <w:jc w:val="left"/>
        <w:rPr>
          <w:sz w:val="17"/>
        </w:rPr>
      </w:pPr>
    </w:p>
    <w:p>
      <w:pPr>
        <w:pStyle w:val="Heading1"/>
        <w:tabs>
          <w:tab w:pos="9808" w:val="left" w:leader="none"/>
        </w:tabs>
        <w:spacing w:before="93"/>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ind w:right="134"/>
      </w:pPr>
      <w:r>
        <w:rPr>
          <w:b/>
        </w:rPr>
        <w:t>Key</w:t>
      </w:r>
      <w:r>
        <w:rPr>
          <w:b/>
          <w:spacing w:val="-1"/>
        </w:rPr>
        <w:t> </w:t>
      </w:r>
      <w:r>
        <w:rPr>
          <w:b/>
        </w:rPr>
        <w:t>messages:</w:t>
      </w:r>
      <w:r>
        <w:rPr>
          <w:b/>
          <w:spacing w:val="-1"/>
        </w:rPr>
        <w:t> </w:t>
      </w:r>
      <w:r>
        <w:rPr/>
        <w:t>The</w:t>
      </w:r>
      <w:r>
        <w:rPr>
          <w:spacing w:val="-1"/>
        </w:rPr>
        <w:t> </w:t>
      </w:r>
      <w:r>
        <w:rPr/>
        <w:t>price</w:t>
      </w:r>
      <w:r>
        <w:rPr>
          <w:spacing w:val="-1"/>
        </w:rPr>
        <w:t> </w:t>
      </w:r>
      <w:r>
        <w:rPr/>
        <w:t>of</w:t>
      </w:r>
      <w:r>
        <w:rPr>
          <w:spacing w:val="-1"/>
        </w:rPr>
        <w:t> </w:t>
      </w:r>
      <w:r>
        <w:rPr/>
        <w:t>diesel</w:t>
      </w:r>
      <w:r>
        <w:rPr>
          <w:spacing w:val="-1"/>
        </w:rPr>
        <w:t> </w:t>
      </w:r>
      <w:r>
        <w:rPr/>
        <w:t>in</w:t>
      </w:r>
      <w:r>
        <w:rPr>
          <w:spacing w:val="-2"/>
        </w:rPr>
        <w:t> </w:t>
      </w:r>
      <w:r>
        <w:rPr/>
        <w:t>Nepal</w:t>
      </w:r>
      <w:r>
        <w:rPr>
          <w:spacing w:val="-1"/>
        </w:rPr>
        <w:t> </w:t>
      </w:r>
      <w:r>
        <w:rPr/>
        <w:t>witnessed</w:t>
      </w:r>
      <w:r>
        <w:rPr>
          <w:spacing w:val="-1"/>
        </w:rPr>
        <w:t> </w:t>
      </w:r>
      <w:r>
        <w:rPr/>
        <w:t>a</w:t>
      </w:r>
      <w:r>
        <w:rPr>
          <w:spacing w:val="-1"/>
        </w:rPr>
        <w:t> </w:t>
      </w:r>
      <w:r>
        <w:rPr/>
        <w:t>significant</w:t>
      </w:r>
      <w:r>
        <w:rPr>
          <w:spacing w:val="-1"/>
        </w:rPr>
        <w:t> </w:t>
      </w:r>
      <w:r>
        <w:rPr/>
        <w:t>decrease</w:t>
      </w:r>
      <w:r>
        <w:rPr>
          <w:spacing w:val="-1"/>
        </w:rPr>
        <w:t> </w:t>
      </w:r>
      <w:r>
        <w:rPr/>
        <w:t>from</w:t>
      </w:r>
      <w:r>
        <w:rPr>
          <w:spacing w:val="-1"/>
        </w:rPr>
        <w:t> </w:t>
      </w:r>
      <w:r>
        <w:rPr/>
        <w:t>NPR</w:t>
      </w:r>
      <w:r>
        <w:rPr>
          <w:spacing w:val="-1"/>
        </w:rPr>
        <w:t> </w:t>
      </w:r>
      <w:r>
        <w:rPr/>
        <w:t>175</w:t>
      </w:r>
      <w:r>
        <w:rPr>
          <w:spacing w:val="-1"/>
        </w:rPr>
        <w:t> </w:t>
      </w:r>
      <w:r>
        <w:rPr/>
        <w:t>(USD 1.31) per liter in February 2023 to NPR 165 (USD 1.25) per liter in March and April. In May, diesel prices further dropped to NPR 155 (USD 1.17) per liter. This sharp decline in diesel prices, particularly just before the paddy season, is expected to bring relief to farmers. The reduced diesel prices may lead to a potential reduction in rental rates for machines used in land preparation and irrigation. This could alleviate some financial burden on farmers by making these services more affordable during the upcoming summer rice season.</w:t>
      </w:r>
    </w:p>
    <w:p>
      <w:pPr>
        <w:pStyle w:val="Heading1"/>
        <w:tabs>
          <w:tab w:pos="9808" w:val="left" w:leader="none"/>
        </w:tabs>
        <w:spacing w:before="136"/>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88"/>
        <w:ind w:right="135"/>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3"/>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3"/>
        </w:rPr>
        <w:t> </w:t>
      </w:r>
      <w:r>
        <w:rPr/>
        <w:t>and</w:t>
      </w:r>
      <w:r>
        <w:rPr>
          <w:spacing w:val="-3"/>
        </w:rPr>
        <w:t> </w:t>
      </w:r>
      <w:r>
        <w:rPr/>
        <w:t>climate</w:t>
      </w:r>
      <w:r>
        <w:rPr>
          <w:spacing w:val="-3"/>
        </w:rPr>
        <w:t> </w:t>
      </w:r>
      <w:r>
        <w:rPr/>
        <w:t>shocks</w:t>
      </w:r>
      <w:r>
        <w:rPr>
          <w:spacing w:val="-3"/>
        </w:rPr>
        <w:t> </w:t>
      </w:r>
      <w:r>
        <w:rPr/>
        <w:t>in</w:t>
      </w:r>
      <w:r>
        <w:rPr>
          <w:spacing w:val="-3"/>
        </w:rPr>
        <w:t> </w:t>
      </w:r>
      <w:r>
        <w:rPr/>
        <w:t>Nepal’</w:t>
      </w:r>
      <w:r>
        <w:rPr>
          <w:spacing w:val="-3"/>
        </w:rPr>
        <w:t> </w:t>
      </w:r>
      <w:r>
        <w:rPr/>
        <w:t>Activity</w:t>
      </w:r>
      <w:r>
        <w:rPr>
          <w:spacing w:val="-3"/>
        </w:rPr>
        <w:t> </w:t>
      </w:r>
      <w:r>
        <w:rPr/>
        <w:t>and</w:t>
      </w:r>
      <w:r>
        <w:rPr>
          <w:spacing w:val="-3"/>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4"/>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5"/>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41"/>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ind w:right="130"/>
      </w:pPr>
      <w:r>
        <w:rPr/>
        <w:t>Data sources for this brief includes the World Food Program WFP for food prices, globalpetrolprice.com for fuel prices, the Nepal Rastra Bank for the CPI, budget shares, remittance flows,</w:t>
      </w:r>
      <w:r>
        <w:rPr>
          <w:spacing w:val="-3"/>
        </w:rPr>
        <w:t> </w:t>
      </w:r>
      <w:r>
        <w:rPr/>
        <w:t>and</w:t>
      </w:r>
      <w:r>
        <w:rPr>
          <w:spacing w:val="-3"/>
        </w:rPr>
        <w:t> </w:t>
      </w:r>
      <w:r>
        <w:rPr/>
        <w:t>other</w:t>
      </w:r>
      <w:r>
        <w:rPr>
          <w:spacing w:val="-3"/>
        </w:rPr>
        <w:t> </w:t>
      </w:r>
      <w:r>
        <w:rPr/>
        <w:t>macroeconomic</w:t>
      </w:r>
      <w:r>
        <w:rPr>
          <w:spacing w:val="-4"/>
        </w:rPr>
        <w:t> </w:t>
      </w:r>
      <w:r>
        <w:rPr/>
        <w:t>data,</w:t>
      </w:r>
      <w:r>
        <w:rPr>
          <w:spacing w:val="-3"/>
        </w:rPr>
        <w:t> </w:t>
      </w:r>
      <w:r>
        <w:rPr/>
        <w:t>USDA</w:t>
      </w:r>
      <w:r>
        <w:rPr>
          <w:spacing w:val="-4"/>
        </w:rPr>
        <w:t> </w:t>
      </w:r>
      <w:r>
        <w:rPr/>
        <w:t>reports</w:t>
      </w:r>
      <w:r>
        <w:rPr>
          <w:spacing w:val="-3"/>
        </w:rPr>
        <w:t> </w:t>
      </w:r>
      <w:r>
        <w:rPr/>
        <w:t>for</w:t>
      </w:r>
      <w:r>
        <w:rPr>
          <w:spacing w:val="-4"/>
        </w:rPr>
        <w:t> </w:t>
      </w:r>
      <w:r>
        <w:rPr/>
        <w:t>India’s</w:t>
      </w:r>
      <w:r>
        <w:rPr>
          <w:spacing w:val="-4"/>
        </w:rPr>
        <w:t> </w:t>
      </w:r>
      <w:r>
        <w:rPr/>
        <w:t>export</w:t>
      </w:r>
      <w:r>
        <w:rPr>
          <w:spacing w:val="-3"/>
        </w:rPr>
        <w:t> </w:t>
      </w:r>
      <w:r>
        <w:rPr/>
        <w:t>outlook,</w:t>
      </w:r>
      <w:r>
        <w:rPr>
          <w:spacing w:val="-3"/>
        </w:rPr>
        <w:t> </w:t>
      </w:r>
      <w:r>
        <w:rPr/>
        <w:t>and</w:t>
      </w:r>
      <w:r>
        <w:rPr>
          <w:spacing w:val="-4"/>
        </w:rPr>
        <w:t> </w:t>
      </w:r>
      <w:r>
        <w:rPr/>
        <w:t>the</w:t>
      </w:r>
      <w:r>
        <w:rPr>
          <w:spacing w:val="-3"/>
        </w:rPr>
        <w:t> </w:t>
      </w:r>
      <w:r>
        <w:rPr/>
        <w:t>World</w:t>
      </w:r>
      <w:r>
        <w:rPr>
          <w:spacing w:val="-3"/>
        </w:rPr>
        <w:t> </w:t>
      </w:r>
      <w:r>
        <w:rPr/>
        <w:t>Bank Household Risk and Vulnerability Survey (HRVS) for household occupations and reliance on remittance income in addition to price information and field reports provided by USAID/Nepal’s Implementing partners, notably the Nepal Seed and Fertilizer (NSAF) Project and KISAN II.</w:t>
      </w:r>
    </w:p>
    <w:p>
      <w:pPr>
        <w:pStyle w:val="Heading1"/>
        <w:tabs>
          <w:tab w:pos="9808" w:val="left" w:leader="none"/>
        </w:tabs>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88"/>
        <w:ind w:right="137"/>
      </w:pPr>
      <w:r>
        <w:rPr/>
        <w:t>The content and opinions expressed in this paper are those of the authors and do not necessarily reflect the views of USAID or CGIAR and shall not be used for commercial purposes.</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ind w:right="134"/>
      </w:pPr>
      <w:r>
        <w:rPr/>
        <w:t>Kishore,</w:t>
      </w:r>
      <w:r>
        <w:rPr>
          <w:spacing w:val="-4"/>
        </w:rPr>
        <w:t> </w:t>
      </w:r>
      <w:r>
        <w:rPr/>
        <w:t>A.,</w:t>
      </w:r>
      <w:r>
        <w:rPr>
          <w:spacing w:val="-4"/>
        </w:rPr>
        <w:t> </w:t>
      </w:r>
      <w:r>
        <w:rPr/>
        <w:t>Minot,</w:t>
      </w:r>
      <w:r>
        <w:rPr>
          <w:spacing w:val="-4"/>
        </w:rPr>
        <w:t> </w:t>
      </w:r>
      <w:r>
        <w:rPr/>
        <w:t>Parajuli,</w:t>
      </w:r>
      <w:r>
        <w:rPr>
          <w:spacing w:val="-4"/>
        </w:rPr>
        <w:t> </w:t>
      </w:r>
      <w:r>
        <w:rPr/>
        <w:t>R.,</w:t>
      </w:r>
      <w:r>
        <w:rPr>
          <w:spacing w:val="-4"/>
        </w:rPr>
        <w:t> </w:t>
      </w:r>
      <w:r>
        <w:rPr/>
        <w:t>Koirala,</w:t>
      </w:r>
      <w:r>
        <w:rPr>
          <w:spacing w:val="-4"/>
        </w:rPr>
        <w:t> </w:t>
      </w:r>
      <w:r>
        <w:rPr/>
        <w:t>P.,</w:t>
      </w:r>
      <w:r>
        <w:rPr>
          <w:spacing w:val="-4"/>
        </w:rPr>
        <w:t> </w:t>
      </w:r>
      <w:r>
        <w:rPr/>
        <w:t>Krupnik,</w:t>
      </w:r>
      <w:r>
        <w:rPr>
          <w:spacing w:val="-4"/>
        </w:rPr>
        <w:t> </w:t>
      </w:r>
      <w:r>
        <w:rPr/>
        <w:t>T.J.</w:t>
      </w:r>
      <w:r>
        <w:rPr>
          <w:spacing w:val="-4"/>
        </w:rPr>
        <w:t> </w:t>
      </w:r>
      <w:r>
        <w:rPr/>
        <w:t>2023.</w:t>
      </w:r>
      <w:r>
        <w:rPr>
          <w:spacing w:val="-4"/>
        </w:rPr>
        <w:t> </w:t>
      </w:r>
      <w:r>
        <w:rPr/>
        <w:t>Situation</w:t>
      </w:r>
      <w:r>
        <w:rPr>
          <w:spacing w:val="-4"/>
        </w:rPr>
        <w:t> </w:t>
      </w:r>
      <w:r>
        <w:rPr/>
        <w:t>Report</w:t>
      </w:r>
      <w:r>
        <w:rPr>
          <w:spacing w:val="-4"/>
        </w:rPr>
        <w:t> </w:t>
      </w:r>
      <w:r>
        <w:rPr/>
        <w:t>on</w:t>
      </w:r>
      <w:r>
        <w:rPr>
          <w:spacing w:val="-4"/>
        </w:rPr>
        <w:t> </w:t>
      </w:r>
      <w:r>
        <w:rPr/>
        <w:t>Nepal’s</w:t>
      </w:r>
      <w:r>
        <w:rPr>
          <w:spacing w:val="-4"/>
        </w:rPr>
        <w:t> </w:t>
      </w:r>
      <w:r>
        <w:rPr/>
        <w:t>Agrifood Systems (May 2023 Bulletin Number 6). The Cereal Systems Initiative for South Asia (CSISA) and Transforming Agrifood Systems in South Asia (TAFSSA). Kathmandu, Nepal.</w:t>
      </w:r>
    </w:p>
    <w:p>
      <w:pPr>
        <w:spacing w:line="288" w:lineRule="auto" w:before="140"/>
        <w:ind w:left="141" w:right="135"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 use</w:t>
      </w:r>
      <w:r>
        <w:rPr>
          <w:i/>
          <w:spacing w:val="-1"/>
          <w:sz w:val="22"/>
        </w:rPr>
        <w:t> </w:t>
      </w:r>
      <w:r>
        <w:rPr>
          <w:i/>
          <w:sz w:val="22"/>
        </w:rPr>
        <w:t>under 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w:t>
      </w:r>
      <w:r>
        <w:rPr>
          <w:i/>
          <w:color w:val="0563C1"/>
          <w:sz w:val="22"/>
          <w:u w:val="single" w:color="0563C1"/>
        </w:rPr>
        <w:t>https://creativecommons.org/licenses/by/4.0</w:t>
      </w:r>
      <w:r>
        <w:rPr>
          <w:i/>
          <w:sz w:val="22"/>
        </w:rPr>
        <w:t>.</w:t>
      </w:r>
    </w:p>
    <w:sectPr>
      <w:pgSz w:w="12240" w:h="15840"/>
      <w:pgMar w:header="731" w:footer="1104" w:top="148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drawing>
        <wp:anchor distT="0" distB="0" distL="0" distR="0" allowOverlap="1" layoutInCell="1" locked="0" behindDoc="1" simplePos="0" relativeHeight="487532544">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33056">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83424"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drawing>
        <wp:anchor distT="0" distB="0" distL="0" distR="0" allowOverlap="1" layoutInCell="1" locked="0" behindDoc="1" simplePos="0" relativeHeight="487532032">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89"/>
      <w:ind w:left="141"/>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37"/>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718" w:right="910" w:hanging="1298"/>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A87707-E7BB-4048-94D0-E118965B5F66}"/>
</file>

<file path=customXml/itemProps2.xml><?xml version="1.0" encoding="utf-8"?>
<ds:datastoreItem xmlns:ds="http://schemas.openxmlformats.org/officeDocument/2006/customXml" ds:itemID="{F8A0A627-BA81-44FC-BD67-870E1E9D1EE7}"/>
</file>

<file path=customXml/itemProps3.xml><?xml version="1.0" encoding="utf-8"?>
<ds:datastoreItem xmlns:ds="http://schemas.openxmlformats.org/officeDocument/2006/customXml" ds:itemID="{45861DAF-8866-47A4-81F0-99994D6D94A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- 230530 DRAFT RII 2022 ANNUAL REPORT.docx</dc:title>
  <dcterms:created xsi:type="dcterms:W3CDTF">2023-08-30T14:39:30Z</dcterms:created>
  <dcterms:modified xsi:type="dcterms:W3CDTF">2023-08-30T14:39:30Z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13.3.1 (a) (Build 22E772610a) Quartz PDFContext</vt:lpwstr>
  </property>
  <property fmtid="{D5CDD505-2E9C-101B-9397-08002B2CF9AE}" pid="6" name="ContentTypeId">
    <vt:lpwstr>0x010100C210B847F06EA04B901DDDD83FAA387F</vt:lpwstr>
  </property>
</Properties>
</file>