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Calibri" w:hAnsi="Calibri"/>
          <w:b/>
          <w:color w:val="000000"/>
          <w:sz w:val="48"/>
        </w:rPr>
        <w:t>Software Architecture and Design Document</w:t>
      </w:r>
    </w:p>
    <w:p>
      <w:pPr>
        <w:spacing w:after="800"/>
        <w:jc w:val="center"/>
      </w:pPr>
      <w:r>
        <w:rPr>
          <w:rFonts w:ascii="Calibri" w:hAnsi="Calibri"/>
          <w:color w:val="000000"/>
          <w:sz w:val="28"/>
        </w:rPr>
        <w:t>IFQM Employee Ideation Tool (EIT)</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20"/>
              </w:rPr>
              <w:t>Field</w:t>
            </w:r>
          </w:p>
        </w:tc>
        <w:tc>
          <w:tcPr>
            <w:tcW w:type="dxa" w:w="6192"/>
            <w:shd w:val="clear" w:fill="EDEDED"/>
          </w:tcPr>
          <w:p>
            <w:pPr>
              <w:spacing w:after="20"/>
            </w:pPr>
            <w:r/>
            <w:r>
              <w:rPr>
                <w:rFonts w:ascii="Calibri" w:hAnsi="Calibri"/>
                <w:b/>
                <w:color w:val="000000"/>
                <w:sz w:val="20"/>
              </w:rPr>
              <w:t>Detail</w:t>
            </w:r>
          </w:p>
        </w:tc>
      </w:tr>
      <w:tr>
        <w:tc>
          <w:tcPr>
            <w:tcW w:type="dxa" w:w="2736"/>
          </w:tcPr>
          <w:p>
            <w:pPr>
              <w:spacing w:after="20"/>
            </w:pPr>
            <w:r/>
            <w:r>
              <w:rPr>
                <w:rFonts w:ascii="Calibri" w:hAnsi="Calibri"/>
                <w:color w:val="000000"/>
                <w:sz w:val="20"/>
              </w:rPr>
              <w:t>Document title</w:t>
            </w:r>
          </w:p>
        </w:tc>
        <w:tc>
          <w:tcPr>
            <w:tcW w:type="dxa" w:w="6192"/>
          </w:tcPr>
          <w:p>
            <w:pPr>
              <w:spacing w:after="20"/>
            </w:pPr>
            <w:r/>
            <w:r>
              <w:rPr>
                <w:rFonts w:ascii="Calibri" w:hAnsi="Calibri"/>
                <w:color w:val="000000"/>
                <w:sz w:val="20"/>
              </w:rPr>
              <w:t>Software Architecture and Design Document</w:t>
            </w:r>
          </w:p>
        </w:tc>
      </w:tr>
      <w:tr>
        <w:tc>
          <w:tcPr>
            <w:tcW w:type="dxa" w:w="2736"/>
          </w:tcPr>
          <w:p>
            <w:pPr>
              <w:spacing w:after="20"/>
            </w:pPr>
            <w:r/>
            <w:r>
              <w:rPr>
                <w:rFonts w:ascii="Calibri" w:hAnsi="Calibri"/>
                <w:color w:val="000000"/>
                <w:sz w:val="20"/>
              </w:rPr>
              <w:t>Product</w:t>
            </w:r>
          </w:p>
        </w:tc>
        <w:tc>
          <w:tcPr>
            <w:tcW w:type="dxa" w:w="6192"/>
          </w:tcPr>
          <w:p>
            <w:pPr>
              <w:spacing w:after="20"/>
            </w:pPr>
            <w:r/>
            <w:r>
              <w:rPr>
                <w:rFonts w:ascii="Calibri" w:hAnsi="Calibri"/>
                <w:color w:val="000000"/>
                <w:sz w:val="20"/>
              </w:rPr>
              <w:t>IFQM Employee Ideation Tool (EIT)</w:t>
            </w:r>
          </w:p>
        </w:tc>
      </w:tr>
      <w:tr>
        <w:tc>
          <w:tcPr>
            <w:tcW w:type="dxa" w:w="2736"/>
          </w:tcPr>
          <w:p>
            <w:pPr>
              <w:spacing w:after="20"/>
            </w:pPr>
            <w:r/>
            <w:r>
              <w:rPr>
                <w:rFonts w:ascii="Calibri" w:hAnsi="Calibri"/>
                <w:color w:val="000000"/>
                <w:sz w:val="20"/>
              </w:rPr>
              <w:t>Version</w:t>
            </w:r>
          </w:p>
        </w:tc>
        <w:tc>
          <w:tcPr>
            <w:tcW w:type="dxa" w:w="6192"/>
          </w:tcPr>
          <w:p>
            <w:pPr>
              <w:spacing w:after="20"/>
            </w:pPr>
            <w:r/>
            <w:r>
              <w:rPr>
                <w:rFonts w:ascii="Calibri" w:hAnsi="Calibri"/>
                <w:color w:val="000000"/>
                <w:sz w:val="20"/>
              </w:rPr>
              <w:t>1.1</w:t>
            </w:r>
          </w:p>
        </w:tc>
      </w:tr>
      <w:tr>
        <w:tc>
          <w:tcPr>
            <w:tcW w:type="dxa" w:w="2736"/>
          </w:tcPr>
          <w:p>
            <w:pPr>
              <w:spacing w:after="20"/>
            </w:pPr>
            <w:r/>
            <w:r>
              <w:rPr>
                <w:rFonts w:ascii="Calibri" w:hAnsi="Calibri"/>
                <w:color w:val="000000"/>
                <w:sz w:val="20"/>
              </w:rPr>
              <w:t>Status</w:t>
            </w:r>
          </w:p>
        </w:tc>
        <w:tc>
          <w:tcPr>
            <w:tcW w:type="dxa" w:w="6192"/>
          </w:tcPr>
          <w:p>
            <w:pPr>
              <w:spacing w:after="20"/>
            </w:pPr>
            <w:r/>
            <w:r>
              <w:rPr>
                <w:rFonts w:ascii="Calibri" w:hAnsi="Calibri"/>
                <w:color w:val="000000"/>
                <w:sz w:val="20"/>
              </w:rPr>
              <w:t>Reviewed and verified against the code - for final review</w:t>
            </w:r>
          </w:p>
        </w:tc>
      </w:tr>
      <w:tr>
        <w:tc>
          <w:tcPr>
            <w:tcW w:type="dxa" w:w="2736"/>
          </w:tcPr>
          <w:p>
            <w:pPr>
              <w:spacing w:after="20"/>
            </w:pPr>
            <w:r/>
            <w:r>
              <w:rPr>
                <w:rFonts w:ascii="Calibri" w:hAnsi="Calibri"/>
                <w:color w:val="000000"/>
                <w:sz w:val="20"/>
              </w:rPr>
              <w:t>Date of issue</w:t>
            </w:r>
          </w:p>
        </w:tc>
        <w:tc>
          <w:tcPr>
            <w:tcW w:type="dxa" w:w="6192"/>
          </w:tcPr>
          <w:p>
            <w:pPr>
              <w:spacing w:after="20"/>
            </w:pPr>
            <w:r/>
            <w:r>
              <w:rPr>
                <w:rFonts w:ascii="Calibri" w:hAnsi="Calibri"/>
                <w:color w:val="000000"/>
                <w:sz w:val="20"/>
              </w:rPr>
              <w:t>15 August 2026</w:t>
            </w:r>
          </w:p>
        </w:tc>
      </w:tr>
      <w:tr>
        <w:tc>
          <w:tcPr>
            <w:tcW w:type="dxa" w:w="2736"/>
          </w:tcPr>
          <w:p>
            <w:pPr>
              <w:spacing w:after="20"/>
            </w:pPr>
            <w:r/>
            <w:r>
              <w:rPr>
                <w:rFonts w:ascii="Calibri" w:hAnsi="Calibri"/>
                <w:color w:val="000000"/>
                <w:sz w:val="20"/>
              </w:rPr>
              <w:t>Prepared by</w:t>
            </w:r>
          </w:p>
        </w:tc>
        <w:tc>
          <w:tcPr>
            <w:tcW w:type="dxa" w:w="6192"/>
          </w:tcPr>
          <w:p>
            <w:pPr>
              <w:spacing w:after="20"/>
            </w:pPr>
            <w:r/>
            <w:r>
              <w:rPr>
                <w:rFonts w:ascii="Calibri" w:hAnsi="Calibri"/>
                <w:color w:val="000000"/>
                <w:sz w:val="20"/>
              </w:rPr>
              <w:t>Development team</w:t>
            </w:r>
          </w:p>
        </w:tc>
      </w:tr>
      <w:tr>
        <w:tc>
          <w:tcPr>
            <w:tcW w:type="dxa" w:w="2736"/>
          </w:tcPr>
          <w:p>
            <w:pPr>
              <w:spacing w:after="20"/>
            </w:pPr>
            <w:r/>
            <w:r>
              <w:rPr>
                <w:rFonts w:ascii="Calibri" w:hAnsi="Calibri"/>
                <w:color w:val="000000"/>
                <w:sz w:val="20"/>
              </w:rPr>
              <w:t>Reviewed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Approved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Classification</w:t>
            </w:r>
          </w:p>
        </w:tc>
        <w:tc>
          <w:tcPr>
            <w:tcW w:type="dxa" w:w="6192"/>
          </w:tcPr>
          <w:p>
            <w:pPr>
              <w:spacing w:after="20"/>
            </w:pPr>
            <w:r/>
            <w:r>
              <w:rPr>
                <w:rFonts w:ascii="Calibri" w:hAnsi="Calibri"/>
                <w:color w:val="000000"/>
                <w:sz w:val="20"/>
              </w:rPr>
              <w:t>Internal - for IFQM and project stakeholders</w:t>
            </w:r>
          </w:p>
        </w:tc>
      </w:tr>
    </w:tbl>
    <w:p>
      <w:pPr>
        <w:spacing w:after="40"/>
      </w:pPr>
    </w:p>
    <w:p>
      <w:pPr>
        <w:spacing w:after="280"/>
      </w:pPr>
    </w:p>
    <w:p>
      <w:pPr>
        <w:keepNext/>
        <w:spacing w:before="200" w:after="80"/>
      </w:pPr>
      <w:r>
        <w:rPr>
          <w:rFonts w:ascii="Calibri" w:hAnsi="Calibri"/>
          <w:b/>
          <w:color w:val="000000"/>
          <w:sz w:val="20"/>
        </w:rPr>
        <w:t>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shd w:val="clear" w:fill="EDEDED"/>
          </w:tcPr>
          <w:p>
            <w:pPr>
              <w:spacing w:after="20"/>
            </w:pPr>
            <w:r/>
            <w:r>
              <w:rPr>
                <w:rFonts w:ascii="Calibri" w:hAnsi="Calibri"/>
                <w:b/>
                <w:color w:val="000000"/>
                <w:sz w:val="18"/>
              </w:rPr>
              <w:t>Version</w:t>
            </w:r>
          </w:p>
        </w:tc>
        <w:tc>
          <w:tcPr>
            <w:tcW w:type="dxa" w:w="1512"/>
            <w:shd w:val="clear" w:fill="EDEDED"/>
          </w:tcPr>
          <w:p>
            <w:pPr>
              <w:spacing w:after="20"/>
            </w:pPr>
            <w:r/>
            <w:r>
              <w:rPr>
                <w:rFonts w:ascii="Calibri" w:hAnsi="Calibri"/>
                <w:b/>
                <w:color w:val="000000"/>
                <w:sz w:val="18"/>
              </w:rPr>
              <w:t>Date</w:t>
            </w:r>
          </w:p>
        </w:tc>
        <w:tc>
          <w:tcPr>
            <w:tcW w:type="dxa" w:w="1656"/>
            <w:shd w:val="clear" w:fill="EDEDED"/>
          </w:tcPr>
          <w:p>
            <w:pPr>
              <w:spacing w:after="20"/>
            </w:pPr>
            <w:r/>
            <w:r>
              <w:rPr>
                <w:rFonts w:ascii="Calibri" w:hAnsi="Calibri"/>
                <w:b/>
                <w:color w:val="000000"/>
                <w:sz w:val="18"/>
              </w:rPr>
              <w:t>Author</w:t>
            </w:r>
          </w:p>
        </w:tc>
        <w:tc>
          <w:tcPr>
            <w:tcW w:type="dxa" w:w="4752"/>
            <w:shd w:val="clear" w:fill="EDEDED"/>
          </w:tcPr>
          <w:p>
            <w:pPr>
              <w:spacing w:after="20"/>
            </w:pPr>
            <w:r/>
            <w:r>
              <w:rPr>
                <w:rFonts w:ascii="Calibri" w:hAnsi="Calibri"/>
                <w:b/>
                <w:color w:val="000000"/>
                <w:sz w:val="18"/>
              </w:rPr>
              <w:t>Summary of change</w:t>
            </w:r>
          </w:p>
        </w:tc>
      </w:tr>
      <w:tr>
        <w:tc>
          <w:tcPr>
            <w:tcW w:type="dxa" w:w="1008"/>
          </w:tcPr>
          <w:p>
            <w:pPr>
              <w:spacing w:after="20"/>
            </w:pPr>
            <w:r/>
            <w:r>
              <w:rPr>
                <w:rFonts w:ascii="Calibri" w:hAnsi="Calibri"/>
                <w:color w:val="000000"/>
                <w:sz w:val="18"/>
              </w:rPr>
              <w:t>1.0</w:t>
            </w:r>
          </w:p>
        </w:tc>
        <w:tc>
          <w:tcPr>
            <w:tcW w:type="dxa" w:w="1512"/>
          </w:tcPr>
          <w:p>
            <w:pPr>
              <w:spacing w:after="20"/>
            </w:pPr>
            <w:r/>
            <w:r>
              <w:rPr>
                <w:rFonts w:ascii="Calibri" w:hAnsi="Calibri"/>
                <w:color w:val="000000"/>
                <w:sz w:val="18"/>
              </w:rPr>
              <w:t>02 August 2026</w:t>
            </w:r>
          </w:p>
        </w:tc>
        <w:tc>
          <w:tcPr>
            <w:tcW w:type="dxa" w:w="1656"/>
          </w:tcPr>
          <w:p>
            <w:pPr>
              <w:spacing w:after="20"/>
            </w:pPr>
            <w:r/>
            <w:r>
              <w:rPr>
                <w:rFonts w:ascii="Calibri" w:hAnsi="Calibri"/>
                <w:color w:val="000000"/>
                <w:sz w:val="18"/>
              </w:rPr>
              <w:t>Development team</w:t>
            </w:r>
          </w:p>
        </w:tc>
        <w:tc>
          <w:tcPr>
            <w:tcW w:type="dxa" w:w="4752"/>
          </w:tcPr>
          <w:p>
            <w:pPr>
              <w:spacing w:after="20"/>
            </w:pPr>
            <w:r/>
            <w:r>
              <w:rPr>
                <w:rFonts w:ascii="Calibri" w:hAnsi="Calibri"/>
                <w:color w:val="000000"/>
                <w:sz w:val="18"/>
              </w:rPr>
              <w:t>First complete version. Covered all 25 requested deliverables and described the system as built.</w:t>
            </w:r>
          </w:p>
        </w:tc>
      </w:tr>
      <w:tr>
        <w:tc>
          <w:tcPr>
            <w:tcW w:type="dxa" w:w="1008"/>
          </w:tcPr>
          <w:p>
            <w:pPr>
              <w:spacing w:after="20"/>
            </w:pPr>
            <w:r/>
            <w:r>
              <w:rPr>
                <w:rFonts w:ascii="Calibri" w:hAnsi="Calibri"/>
                <w:color w:val="000000"/>
                <w:sz w:val="18"/>
              </w:rPr>
              <w:t>1.1</w:t>
            </w:r>
          </w:p>
        </w:tc>
        <w:tc>
          <w:tcPr>
            <w:tcW w:type="dxa" w:w="1512"/>
          </w:tcPr>
          <w:p>
            <w:pPr>
              <w:spacing w:after="20"/>
            </w:pPr>
            <w:r/>
            <w:r>
              <w:rPr>
                <w:rFonts w:ascii="Calibri" w:hAnsi="Calibri"/>
                <w:color w:val="000000"/>
                <w:sz w:val="18"/>
              </w:rPr>
              <w:t>15 August 2026</w:t>
            </w:r>
          </w:p>
        </w:tc>
        <w:tc>
          <w:tcPr>
            <w:tcW w:type="dxa" w:w="1656"/>
          </w:tcPr>
          <w:p>
            <w:pPr>
              <w:spacing w:after="20"/>
            </w:pPr>
            <w:r/>
            <w:r>
              <w:rPr>
                <w:rFonts w:ascii="Calibri" w:hAnsi="Calibri"/>
                <w:color w:val="000000"/>
                <w:sz w:val="18"/>
              </w:rPr>
              <w:t>Development team</w:t>
            </w:r>
          </w:p>
        </w:tc>
        <w:tc>
          <w:tcPr>
            <w:tcW w:type="dxa" w:w="4752"/>
          </w:tcPr>
          <w:p>
            <w:pPr>
              <w:spacing w:after="20"/>
            </w:pPr>
            <w:r/>
            <w:r>
              <w:rPr>
                <w:rFonts w:ascii="Calibri" w:hAnsi="Calibri"/>
                <w:color w:val="000000"/>
                <w:sz w:val="18"/>
              </w:rPr>
              <w:t>Review pass. Section 10 rewritten with per-endpoint request, response, authentication and error detail. Section 13 restated as module structure rather than a class diagram, since the codebase has no classes. New section 26 covering work not yet done. Every diagram, count and traceability row checked against the code: endpoint, table, module, screen and test figures corrected, and the requirements matrix extended to cover subscriptions and billing, which the previous version listed as out of scope after it had been built.</w:t>
            </w:r>
          </w:p>
        </w:tc>
      </w:tr>
    </w:tbl>
    <w:p>
      <w:pPr>
        <w:spacing w:after="40"/>
      </w:pPr>
    </w:p>
    <w:p>
      <w:r>
        <w:br w:type="page"/>
      </w:r>
    </w:p>
    <w:p>
      <w:pPr>
        <w:pStyle w:val="Heading1"/>
      </w:pPr>
      <w:r>
        <w:rPr>
          <w:color w:val="000000"/>
        </w:rPr>
        <w:t>How to read this document</w:t>
      </w:r>
    </w:p>
    <w:p>
      <w:pPr>
        <w:spacing w:after="120"/>
      </w:pPr>
      <w:r>
        <w:rPr>
          <w:rFonts w:ascii="Calibri" w:hAnsi="Calibri"/>
          <w:b w:val="0"/>
          <w:i w:val="0"/>
          <w:color w:val="000000"/>
          <w:sz w:val="21"/>
        </w:rPr>
        <w:t>This document describes how the IFQM Employee Ideation Tool is built. It is written for a mixed audience, so it avoids jargon wherever it can and explains it where it cannot. If you only need the shape of the system, sections 1 to 6 are enough. If you are going to work on it, read the whole thing.</w:t>
      </w:r>
    </w:p>
    <w:p>
      <w:pPr>
        <w:pStyle w:val="Heading2"/>
      </w:pPr>
      <w:r>
        <w:rPr>
          <w:color w:val="000000"/>
        </w:rPr>
        <w:t>The way it is organised</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8"/>
              </w:rPr>
              <w:t>Part</w:t>
            </w:r>
          </w:p>
        </w:tc>
        <w:tc>
          <w:tcPr>
            <w:tcW w:type="dxa" w:w="6048"/>
            <w:shd w:val="clear" w:fill="EDEDED"/>
          </w:tcPr>
          <w:p>
            <w:pPr>
              <w:spacing w:after="20"/>
            </w:pPr>
            <w:r/>
            <w:r>
              <w:rPr>
                <w:rFonts w:ascii="Calibri" w:hAnsi="Calibri"/>
                <w:b/>
                <w:color w:val="000000"/>
                <w:sz w:val="18"/>
              </w:rPr>
              <w:t>What it covers</w:t>
            </w:r>
          </w:p>
        </w:tc>
        <w:tc>
          <w:tcPr>
            <w:tcW w:type="dxa" w:w="2304"/>
            <w:shd w:val="clear" w:fill="EDEDED"/>
          </w:tcPr>
          <w:p>
            <w:pPr>
              <w:spacing w:after="20"/>
            </w:pPr>
            <w:r/>
            <w:r>
              <w:rPr>
                <w:rFonts w:ascii="Calibri" w:hAnsi="Calibri"/>
                <w:b/>
                <w:color w:val="000000"/>
                <w:sz w:val="18"/>
              </w:rPr>
              <w:t>Who it is mainly for</w:t>
            </w:r>
          </w:p>
        </w:tc>
      </w:tr>
      <w:tr>
        <w:tc>
          <w:tcPr>
            <w:tcW w:type="dxa" w:w="720"/>
          </w:tcPr>
          <w:p>
            <w:pPr>
              <w:spacing w:after="20"/>
            </w:pPr>
            <w:r/>
            <w:r>
              <w:rPr>
                <w:rFonts w:ascii="Calibri" w:hAnsi="Calibri"/>
                <w:color w:val="000000"/>
                <w:sz w:val="18"/>
              </w:rPr>
              <w:t>A</w:t>
            </w:r>
          </w:p>
        </w:tc>
        <w:tc>
          <w:tcPr>
            <w:tcW w:type="dxa" w:w="6048"/>
          </w:tcPr>
          <w:p>
            <w:pPr>
              <w:spacing w:after="20"/>
            </w:pPr>
            <w:r/>
            <w:r>
              <w:rPr>
                <w:rFonts w:ascii="Calibri" w:hAnsi="Calibri"/>
                <w:color w:val="000000"/>
                <w:sz w:val="18"/>
              </w:rPr>
              <w:t>Overview and requirements (sections 1-2)</w:t>
            </w:r>
          </w:p>
        </w:tc>
        <w:tc>
          <w:tcPr>
            <w:tcW w:type="dxa" w:w="2304"/>
          </w:tcPr>
          <w:p>
            <w:pPr>
              <w:spacing w:after="20"/>
            </w:pPr>
            <w:r/>
            <w:r>
              <w:rPr>
                <w:rFonts w:ascii="Calibri" w:hAnsi="Calibri"/>
                <w:color w:val="000000"/>
                <w:sz w:val="18"/>
              </w:rPr>
              <w:t>Everybody</w:t>
            </w:r>
          </w:p>
        </w:tc>
      </w:tr>
      <w:tr>
        <w:tc>
          <w:tcPr>
            <w:tcW w:type="dxa" w:w="720"/>
          </w:tcPr>
          <w:p>
            <w:pPr>
              <w:spacing w:after="20"/>
            </w:pPr>
            <w:r/>
            <w:r>
              <w:rPr>
                <w:rFonts w:ascii="Calibri" w:hAnsi="Calibri"/>
                <w:color w:val="000000"/>
                <w:sz w:val="18"/>
              </w:rPr>
              <w:t>B</w:t>
            </w:r>
          </w:p>
        </w:tc>
        <w:tc>
          <w:tcPr>
            <w:tcW w:type="dxa" w:w="6048"/>
          </w:tcPr>
          <w:p>
            <w:pPr>
              <w:spacing w:after="20"/>
            </w:pPr>
            <w:r/>
            <w:r>
              <w:rPr>
                <w:rFonts w:ascii="Calibri" w:hAnsi="Calibri"/>
                <w:color w:val="000000"/>
                <w:sz w:val="18"/>
              </w:rPr>
              <w:t>Architecture diagrams (sections 3-6) - what the system is made of and where each part runs</w:t>
            </w:r>
          </w:p>
        </w:tc>
        <w:tc>
          <w:tcPr>
            <w:tcW w:type="dxa" w:w="2304"/>
          </w:tcPr>
          <w:p>
            <w:pPr>
              <w:spacing w:after="20"/>
            </w:pPr>
            <w:r/>
            <w:r>
              <w:rPr>
                <w:rFonts w:ascii="Calibri" w:hAnsi="Calibri"/>
                <w:color w:val="000000"/>
                <w:sz w:val="18"/>
              </w:rPr>
              <w:t>Anyone reviewing the design</w:t>
            </w:r>
          </w:p>
        </w:tc>
      </w:tr>
      <w:tr>
        <w:tc>
          <w:tcPr>
            <w:tcW w:type="dxa" w:w="720"/>
          </w:tcPr>
          <w:p>
            <w:pPr>
              <w:spacing w:after="20"/>
            </w:pPr>
            <w:r/>
            <w:r>
              <w:rPr>
                <w:rFonts w:ascii="Calibri" w:hAnsi="Calibri"/>
                <w:color w:val="000000"/>
                <w:sz w:val="18"/>
              </w:rPr>
              <w:t>C</w:t>
            </w:r>
          </w:p>
        </w:tc>
        <w:tc>
          <w:tcPr>
            <w:tcW w:type="dxa" w:w="6048"/>
          </w:tcPr>
          <w:p>
            <w:pPr>
              <w:spacing w:after="20"/>
            </w:pPr>
            <w:r/>
            <w:r>
              <w:rPr>
                <w:rFonts w:ascii="Calibri" w:hAnsi="Calibri"/>
                <w:color w:val="000000"/>
                <w:sz w:val="18"/>
              </w:rPr>
              <w:t>Detailed design diagrams (sections 7-14) - how it behaves, step by step</w:t>
            </w:r>
          </w:p>
        </w:tc>
        <w:tc>
          <w:tcPr>
            <w:tcW w:type="dxa" w:w="2304"/>
          </w:tcPr>
          <w:p>
            <w:pPr>
              <w:spacing w:after="20"/>
            </w:pPr>
            <w:r/>
            <w:r>
              <w:rPr>
                <w:rFonts w:ascii="Calibri" w:hAnsi="Calibri"/>
                <w:color w:val="000000"/>
                <w:sz w:val="18"/>
              </w:rPr>
              <w:t>Developers and testers</w:t>
            </w:r>
          </w:p>
        </w:tc>
      </w:tr>
      <w:tr>
        <w:tc>
          <w:tcPr>
            <w:tcW w:type="dxa" w:w="720"/>
          </w:tcPr>
          <w:p>
            <w:pPr>
              <w:spacing w:after="20"/>
            </w:pPr>
            <w:r/>
            <w:r>
              <w:rPr>
                <w:rFonts w:ascii="Calibri" w:hAnsi="Calibri"/>
                <w:color w:val="000000"/>
                <w:sz w:val="18"/>
              </w:rPr>
              <w:t>D</w:t>
            </w:r>
          </w:p>
        </w:tc>
        <w:tc>
          <w:tcPr>
            <w:tcW w:type="dxa" w:w="6048"/>
          </w:tcPr>
          <w:p>
            <w:pPr>
              <w:spacing w:after="20"/>
            </w:pPr>
            <w:r/>
            <w:r>
              <w:rPr>
                <w:rFonts w:ascii="Calibri" w:hAnsi="Calibri"/>
                <w:color w:val="000000"/>
                <w:sz w:val="18"/>
              </w:rPr>
              <w:t>Running it (sections 15-23) - deployment, security, failure, monitoring, testing, release</w:t>
            </w:r>
          </w:p>
        </w:tc>
        <w:tc>
          <w:tcPr>
            <w:tcW w:type="dxa" w:w="2304"/>
          </w:tcPr>
          <w:p>
            <w:pPr>
              <w:spacing w:after="20"/>
            </w:pPr>
            <w:r/>
            <w:r>
              <w:rPr>
                <w:rFonts w:ascii="Calibri" w:hAnsi="Calibri"/>
                <w:color w:val="000000"/>
                <w:sz w:val="18"/>
              </w:rPr>
              <w:t>Operations and QA</w:t>
            </w:r>
          </w:p>
        </w:tc>
      </w:tr>
      <w:tr>
        <w:tc>
          <w:tcPr>
            <w:tcW w:type="dxa" w:w="720"/>
          </w:tcPr>
          <w:p>
            <w:pPr>
              <w:spacing w:after="20"/>
            </w:pPr>
            <w:r/>
            <w:r>
              <w:rPr>
                <w:rFonts w:ascii="Calibri" w:hAnsi="Calibri"/>
                <w:color w:val="000000"/>
                <w:sz w:val="18"/>
              </w:rPr>
              <w:t>E</w:t>
            </w:r>
          </w:p>
        </w:tc>
        <w:tc>
          <w:tcPr>
            <w:tcW w:type="dxa" w:w="6048"/>
          </w:tcPr>
          <w:p>
            <w:pPr>
              <w:spacing w:after="20"/>
            </w:pPr>
            <w:r/>
            <w:r>
              <w:rPr>
                <w:rFonts w:ascii="Calibri" w:hAnsi="Calibri"/>
                <w:color w:val="000000"/>
                <w:sz w:val="18"/>
              </w:rPr>
              <w:t>Decisions, traceability and outstanding work (sections 24-26)</w:t>
            </w:r>
          </w:p>
        </w:tc>
        <w:tc>
          <w:tcPr>
            <w:tcW w:type="dxa" w:w="2304"/>
          </w:tcPr>
          <w:p>
            <w:pPr>
              <w:spacing w:after="20"/>
            </w:pPr>
            <w:r/>
            <w:r>
              <w:rPr>
                <w:rFonts w:ascii="Calibri" w:hAnsi="Calibri"/>
                <w:color w:val="000000"/>
                <w:sz w:val="18"/>
              </w:rPr>
              <w:t>Reviewers and auditors</w:t>
            </w:r>
          </w:p>
        </w:tc>
      </w:tr>
    </w:tbl>
    <w:p>
      <w:pPr>
        <w:spacing w:after="40"/>
      </w:pPr>
    </w:p>
    <w:p>
      <w:pPr>
        <w:pStyle w:val="Heading2"/>
      </w:pPr>
      <w:r>
        <w:rPr>
          <w:color w:val="000000"/>
        </w:rPr>
        <w:t>Architecture diagrams and design diagrams</w:t>
      </w:r>
    </w:p>
    <w:p>
      <w:pPr>
        <w:spacing w:after="120"/>
      </w:pPr>
      <w:r>
        <w:rPr>
          <w:rFonts w:ascii="Calibri" w:hAnsi="Calibri"/>
          <w:b w:val="0"/>
          <w:i w:val="0"/>
          <w:color w:val="000000"/>
          <w:sz w:val="21"/>
        </w:rPr>
        <w:t>The two are kept apart deliberately, because they answer different questions. An architecture diagram shows the pieces and how they are arranged; it would still be true if nobody ever pressed a button. A design diagram shows what actually happens when somebody does. Mixing the two is the usual reason architecture documents become unreadable.</w:t>
      </w:r>
    </w:p>
    <w:p>
      <w:pPr>
        <w:spacing w:after="120"/>
      </w:pPr>
      <w:r>
        <w:rPr>
          <w:rFonts w:ascii="Calibri" w:hAnsi="Calibri"/>
          <w:b w:val="0"/>
          <w:i w:val="0"/>
          <w:color w:val="000000"/>
          <w:sz w:val="21"/>
        </w:rPr>
        <w:t>The separation is carried in the figure number itself, so it holds wherever a figure appears: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shd w:val="clear" w:fill="EDEDED"/>
          </w:tcPr>
          <w:p>
            <w:pPr>
              <w:spacing w:after="20"/>
            </w:pPr>
            <w:r/>
            <w:r>
              <w:rPr>
                <w:rFonts w:ascii="Calibri" w:hAnsi="Calibri"/>
                <w:b/>
                <w:color w:val="000000"/>
                <w:sz w:val="18"/>
              </w:rPr>
              <w:t>Prefix</w:t>
            </w:r>
          </w:p>
        </w:tc>
        <w:tc>
          <w:tcPr>
            <w:tcW w:type="dxa" w:w="2304"/>
            <w:shd w:val="clear" w:fill="EDEDED"/>
          </w:tcPr>
          <w:p>
            <w:pPr>
              <w:spacing w:after="20"/>
            </w:pPr>
            <w:r/>
            <w:r>
              <w:rPr>
                <w:rFonts w:ascii="Calibri" w:hAnsi="Calibri"/>
                <w:b/>
                <w:color w:val="000000"/>
                <w:sz w:val="18"/>
              </w:rPr>
              <w:t>Kind</w:t>
            </w:r>
          </w:p>
        </w:tc>
        <w:tc>
          <w:tcPr>
            <w:tcW w:type="dxa" w:w="3744"/>
            <w:shd w:val="clear" w:fill="EDEDED"/>
          </w:tcPr>
          <w:p>
            <w:pPr>
              <w:spacing w:after="20"/>
            </w:pPr>
            <w:r/>
            <w:r>
              <w:rPr>
                <w:rFonts w:ascii="Calibri" w:hAnsi="Calibri"/>
                <w:b/>
                <w:color w:val="000000"/>
                <w:sz w:val="18"/>
              </w:rPr>
              <w:t>Answers</w:t>
            </w:r>
          </w:p>
        </w:tc>
        <w:tc>
          <w:tcPr>
            <w:tcW w:type="dxa" w:w="2016"/>
            <w:shd w:val="clear" w:fill="EDEDED"/>
          </w:tcPr>
          <w:p>
            <w:pPr>
              <w:spacing w:after="20"/>
            </w:pPr>
            <w:r/>
            <w:r>
              <w:rPr>
                <w:rFonts w:ascii="Calibri" w:hAnsi="Calibri"/>
                <w:b/>
                <w:color w:val="000000"/>
                <w:sz w:val="18"/>
              </w:rPr>
              <w:t>Figures</w:t>
            </w:r>
          </w:p>
        </w:tc>
      </w:tr>
      <w:tr>
        <w:tc>
          <w:tcPr>
            <w:tcW w:type="dxa" w:w="864"/>
          </w:tcPr>
          <w:p>
            <w:pPr>
              <w:spacing w:after="20"/>
            </w:pPr>
            <w:r/>
            <w:r>
              <w:rPr>
                <w:rFonts w:ascii="Calibri" w:hAnsi="Calibri"/>
                <w:color w:val="000000"/>
                <w:sz w:val="18"/>
              </w:rPr>
              <w:t>A-n</w:t>
            </w:r>
          </w:p>
        </w:tc>
        <w:tc>
          <w:tcPr>
            <w:tcW w:type="dxa" w:w="2304"/>
          </w:tcPr>
          <w:p>
            <w:pPr>
              <w:spacing w:after="20"/>
            </w:pPr>
            <w:r/>
            <w:r>
              <w:rPr>
                <w:rFonts w:ascii="Calibri" w:hAnsi="Calibri"/>
                <w:color w:val="000000"/>
                <w:sz w:val="18"/>
              </w:rPr>
              <w:t>Architecture - structure</w:t>
            </w:r>
          </w:p>
        </w:tc>
        <w:tc>
          <w:tcPr>
            <w:tcW w:type="dxa" w:w="3744"/>
          </w:tcPr>
          <w:p>
            <w:pPr>
              <w:spacing w:after="20"/>
            </w:pPr>
            <w:r/>
            <w:r>
              <w:rPr>
                <w:rFonts w:ascii="Calibri" w:hAnsi="Calibri"/>
                <w:color w:val="000000"/>
                <w:sz w:val="18"/>
              </w:rPr>
              <w:t>What is the system made of, and where does each piece run?</w:t>
            </w:r>
          </w:p>
        </w:tc>
        <w:tc>
          <w:tcPr>
            <w:tcW w:type="dxa" w:w="2016"/>
          </w:tcPr>
          <w:p>
            <w:pPr>
              <w:spacing w:after="20"/>
            </w:pPr>
            <w:r/>
            <w:r>
              <w:rPr>
                <w:rFonts w:ascii="Calibri" w:hAnsi="Calibri"/>
                <w:color w:val="000000"/>
                <w:sz w:val="18"/>
              </w:rPr>
              <w:t>A-1 to A-7</w:t>
            </w:r>
          </w:p>
        </w:tc>
      </w:tr>
      <w:tr>
        <w:tc>
          <w:tcPr>
            <w:tcW w:type="dxa" w:w="864"/>
          </w:tcPr>
          <w:p>
            <w:pPr>
              <w:spacing w:after="20"/>
            </w:pPr>
            <w:r/>
            <w:r>
              <w:rPr>
                <w:rFonts w:ascii="Calibri" w:hAnsi="Calibri"/>
                <w:color w:val="000000"/>
                <w:sz w:val="18"/>
              </w:rPr>
              <w:t>D-n</w:t>
            </w:r>
          </w:p>
        </w:tc>
        <w:tc>
          <w:tcPr>
            <w:tcW w:type="dxa" w:w="2304"/>
          </w:tcPr>
          <w:p>
            <w:pPr>
              <w:spacing w:after="20"/>
            </w:pPr>
            <w:r/>
            <w:r>
              <w:rPr>
                <w:rFonts w:ascii="Calibri" w:hAnsi="Calibri"/>
                <w:color w:val="000000"/>
                <w:sz w:val="18"/>
              </w:rPr>
              <w:t>Detailed design - behaviour</w:t>
            </w:r>
          </w:p>
        </w:tc>
        <w:tc>
          <w:tcPr>
            <w:tcW w:type="dxa" w:w="3744"/>
          </w:tcPr>
          <w:p>
            <w:pPr>
              <w:spacing w:after="20"/>
            </w:pPr>
            <w:r/>
            <w:r>
              <w:rPr>
                <w:rFonts w:ascii="Calibri" w:hAnsi="Calibri"/>
                <w:color w:val="000000"/>
                <w:sz w:val="18"/>
              </w:rPr>
              <w:t>What happens, step by step, when somebody does something?</w:t>
            </w:r>
          </w:p>
        </w:tc>
        <w:tc>
          <w:tcPr>
            <w:tcW w:type="dxa" w:w="2016"/>
          </w:tcPr>
          <w:p>
            <w:pPr>
              <w:spacing w:after="20"/>
            </w:pPr>
            <w:r/>
            <w:r>
              <w:rPr>
                <w:rFonts w:ascii="Calibri" w:hAnsi="Calibri"/>
                <w:color w:val="000000"/>
                <w:sz w:val="18"/>
              </w:rPr>
              <w:t>D-1 to D-15</w:t>
            </w:r>
          </w:p>
        </w:tc>
      </w:tr>
    </w:tbl>
    <w:p>
      <w:pPr>
        <w:spacing w:after="40"/>
      </w:pPr>
    </w:p>
    <w:p>
      <w:pPr>
        <w:spacing w:after="120"/>
      </w:pPr>
      <w:r>
        <w:rPr>
          <w:rFonts w:ascii="Calibri" w:hAnsi="Calibri"/>
          <w:b w:val="0"/>
          <w:i w:val="0"/>
          <w:color w:val="000000"/>
          <w:sz w:val="21"/>
        </w:rPr>
        <w:t>Part B holds the architecture set and Part C the design set. Three architecture figures (A-5 deployment, A-6 security, A-7 integrations) and one design figure (D-15 failure handling) appear later, in Part D, because each belongs beside the operational discussion that uses it - a deployment diagram is of little use eleven pages away from the environment table. The prefix still says which kind each one is, and the list of figures below names the kind and the part for every figure in the document.</w:t>
      </w:r>
    </w:p>
    <w:p>
      <w:pPr>
        <w:pStyle w:val="Heading2"/>
      </w:pPr>
      <w:r>
        <w:rPr>
          <w:color w:val="000000"/>
        </w:rPr>
        <w:t>Conventions used in the diagrams</w:t>
      </w:r>
    </w:p>
    <w:p>
      <w:pPr>
        <w:pStyle w:val="ListBullet"/>
        <w:spacing w:after="40"/>
      </w:pPr>
      <w:r>
        <w:rPr>
          <w:rFonts w:ascii="Calibri" w:hAnsi="Calibri"/>
          <w:color w:val="000000"/>
          <w:sz w:val="21"/>
        </w:rPr>
        <w:t>Every diagram is a drawing, generated from a script rather than placed by hand, so a diagram and the thing it describes are changed in one action.</w:t>
      </w:r>
    </w:p>
    <w:p>
      <w:pPr>
        <w:pStyle w:val="ListBullet"/>
        <w:spacing w:after="40"/>
      </w:pPr>
      <w:r>
        <w:rPr>
          <w:rFonts w:ascii="Calibri" w:hAnsi="Calibri"/>
          <w:color w:val="000000"/>
          <w:sz w:val="21"/>
        </w:rPr>
        <w:t>Colour carries meaning and is consistent across every figure: indigo for the system and the path through it, teal for stored data, amber for a decision, green for a wanted outcome, red for a refusal, slate for anything outside our control.</w:t>
      </w:r>
    </w:p>
    <w:p>
      <w:pPr>
        <w:pStyle w:val="ListBullet"/>
        <w:spacing w:after="40"/>
      </w:pPr>
      <w:r>
        <w:rPr>
          <w:rFonts w:ascii="Calibri" w:hAnsi="Calibri"/>
          <w:color w:val="000000"/>
          <w:sz w:val="21"/>
        </w:rPr>
        <w:t>Colour is never the only signal. Every diagram reads correctly in black and white, and each one carries a legend directly beneath it.</w:t>
      </w:r>
    </w:p>
    <w:p>
      <w:pPr>
        <w:pStyle w:val="ListBullet"/>
        <w:spacing w:after="40"/>
      </w:pPr>
      <w:r>
        <w:rPr>
          <w:rFonts w:ascii="Calibri" w:hAnsi="Calibri"/>
          <w:color w:val="000000"/>
          <w:sz w:val="21"/>
        </w:rPr>
        <w:t>A solid box is something that exists. A solid arrow is something that happens now.</w:t>
      </w:r>
    </w:p>
    <w:p>
      <w:pPr>
        <w:pStyle w:val="ListBullet"/>
        <w:spacing w:after="40"/>
      </w:pPr>
      <w:r>
        <w:rPr>
          <w:rFonts w:ascii="Calibri" w:hAnsi="Calibri"/>
          <w:color w:val="000000"/>
          <w:sz w:val="21"/>
        </w:rPr>
        <w:t>Anything marked optional works only if that organisation has configured it. The product runs without any of them.</w:t>
      </w:r>
    </w:p>
    <w:p>
      <w:pPr>
        <w:pStyle w:val="ListBullet"/>
        <w:spacing w:after="40"/>
      </w:pPr>
      <w:r>
        <w:rPr>
          <w:rFonts w:ascii="Calibri" w:hAnsi="Calibri"/>
          <w:color w:val="000000"/>
          <w:sz w:val="21"/>
        </w:rPr>
        <w:t>Where a number is quoted - tables, endpoints, modules, screens, tests - it was counted from the code for this version, not estimated.</w:t>
      </w:r>
    </w:p>
    <w:p>
      <w:pPr>
        <w:pStyle w:val="Heading2"/>
      </w:pPr>
      <w:r>
        <w:rPr>
          <w:color w:val="000000"/>
        </w:rPr>
        <w:t>Assumptions this document rests on</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464"/>
            <w:shd w:val="clear" w:fill="EDEDED"/>
          </w:tcPr>
          <w:p>
            <w:pPr>
              <w:spacing w:after="20"/>
            </w:pPr>
            <w:r/>
            <w:r>
              <w:rPr>
                <w:rFonts w:ascii="Calibri" w:hAnsi="Calibri"/>
                <w:b/>
                <w:color w:val="000000"/>
                <w:sz w:val="18"/>
              </w:rPr>
              <w:t>Assumption</w:t>
            </w:r>
          </w:p>
        </w:tc>
        <w:tc>
          <w:tcPr>
            <w:tcW w:type="dxa" w:w="4032"/>
            <w:shd w:val="clear" w:fill="EDEDED"/>
          </w:tcPr>
          <w:p>
            <w:pPr>
              <w:spacing w:after="20"/>
            </w:pPr>
            <w:r/>
            <w:r>
              <w:rPr>
                <w:rFonts w:ascii="Calibri" w:hAnsi="Calibri"/>
                <w:b/>
                <w:color w:val="000000"/>
                <w:sz w:val="18"/>
              </w:rPr>
              <w:t>If it turns out to be wrong</w:t>
            </w:r>
          </w:p>
        </w:tc>
      </w:tr>
      <w:tr>
        <w:tc>
          <w:tcPr>
            <w:tcW w:type="dxa" w:w="576"/>
          </w:tcPr>
          <w:p>
            <w:pPr>
              <w:spacing w:after="20"/>
            </w:pPr>
            <w:r/>
            <w:r>
              <w:rPr>
                <w:rFonts w:ascii="Calibri" w:hAnsi="Calibri"/>
                <w:color w:val="000000"/>
                <w:sz w:val="18"/>
              </w:rPr>
              <w:t>A1</w:t>
            </w:r>
          </w:p>
        </w:tc>
        <w:tc>
          <w:tcPr>
            <w:tcW w:type="dxa" w:w="4464"/>
          </w:tcPr>
          <w:p>
            <w:pPr>
              <w:spacing w:after="20"/>
            </w:pPr>
            <w:r/>
            <w:r>
              <w:rPr>
                <w:rFonts w:ascii="Calibri" w:hAnsi="Calibri"/>
                <w:color w:val="000000"/>
                <w:sz w:val="18"/>
              </w:rPr>
              <w:t>Customers are small and medium businesses, mostly manufacturing, of roughly 20 to 500 staff.</w:t>
            </w:r>
          </w:p>
        </w:tc>
        <w:tc>
          <w:tcPr>
            <w:tcW w:type="dxa" w:w="4032"/>
          </w:tcPr>
          <w:p>
            <w:pPr>
              <w:spacing w:after="20"/>
            </w:pPr>
            <w:r/>
            <w:r>
              <w:rPr>
                <w:rFonts w:ascii="Calibri" w:hAnsi="Calibri"/>
                <w:color w:val="000000"/>
                <w:sz w:val="18"/>
              </w:rPr>
              <w:t>Scale figures in section 20 would need revisiting, though nothing structural changes.</w:t>
            </w:r>
          </w:p>
        </w:tc>
      </w:tr>
      <w:tr>
        <w:tc>
          <w:tcPr>
            <w:tcW w:type="dxa" w:w="576"/>
          </w:tcPr>
          <w:p>
            <w:pPr>
              <w:spacing w:after="20"/>
            </w:pPr>
            <w:r/>
            <w:r>
              <w:rPr>
                <w:rFonts w:ascii="Calibri" w:hAnsi="Calibri"/>
                <w:color w:val="000000"/>
                <w:sz w:val="18"/>
              </w:rPr>
              <w:t>A2</w:t>
            </w:r>
          </w:p>
        </w:tc>
        <w:tc>
          <w:tcPr>
            <w:tcW w:type="dxa" w:w="4464"/>
          </w:tcPr>
          <w:p>
            <w:pPr>
              <w:spacing w:after="20"/>
            </w:pPr>
            <w:r/>
            <w:r>
              <w:rPr>
                <w:rFonts w:ascii="Calibri" w:hAnsi="Calibri"/>
                <w:color w:val="000000"/>
                <w:sz w:val="18"/>
              </w:rPr>
              <w:t>Each customer wants their data kept physically separate from other customers.</w:t>
            </w:r>
          </w:p>
        </w:tc>
        <w:tc>
          <w:tcPr>
            <w:tcW w:type="dxa" w:w="4032"/>
          </w:tcPr>
          <w:p>
            <w:pPr>
              <w:spacing w:after="20"/>
            </w:pPr>
            <w:r/>
            <w:r>
              <w:rPr>
                <w:rFonts w:ascii="Calibri" w:hAnsi="Calibri"/>
                <w:color w:val="000000"/>
                <w:sz w:val="18"/>
              </w:rPr>
              <w:t>The separate-database design could be simplified, but this is a common condition of sale.</w:t>
            </w:r>
          </w:p>
        </w:tc>
      </w:tr>
      <w:tr>
        <w:tc>
          <w:tcPr>
            <w:tcW w:type="dxa" w:w="576"/>
          </w:tcPr>
          <w:p>
            <w:pPr>
              <w:spacing w:after="20"/>
            </w:pPr>
            <w:r/>
            <w:r>
              <w:rPr>
                <w:rFonts w:ascii="Calibri" w:hAnsi="Calibri"/>
                <w:color w:val="000000"/>
                <w:sz w:val="18"/>
              </w:rPr>
              <w:t>A3</w:t>
            </w:r>
          </w:p>
        </w:tc>
        <w:tc>
          <w:tcPr>
            <w:tcW w:type="dxa" w:w="4464"/>
          </w:tcPr>
          <w:p>
            <w:pPr>
              <w:spacing w:after="20"/>
            </w:pPr>
            <w:r/>
            <w:r>
              <w:rPr>
                <w:rFonts w:ascii="Calibri" w:hAnsi="Calibri"/>
                <w:color w:val="000000"/>
                <w:sz w:val="18"/>
              </w:rPr>
              <w:t>Ideas are typed by people. There is no bulk import of ideas and no machine feed.</w:t>
            </w:r>
          </w:p>
        </w:tc>
        <w:tc>
          <w:tcPr>
            <w:tcW w:type="dxa" w:w="4032"/>
          </w:tcPr>
          <w:p>
            <w:pPr>
              <w:spacing w:after="20"/>
            </w:pPr>
            <w:r/>
            <w:r>
              <w:rPr>
                <w:rFonts w:ascii="Calibri" w:hAnsi="Calibri"/>
                <w:color w:val="000000"/>
                <w:sz w:val="18"/>
              </w:rPr>
              <w:t>The submission path would need a different entry point.</w:t>
            </w:r>
          </w:p>
        </w:tc>
      </w:tr>
      <w:tr>
        <w:tc>
          <w:tcPr>
            <w:tcW w:type="dxa" w:w="576"/>
          </w:tcPr>
          <w:p>
            <w:pPr>
              <w:spacing w:after="20"/>
            </w:pPr>
            <w:r/>
            <w:r>
              <w:rPr>
                <w:rFonts w:ascii="Calibri" w:hAnsi="Calibri"/>
                <w:color w:val="000000"/>
                <w:sz w:val="18"/>
              </w:rPr>
              <w:t>A4</w:t>
            </w:r>
          </w:p>
        </w:tc>
        <w:tc>
          <w:tcPr>
            <w:tcW w:type="dxa" w:w="4464"/>
          </w:tcPr>
          <w:p>
            <w:pPr>
              <w:spacing w:after="20"/>
            </w:pPr>
            <w:r/>
            <w:r>
              <w:rPr>
                <w:rFonts w:ascii="Calibri" w:hAnsi="Calibri"/>
                <w:color w:val="000000"/>
                <w:sz w:val="18"/>
              </w:rPr>
              <w:t>Traffic is bursty and modest - busy at the start of a campaign, quiet between.</w:t>
            </w:r>
          </w:p>
        </w:tc>
        <w:tc>
          <w:tcPr>
            <w:tcW w:type="dxa" w:w="4032"/>
          </w:tcPr>
          <w:p>
            <w:pPr>
              <w:spacing w:after="20"/>
            </w:pPr>
            <w:r/>
            <w:r>
              <w:rPr>
                <w:rFonts w:ascii="Calibri" w:hAnsi="Calibri"/>
                <w:color w:val="000000"/>
                <w:sz w:val="18"/>
              </w:rPr>
              <w:t>Sustained heavy traffic would need the caching described in section 20.</w:t>
            </w:r>
          </w:p>
        </w:tc>
      </w:tr>
      <w:tr>
        <w:tc>
          <w:tcPr>
            <w:tcW w:type="dxa" w:w="576"/>
          </w:tcPr>
          <w:p>
            <w:pPr>
              <w:spacing w:after="20"/>
            </w:pPr>
            <w:r/>
            <w:r>
              <w:rPr>
                <w:rFonts w:ascii="Calibri" w:hAnsi="Calibri"/>
                <w:color w:val="000000"/>
                <w:sz w:val="18"/>
              </w:rPr>
              <w:t>A5</w:t>
            </w:r>
          </w:p>
        </w:tc>
        <w:tc>
          <w:tcPr>
            <w:tcW w:type="dxa" w:w="4464"/>
          </w:tcPr>
          <w:p>
            <w:pPr>
              <w:spacing w:after="20"/>
            </w:pPr>
            <w:r/>
            <w:r>
              <w:rPr>
                <w:rFonts w:ascii="Calibri" w:hAnsi="Calibri"/>
                <w:color w:val="000000"/>
                <w:sz w:val="18"/>
              </w:rPr>
              <w:t>IFQM operates the platform and holds the customer relationship.</w:t>
            </w:r>
          </w:p>
        </w:tc>
        <w:tc>
          <w:tcPr>
            <w:tcW w:type="dxa" w:w="4032"/>
          </w:tcPr>
          <w:p>
            <w:pPr>
              <w:spacing w:after="20"/>
            </w:pPr>
            <w:r/>
            <w:r>
              <w:rPr>
                <w:rFonts w:ascii="Calibri" w:hAnsi="Calibri"/>
                <w:color w:val="000000"/>
                <w:sz w:val="18"/>
              </w:rPr>
              <w:t>The platform console assumes exactly this separation.</w:t>
            </w:r>
          </w:p>
        </w:tc>
      </w:tr>
      <w:tr>
        <w:tc>
          <w:tcPr>
            <w:tcW w:type="dxa" w:w="576"/>
          </w:tcPr>
          <w:p>
            <w:pPr>
              <w:spacing w:after="20"/>
            </w:pPr>
            <w:r/>
            <w:r>
              <w:rPr>
                <w:rFonts w:ascii="Calibri" w:hAnsi="Calibri"/>
                <w:color w:val="000000"/>
                <w:sz w:val="18"/>
              </w:rPr>
              <w:t>A6</w:t>
            </w:r>
          </w:p>
        </w:tc>
        <w:tc>
          <w:tcPr>
            <w:tcW w:type="dxa" w:w="4464"/>
          </w:tcPr>
          <w:p>
            <w:pPr>
              <w:spacing w:after="20"/>
            </w:pPr>
            <w:r/>
            <w:r>
              <w:rPr>
                <w:rFonts w:ascii="Calibri" w:hAnsi="Calibri"/>
                <w:color w:val="000000"/>
                <w:sz w:val="18"/>
              </w:rPr>
              <w:t>Email and SMS are optional per customer. Many will run without either.</w:t>
            </w:r>
          </w:p>
        </w:tc>
        <w:tc>
          <w:tcPr>
            <w:tcW w:type="dxa" w:w="4032"/>
          </w:tcPr>
          <w:p>
            <w:pPr>
              <w:spacing w:after="20"/>
            </w:pPr>
            <w:r/>
            <w:r>
              <w:rPr>
                <w:rFonts w:ascii="Calibri" w:hAnsi="Calibri"/>
                <w:color w:val="000000"/>
                <w:sz w:val="18"/>
              </w:rPr>
              <w:t>Nothing breaks; the features they power simply stay off.</w:t>
            </w:r>
          </w:p>
        </w:tc>
      </w:tr>
      <w:tr>
        <w:tc>
          <w:tcPr>
            <w:tcW w:type="dxa" w:w="576"/>
          </w:tcPr>
          <w:p>
            <w:pPr>
              <w:spacing w:after="20"/>
            </w:pPr>
            <w:r/>
            <w:r>
              <w:rPr>
                <w:rFonts w:ascii="Calibri" w:hAnsi="Calibri"/>
                <w:color w:val="000000"/>
                <w:sz w:val="18"/>
              </w:rPr>
              <w:t>A7</w:t>
            </w:r>
          </w:p>
        </w:tc>
        <w:tc>
          <w:tcPr>
            <w:tcW w:type="dxa" w:w="4464"/>
          </w:tcPr>
          <w:p>
            <w:pPr>
              <w:spacing w:after="20"/>
            </w:pPr>
            <w:r/>
            <w:r>
              <w:rPr>
                <w:rFonts w:ascii="Calibri" w:hAnsi="Calibri"/>
                <w:color w:val="000000"/>
                <w:sz w:val="18"/>
              </w:rPr>
              <w:t>Idea text is commercially sensitive to the customer.</w:t>
            </w:r>
          </w:p>
        </w:tc>
        <w:tc>
          <w:tcPr>
            <w:tcW w:type="dxa" w:w="4032"/>
          </w:tcPr>
          <w:p>
            <w:pPr>
              <w:spacing w:after="20"/>
            </w:pPr>
            <w:r/>
            <w:r>
              <w:rPr>
                <w:rFonts w:ascii="Calibri" w:hAnsi="Calibri"/>
                <w:color w:val="000000"/>
                <w:sz w:val="18"/>
              </w:rPr>
              <w:t>The visibility rules in section 16 could be relaxed, and are already a setting.</w:t>
            </w:r>
          </w:p>
        </w:tc>
      </w:tr>
    </w:tbl>
    <w:p>
      <w:pPr>
        <w:spacing w:after="40"/>
      </w:pPr>
    </w:p>
    <w:p>
      <w:pPr>
        <w:pStyle w:val="Heading2"/>
      </w:pPr>
      <w:r>
        <w:rPr>
          <w:color w:val="000000"/>
        </w:rPr>
        <w:t>What this document does not cover</w:t>
      </w:r>
    </w:p>
    <w:p>
      <w:pPr>
        <w:pStyle w:val="ListBullet"/>
        <w:spacing w:after="40"/>
      </w:pPr>
      <w:r>
        <w:rPr>
          <w:rFonts w:ascii="Calibri" w:hAnsi="Calibri"/>
          <w:color w:val="000000"/>
          <w:sz w:val="21"/>
        </w:rPr>
        <w:t>Taking payment. Plans, GST pricing, trials and holds are all built and are described in sections 2.1, 10.6.10 and 25. Connecting a payment gateway and issuing invoices is not, and is not designed here. See section 26.3.</w:t>
      </w:r>
    </w:p>
    <w:p>
      <w:pPr>
        <w:pStyle w:val="ListBullet"/>
        <w:spacing w:after="40"/>
      </w:pPr>
      <w:r>
        <w:rPr>
          <w:rFonts w:ascii="Calibri" w:hAnsi="Calibri"/>
          <w:color w:val="000000"/>
          <w:sz w:val="21"/>
        </w:rPr>
        <w:t>Commercial terms - what IFQM actually charges a given customer. The system records whichever figure the platform team sets.</w:t>
      </w:r>
    </w:p>
    <w:p>
      <w:pPr>
        <w:pStyle w:val="ListBullet"/>
        <w:spacing w:after="40"/>
      </w:pPr>
      <w:r>
        <w:rPr>
          <w:rFonts w:ascii="Calibri" w:hAnsi="Calibri"/>
          <w:color w:val="000000"/>
          <w:sz w:val="21"/>
        </w:rPr>
        <w:t>Single sign-on with the QCMS, DWM and Skills tools. Agreed in principle, blocked on an Azure tenant that does not exist yet. See ADR-011.</w:t>
      </w:r>
    </w:p>
    <w:p>
      <w:pPr>
        <w:pStyle w:val="ListBullet"/>
        <w:spacing w:after="40"/>
      </w:pPr>
      <w:r>
        <w:rPr>
          <w:rFonts w:ascii="Calibri" w:hAnsi="Calibri"/>
          <w:color w:val="000000"/>
          <w:sz w:val="21"/>
        </w:rPr>
        <w:t>The manual test case catalogue and the user guide, which are separate documents.</w:t>
      </w:r>
    </w:p>
    <w:p>
      <w:pPr>
        <w:spacing w:after="120"/>
      </w:pPr>
      <w:r>
        <w:rPr>
          <w:rFonts w:ascii="Calibri" w:hAnsi="Calibri"/>
          <w:b w:val="0"/>
          <w:i w:val="0"/>
          <w:color w:val="000000"/>
          <w:sz w:val="21"/>
        </w:rPr>
        <w:t>Section 26 lists everything that is not yet done, including the items above. It is deliberately the last section rather than a footnote, because it is the part of a handover most likely to be needed.</w:t>
      </w:r>
    </w:p>
    <w:p>
      <w:r>
        <w:br w:type="page"/>
      </w:r>
    </w:p>
    <w:p>
      <w:pPr>
        <w:pStyle w:val="Heading1"/>
      </w:pPr>
      <w:r>
        <w:rPr>
          <w:color w:val="000000"/>
        </w:rPr>
        <w:t>Contents</w:t>
      </w:r>
    </w:p>
    <w:p>
      <w:pPr>
        <w:spacing w:after="120"/>
      </w:pPr>
      <w:r>
        <w:rPr>
          <w:rFonts w:ascii="Calibri" w:hAnsi="Calibri"/>
          <w:b w:val="0"/>
          <w:i/>
          <w:color w:val="595959"/>
          <w:sz w:val="21"/>
        </w:rPr>
        <w:t>Word can generate a live table of contents with page numbers: place the cursor here and use References, then Table of Contents. The list below is the section order.</w:t>
      </w:r>
    </w:p>
    <w:p>
      <w:pPr>
        <w:keepNext/>
        <w:spacing w:before="200" w:after="80"/>
      </w:pPr>
      <w:r>
        <w:rPr>
          <w:rFonts w:ascii="Calibri" w:hAnsi="Calibri"/>
          <w:b/>
          <w:color w:val="000000"/>
          <w:sz w:val="20"/>
        </w:rPr>
        <w:t>Contents</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fill="EDEDED"/>
          </w:tcPr>
          <w:p>
            <w:pPr>
              <w:spacing w:after="20"/>
            </w:pPr>
            <w:r/>
            <w:r>
              <w:rPr>
                <w:rFonts w:ascii="Calibri" w:hAnsi="Calibri"/>
                <w:b/>
                <w:color w:val="000000"/>
                <w:sz w:val="18"/>
              </w:rPr>
              <w:t>Part</w:t>
            </w:r>
          </w:p>
        </w:tc>
        <w:tc>
          <w:tcPr>
            <w:tcW w:type="dxa" w:w="720"/>
            <w:shd w:val="clear" w:fill="EDEDED"/>
          </w:tcPr>
          <w:p>
            <w:pPr>
              <w:spacing w:after="20"/>
            </w:pPr>
            <w:r/>
            <w:r>
              <w:rPr>
                <w:rFonts w:ascii="Calibri" w:hAnsi="Calibri"/>
                <w:b/>
                <w:color w:val="000000"/>
                <w:sz w:val="18"/>
              </w:rPr>
              <w:t>No.</w:t>
            </w:r>
          </w:p>
        </w:tc>
        <w:tc>
          <w:tcPr>
            <w:tcW w:type="dxa" w:w="7056"/>
            <w:shd w:val="clear" w:fill="EDEDED"/>
          </w:tcPr>
          <w:p>
            <w:pPr>
              <w:spacing w:after="20"/>
            </w:pPr>
            <w:r/>
            <w:r>
              <w:rPr>
                <w:rFonts w:ascii="Calibri" w:hAnsi="Calibri"/>
                <w:b/>
                <w:color w:val="000000"/>
                <w:sz w:val="18"/>
              </w:rPr>
              <w:t>Section</w:t>
            </w:r>
          </w:p>
        </w:tc>
      </w:tr>
      <w:tr>
        <w:tc>
          <w:tcPr>
            <w:tcW w:type="dxa" w:w="1152"/>
          </w:tcPr>
          <w:p>
            <w:pPr>
              <w:spacing w:after="20"/>
            </w:pPr>
            <w:r/>
            <w:r>
              <w:rPr>
                <w:rFonts w:ascii="Calibri" w:hAnsi="Calibri"/>
                <w:color w:val="000000"/>
                <w:sz w:val="18"/>
              </w:rPr>
              <w:t>Part A</w:t>
            </w:r>
          </w:p>
        </w:tc>
        <w:tc>
          <w:tcPr>
            <w:tcW w:type="dxa" w:w="720"/>
          </w:tcPr>
          <w:p>
            <w:pPr>
              <w:spacing w:after="20"/>
            </w:pPr>
            <w:r/>
            <w:r>
              <w:rPr>
                <w:rFonts w:ascii="Calibri" w:hAnsi="Calibri"/>
                <w:color w:val="000000"/>
                <w:sz w:val="18"/>
              </w:rPr>
              <w:t>Overview and requirements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w:t>
            </w:r>
          </w:p>
        </w:tc>
        <w:tc>
          <w:tcPr>
            <w:tcW w:type="dxa" w:w="7056"/>
          </w:tcPr>
          <w:p>
            <w:pPr>
              <w:spacing w:after="20"/>
            </w:pPr>
            <w:r/>
            <w:r>
              <w:rPr>
                <w:rFonts w:ascii="Calibri" w:hAnsi="Calibri"/>
                <w:color w:val="000000"/>
                <w:sz w:val="18"/>
              </w:rPr>
              <w:t>System Overview and Objectives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w:t>
            </w:r>
          </w:p>
        </w:tc>
        <w:tc>
          <w:tcPr>
            <w:tcW w:type="dxa" w:w="7056"/>
          </w:tcPr>
          <w:p>
            <w:pPr>
              <w:spacing w:after="20"/>
            </w:pPr>
            <w:r/>
            <w:r>
              <w:rPr>
                <w:rFonts w:ascii="Calibri" w:hAnsi="Calibri"/>
                <w:color w:val="000000"/>
                <w:sz w:val="18"/>
              </w:rPr>
              <w:t>Functional and Non-Functional Requirements</w:t>
            </w:r>
          </w:p>
        </w:tc>
      </w:tr>
      <w:tr>
        <w:tc>
          <w:tcPr>
            <w:tcW w:type="dxa" w:w="1152"/>
          </w:tcPr>
          <w:p>
            <w:pPr>
              <w:spacing w:after="20"/>
            </w:pPr>
            <w:r/>
            <w:r>
              <w:rPr>
                <w:rFonts w:ascii="Calibri" w:hAnsi="Calibri"/>
                <w:color w:val="000000"/>
                <w:sz w:val="18"/>
              </w:rPr>
              <w:t>Part B</w:t>
            </w:r>
          </w:p>
        </w:tc>
        <w:tc>
          <w:tcPr>
            <w:tcW w:type="dxa" w:w="720"/>
          </w:tcPr>
          <w:p>
            <w:pPr>
              <w:spacing w:after="20"/>
            </w:pPr>
            <w:r/>
            <w:r>
              <w:rPr>
                <w:rFonts w:ascii="Calibri" w:hAnsi="Calibri"/>
                <w:color w:val="000000"/>
                <w:sz w:val="18"/>
              </w:rPr>
              <w:t>Architecture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3</w:t>
            </w:r>
          </w:p>
        </w:tc>
        <w:tc>
          <w:tcPr>
            <w:tcW w:type="dxa" w:w="7056"/>
          </w:tcPr>
          <w:p>
            <w:pPr>
              <w:spacing w:after="20"/>
            </w:pPr>
            <w:r/>
            <w:r>
              <w:rPr>
                <w:rFonts w:ascii="Calibri" w:hAnsi="Calibri"/>
                <w:color w:val="000000"/>
                <w:sz w:val="18"/>
              </w:rPr>
              <w:t>Overall System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4</w:t>
            </w:r>
          </w:p>
        </w:tc>
        <w:tc>
          <w:tcPr>
            <w:tcW w:type="dxa" w:w="7056"/>
          </w:tcPr>
          <w:p>
            <w:pPr>
              <w:spacing w:after="20"/>
            </w:pPr>
            <w:r/>
            <w:r>
              <w:rPr>
                <w:rFonts w:ascii="Calibri" w:hAnsi="Calibri"/>
                <w:color w:val="000000"/>
                <w:sz w:val="18"/>
              </w:rPr>
              <w:t>Architecture Description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5</w:t>
            </w:r>
          </w:p>
        </w:tc>
        <w:tc>
          <w:tcPr>
            <w:tcW w:type="dxa" w:w="7056"/>
          </w:tcPr>
          <w:p>
            <w:pPr>
              <w:spacing w:after="20"/>
            </w:pPr>
            <w:r/>
            <w:r>
              <w:rPr>
                <w:rFonts w:ascii="Calibri" w:hAnsi="Calibri"/>
                <w:color w:val="000000"/>
                <w:sz w:val="18"/>
              </w:rPr>
              <w:t>Technology Stack</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6</w:t>
            </w:r>
          </w:p>
        </w:tc>
        <w:tc>
          <w:tcPr>
            <w:tcW w:type="dxa" w:w="7056"/>
          </w:tcPr>
          <w:p>
            <w:pPr>
              <w:spacing w:after="20"/>
            </w:pPr>
            <w:r/>
            <w:r>
              <w:rPr>
                <w:rFonts w:ascii="Calibri" w:hAnsi="Calibri"/>
                <w:color w:val="000000"/>
                <w:sz w:val="18"/>
              </w:rPr>
              <w:t>Module and Component Structure</w:t>
            </w:r>
          </w:p>
        </w:tc>
      </w:tr>
      <w:tr>
        <w:tc>
          <w:tcPr>
            <w:tcW w:type="dxa" w:w="1152"/>
          </w:tcPr>
          <w:p>
            <w:pPr>
              <w:spacing w:after="20"/>
            </w:pPr>
            <w:r/>
            <w:r>
              <w:rPr>
                <w:rFonts w:ascii="Calibri" w:hAnsi="Calibri"/>
                <w:color w:val="000000"/>
                <w:sz w:val="18"/>
              </w:rPr>
              <w:t>Part C</w:t>
            </w:r>
          </w:p>
        </w:tc>
        <w:tc>
          <w:tcPr>
            <w:tcW w:type="dxa" w:w="720"/>
          </w:tcPr>
          <w:p>
            <w:pPr>
              <w:spacing w:after="20"/>
            </w:pPr>
            <w:r/>
            <w:r>
              <w:rPr>
                <w:rFonts w:ascii="Calibri" w:hAnsi="Calibri"/>
                <w:color w:val="000000"/>
                <w:sz w:val="18"/>
              </w:rPr>
              <w:t>Detailed design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7</w:t>
            </w:r>
          </w:p>
        </w:tc>
        <w:tc>
          <w:tcPr>
            <w:tcW w:type="dxa" w:w="7056"/>
          </w:tcPr>
          <w:p>
            <w:pPr>
              <w:spacing w:after="20"/>
            </w:pPr>
            <w:r/>
            <w:r>
              <w:rPr>
                <w:rFonts w:ascii="Calibri" w:hAnsi="Calibri"/>
                <w:color w:val="000000"/>
                <w:sz w:val="18"/>
              </w:rPr>
              <w:t>System Workflow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8</w:t>
            </w:r>
          </w:p>
        </w:tc>
        <w:tc>
          <w:tcPr>
            <w:tcW w:type="dxa" w:w="7056"/>
          </w:tcPr>
          <w:p>
            <w:pPr>
              <w:spacing w:after="20"/>
            </w:pPr>
            <w:r/>
            <w:r>
              <w:rPr>
                <w:rFonts w:ascii="Calibri" w:hAnsi="Calibri"/>
                <w:color w:val="000000"/>
                <w:sz w:val="18"/>
              </w:rPr>
              <w:t>Data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9</w:t>
            </w:r>
          </w:p>
        </w:tc>
        <w:tc>
          <w:tcPr>
            <w:tcW w:type="dxa" w:w="7056"/>
          </w:tcPr>
          <w:p>
            <w:pPr>
              <w:spacing w:after="20"/>
            </w:pPr>
            <w:r/>
            <w:r>
              <w:rPr>
                <w:rFonts w:ascii="Calibri" w:hAnsi="Calibri"/>
                <w:color w:val="000000"/>
                <w:sz w:val="18"/>
              </w:rPr>
              <w:t>Database Design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10</w:t>
            </w:r>
          </w:p>
        </w:tc>
        <w:tc>
          <w:tcPr>
            <w:tcW w:type="dxa" w:w="7056"/>
          </w:tcPr>
          <w:p>
            <w:pPr>
              <w:spacing w:after="20"/>
            </w:pPr>
            <w:r/>
            <w:r>
              <w:rPr>
                <w:rFonts w:ascii="Calibri" w:hAnsi="Calibri"/>
                <w:color w:val="000000"/>
                <w:sz w:val="18"/>
              </w:rPr>
              <w:t>API Architecture and Specification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11</w:t>
            </w:r>
          </w:p>
        </w:tc>
        <w:tc>
          <w:tcPr>
            <w:tcW w:type="dxa" w:w="7056"/>
          </w:tcPr>
          <w:p>
            <w:pPr>
              <w:spacing w:after="20"/>
            </w:pPr>
            <w:r/>
            <w:r>
              <w:rPr>
                <w:rFonts w:ascii="Calibri" w:hAnsi="Calibri"/>
                <w:color w:val="000000"/>
                <w:sz w:val="18"/>
              </w:rPr>
              <w:t>Use Cases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12</w:t>
            </w:r>
          </w:p>
        </w:tc>
        <w:tc>
          <w:tcPr>
            <w:tcW w:type="dxa" w:w="7056"/>
          </w:tcPr>
          <w:p>
            <w:pPr>
              <w:spacing w:after="20"/>
            </w:pPr>
            <w:r/>
            <w:r>
              <w:rPr>
                <w:rFonts w:ascii="Calibri" w:hAnsi="Calibri"/>
                <w:color w:val="000000"/>
                <w:sz w:val="18"/>
              </w:rPr>
              <w:t>Sequence Diagrams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13</w:t>
            </w:r>
          </w:p>
        </w:tc>
        <w:tc>
          <w:tcPr>
            <w:tcW w:type="dxa" w:w="7056"/>
          </w:tcPr>
          <w:p>
            <w:pPr>
              <w:spacing w:after="20"/>
            </w:pPr>
            <w:r/>
            <w:r>
              <w:rPr>
                <w:rFonts w:ascii="Calibri" w:hAnsi="Calibri"/>
                <w:color w:val="000000"/>
                <w:sz w:val="18"/>
              </w:rPr>
              <w:t>Module and Service Structure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14</w:t>
            </w:r>
          </w:p>
        </w:tc>
        <w:tc>
          <w:tcPr>
            <w:tcW w:type="dxa" w:w="7056"/>
          </w:tcPr>
          <w:p>
            <w:pPr>
              <w:spacing w:after="20"/>
            </w:pPr>
            <w:r/>
            <w:r>
              <w:rPr>
                <w:rFonts w:ascii="Calibri" w:hAnsi="Calibri"/>
                <w:color w:val="000000"/>
                <w:sz w:val="18"/>
              </w:rPr>
              <w:t>User Interface and Screen Flow</w:t>
            </w:r>
          </w:p>
        </w:tc>
      </w:tr>
      <w:tr>
        <w:tc>
          <w:tcPr>
            <w:tcW w:type="dxa" w:w="1152"/>
          </w:tcPr>
          <w:p>
            <w:pPr>
              <w:spacing w:after="20"/>
            </w:pPr>
            <w:r/>
            <w:r>
              <w:rPr>
                <w:rFonts w:ascii="Calibri" w:hAnsi="Calibri"/>
                <w:color w:val="000000"/>
                <w:sz w:val="18"/>
              </w:rPr>
              <w:t>Part D</w:t>
            </w:r>
          </w:p>
        </w:tc>
        <w:tc>
          <w:tcPr>
            <w:tcW w:type="dxa" w:w="720"/>
          </w:tcPr>
          <w:p>
            <w:pPr>
              <w:spacing w:after="20"/>
            </w:pPr>
            <w:r/>
            <w:r>
              <w:rPr>
                <w:rFonts w:ascii="Calibri" w:hAnsi="Calibri"/>
                <w:color w:val="000000"/>
                <w:sz w:val="18"/>
              </w:rPr>
              <w:t>Running the system</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15</w:t>
            </w:r>
          </w:p>
        </w:tc>
        <w:tc>
          <w:tcPr>
            <w:tcW w:type="dxa" w:w="7056"/>
          </w:tcPr>
          <w:p>
            <w:pPr>
              <w:spacing w:after="20"/>
            </w:pPr>
            <w:r/>
            <w:r>
              <w:rPr>
                <w:rFonts w:ascii="Calibri" w:hAnsi="Calibri"/>
                <w:color w:val="000000"/>
                <w:sz w:val="18"/>
              </w:rPr>
              <w:t>Deployment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16</w:t>
            </w:r>
          </w:p>
        </w:tc>
        <w:tc>
          <w:tcPr>
            <w:tcW w:type="dxa" w:w="7056"/>
          </w:tcPr>
          <w:p>
            <w:pPr>
              <w:spacing w:after="20"/>
            </w:pPr>
            <w:r/>
            <w:r>
              <w:rPr>
                <w:rFonts w:ascii="Calibri" w:hAnsi="Calibri"/>
                <w:color w:val="000000"/>
                <w:sz w:val="18"/>
              </w:rPr>
              <w:t>Security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17</w:t>
            </w:r>
          </w:p>
        </w:tc>
        <w:tc>
          <w:tcPr>
            <w:tcW w:type="dxa" w:w="7056"/>
          </w:tcPr>
          <w:p>
            <w:pPr>
              <w:spacing w:after="20"/>
            </w:pPr>
            <w:r/>
            <w:r>
              <w:rPr>
                <w:rFonts w:ascii="Calibri" w:hAnsi="Calibri"/>
                <w:color w:val="000000"/>
                <w:sz w:val="18"/>
              </w:rPr>
              <w:t>Integration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18</w:t>
            </w:r>
          </w:p>
        </w:tc>
        <w:tc>
          <w:tcPr>
            <w:tcW w:type="dxa" w:w="7056"/>
          </w:tcPr>
          <w:p>
            <w:pPr>
              <w:spacing w:after="20"/>
            </w:pPr>
            <w:r/>
            <w:r>
              <w:rPr>
                <w:rFonts w:ascii="Calibri" w:hAnsi="Calibri"/>
                <w:color w:val="000000"/>
                <w:sz w:val="18"/>
              </w:rPr>
              <w:t>Error Handling and Exception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19</w:t>
            </w:r>
          </w:p>
        </w:tc>
        <w:tc>
          <w:tcPr>
            <w:tcW w:type="dxa" w:w="7056"/>
          </w:tcPr>
          <w:p>
            <w:pPr>
              <w:spacing w:after="20"/>
            </w:pPr>
            <w:r/>
            <w:r>
              <w:rPr>
                <w:rFonts w:ascii="Calibri" w:hAnsi="Calibri"/>
                <w:color w:val="000000"/>
                <w:sz w:val="18"/>
              </w:rPr>
              <w:t>Logging and Monitoring</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20</w:t>
            </w:r>
          </w:p>
        </w:tc>
        <w:tc>
          <w:tcPr>
            <w:tcW w:type="dxa" w:w="7056"/>
          </w:tcPr>
          <w:p>
            <w:pPr>
              <w:spacing w:after="20"/>
            </w:pPr>
            <w:r/>
            <w:r>
              <w:rPr>
                <w:rFonts w:ascii="Calibri" w:hAnsi="Calibri"/>
                <w:color w:val="000000"/>
                <w:sz w:val="18"/>
              </w:rPr>
              <w:t>Performance and Scalability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21</w:t>
            </w:r>
          </w:p>
        </w:tc>
        <w:tc>
          <w:tcPr>
            <w:tcW w:type="dxa" w:w="7056"/>
          </w:tcPr>
          <w:p>
            <w:pPr>
              <w:spacing w:after="20"/>
            </w:pPr>
            <w:r/>
            <w:r>
              <w:rPr>
                <w:rFonts w:ascii="Calibri" w:hAnsi="Calibri"/>
                <w:color w:val="000000"/>
                <w:sz w:val="18"/>
              </w:rPr>
              <w:t>Backup and Disaster Recovery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22</w:t>
            </w:r>
          </w:p>
        </w:tc>
        <w:tc>
          <w:tcPr>
            <w:tcW w:type="dxa" w:w="7056"/>
          </w:tcPr>
          <w:p>
            <w:pPr>
              <w:spacing w:after="20"/>
            </w:pPr>
            <w:r/>
            <w:r>
              <w:rPr>
                <w:rFonts w:ascii="Calibri" w:hAnsi="Calibri"/>
                <w:color w:val="000000"/>
                <w:sz w:val="18"/>
              </w:rPr>
              <w:t>Testing Strategy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23</w:t>
            </w:r>
          </w:p>
        </w:tc>
        <w:tc>
          <w:tcPr>
            <w:tcW w:type="dxa" w:w="7056"/>
          </w:tcPr>
          <w:p>
            <w:pPr>
              <w:spacing w:after="20"/>
            </w:pPr>
            <w:r/>
            <w:r>
              <w:rPr>
                <w:rFonts w:ascii="Calibri" w:hAnsi="Calibri"/>
                <w:color w:val="000000"/>
                <w:sz w:val="18"/>
              </w:rPr>
              <w:t>Deployment and Release Plan</w:t>
            </w:r>
          </w:p>
        </w:tc>
      </w:tr>
      <w:tr>
        <w:tc>
          <w:tcPr>
            <w:tcW w:type="dxa" w:w="1152"/>
          </w:tcPr>
          <w:p>
            <w:pPr>
              <w:spacing w:after="20"/>
            </w:pPr>
            <w:r/>
            <w:r>
              <w:rPr>
                <w:rFonts w:ascii="Calibri" w:hAnsi="Calibri"/>
                <w:color w:val="000000"/>
                <w:sz w:val="18"/>
              </w:rPr>
              <w:t>Part E</w:t>
            </w:r>
          </w:p>
        </w:tc>
        <w:tc>
          <w:tcPr>
            <w:tcW w:type="dxa" w:w="720"/>
          </w:tcPr>
          <w:p>
            <w:pPr>
              <w:spacing w:after="20"/>
            </w:pPr>
            <w:r/>
            <w:r>
              <w:rPr>
                <w:rFonts w:ascii="Calibri" w:hAnsi="Calibri"/>
                <w:color w:val="000000"/>
                <w:sz w:val="18"/>
              </w:rPr>
              <w:t>Decisions, traceability and outstanding work</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24</w:t>
            </w:r>
          </w:p>
        </w:tc>
        <w:tc>
          <w:tcPr>
            <w:tcW w:type="dxa" w:w="7056"/>
          </w:tcPr>
          <w:p>
            <w:pPr>
              <w:spacing w:after="20"/>
            </w:pPr>
            <w:r/>
            <w:r>
              <w:rPr>
                <w:rFonts w:ascii="Calibri" w:hAnsi="Calibri"/>
                <w:color w:val="000000"/>
                <w:sz w:val="18"/>
              </w:rPr>
              <w:t>Architecture Decision Records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25</w:t>
            </w:r>
          </w:p>
        </w:tc>
        <w:tc>
          <w:tcPr>
            <w:tcW w:type="dxa" w:w="7056"/>
          </w:tcPr>
          <w:p>
            <w:pPr>
              <w:spacing w:after="20"/>
            </w:pPr>
            <w:r/>
            <w:r>
              <w:rPr>
                <w:rFonts w:ascii="Calibri" w:hAnsi="Calibri"/>
                <w:color w:val="000000"/>
                <w:sz w:val="18"/>
              </w:rPr>
              <w:t>Requirements Traceability Matrix</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26</w:t>
            </w:r>
          </w:p>
        </w:tc>
        <w:tc>
          <w:tcPr>
            <w:tcW w:type="dxa" w:w="7056"/>
          </w:tcPr>
          <w:p>
            <w:pPr>
              <w:spacing w:after="20"/>
            </w:pPr>
            <w:r/>
            <w:r>
              <w:rPr>
                <w:rFonts w:ascii="Calibri" w:hAnsi="Calibri"/>
                <w:color w:val="000000"/>
                <w:sz w:val="18"/>
              </w:rPr>
              <w:t>Work Not Yet Done</w:t>
            </w:r>
          </w:p>
        </w:tc>
      </w:tr>
    </w:tbl>
    <w:p>
      <w:pPr>
        <w:spacing w:after="40"/>
      </w:pPr>
    </w:p>
    <w:p>
      <w:pPr>
        <w:pStyle w:val="Heading2"/>
      </w:pPr>
      <w:r>
        <w:rPr>
          <w:color w:val="000000"/>
        </w:rPr>
        <w:t>List of figures</w:t>
      </w:r>
    </w:p>
    <w:p>
      <w:pPr>
        <w:spacing w:after="120"/>
      </w:pPr>
      <w:r>
        <w:rPr>
          <w:rFonts w:ascii="Calibri" w:hAnsi="Calibri"/>
          <w:b w:val="0"/>
          <w:i w:val="0"/>
          <w:color w:val="000000"/>
          <w:sz w:val="21"/>
        </w:rPr>
        <w:t>Twenty-two figures. Architecture figures are numbered A-n and describe structure; design figures are numbered D-n and describe behaviour. The kind column is the same distinction, spelled out.</w:t>
      </w:r>
    </w:p>
    <w:p>
      <w:pPr>
        <w:keepNext/>
        <w:spacing w:before="200" w:after="80"/>
      </w:pPr>
      <w:r>
        <w:rPr>
          <w:rFonts w:ascii="Calibri" w:hAnsi="Calibri"/>
          <w:b/>
          <w:color w:val="000000"/>
          <w:sz w:val="20"/>
        </w:rPr>
        <w:t>List of figures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EDEDED"/>
          </w:tcPr>
          <w:p>
            <w:pPr>
              <w:spacing w:after="20"/>
            </w:pPr>
            <w:r/>
            <w:r>
              <w:rPr>
                <w:rFonts w:ascii="Calibri" w:hAnsi="Calibri"/>
                <w:b/>
                <w:color w:val="000000"/>
                <w:sz w:val="17"/>
              </w:rPr>
              <w:t>Figure</w:t>
            </w:r>
          </w:p>
        </w:tc>
        <w:tc>
          <w:tcPr>
            <w:tcW w:type="dxa" w:w="3960"/>
            <w:shd w:val="clear" w:fill="EDEDED"/>
          </w:tcPr>
          <w:p>
            <w:pPr>
              <w:spacing w:after="20"/>
            </w:pPr>
            <w:r/>
            <w:r>
              <w:rPr>
                <w:rFonts w:ascii="Calibri" w:hAnsi="Calibri"/>
                <w:b/>
                <w:color w:val="000000"/>
                <w:sz w:val="17"/>
              </w:rPr>
              <w:t>Title</w:t>
            </w:r>
          </w:p>
        </w:tc>
        <w:tc>
          <w:tcPr>
            <w:tcW w:type="dxa" w:w="2088"/>
            <w:shd w:val="clear" w:fill="EDEDED"/>
          </w:tcPr>
          <w:p>
            <w:pPr>
              <w:spacing w:after="20"/>
            </w:pPr>
            <w:r/>
            <w:r>
              <w:rPr>
                <w:rFonts w:ascii="Calibri" w:hAnsi="Calibri"/>
                <w:b/>
                <w:color w:val="000000"/>
                <w:sz w:val="17"/>
              </w:rPr>
              <w:t>Kind</w:t>
            </w:r>
          </w:p>
        </w:tc>
        <w:tc>
          <w:tcPr>
            <w:tcW w:type="dxa" w:w="576"/>
            <w:shd w:val="clear" w:fill="EDEDED"/>
          </w:tcPr>
          <w:p>
            <w:pPr>
              <w:spacing w:after="20"/>
            </w:pPr>
            <w:r/>
            <w:r>
              <w:rPr>
                <w:rFonts w:ascii="Calibri" w:hAnsi="Calibri"/>
                <w:b/>
                <w:color w:val="000000"/>
                <w:sz w:val="17"/>
              </w:rPr>
              <w:t>Part</w:t>
            </w:r>
          </w:p>
        </w:tc>
        <w:tc>
          <w:tcPr>
            <w:tcW w:type="dxa" w:w="936"/>
            <w:shd w:val="clear" w:fill="EDEDED"/>
          </w:tcPr>
          <w:p>
            <w:pPr>
              <w:spacing w:after="20"/>
            </w:pPr>
            <w:r/>
            <w:r>
              <w:rPr>
                <w:rFonts w:ascii="Calibri" w:hAnsi="Calibri"/>
                <w:b/>
                <w:color w:val="000000"/>
                <w:sz w:val="17"/>
              </w:rPr>
              <w:t>Section</w:t>
            </w:r>
          </w:p>
        </w:tc>
      </w:tr>
      <w:tr>
        <w:tc>
          <w:tcPr>
            <w:tcW w:type="dxa" w:w="792"/>
          </w:tcPr>
          <w:p>
            <w:pPr>
              <w:spacing w:after="20"/>
            </w:pPr>
            <w:r/>
            <w:r>
              <w:rPr>
                <w:rFonts w:ascii="Calibri" w:hAnsi="Calibri"/>
                <w:color w:val="000000"/>
                <w:sz w:val="17"/>
              </w:rPr>
              <w:t>A-1</w:t>
            </w:r>
          </w:p>
        </w:tc>
        <w:tc>
          <w:tcPr>
            <w:tcW w:type="dxa" w:w="3960"/>
          </w:tcPr>
          <w:p>
            <w:pPr>
              <w:spacing w:after="20"/>
            </w:pPr>
            <w:r/>
            <w:r>
              <w:rPr>
                <w:rFonts w:ascii="Calibri" w:hAnsi="Calibri"/>
                <w:color w:val="000000"/>
                <w:sz w:val="17"/>
              </w:rPr>
              <w:t>System context</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B</w:t>
            </w:r>
          </w:p>
        </w:tc>
        <w:tc>
          <w:tcPr>
            <w:tcW w:type="dxa" w:w="936"/>
          </w:tcPr>
          <w:p>
            <w:pPr>
              <w:spacing w:after="20"/>
            </w:pPr>
            <w:r/>
            <w:r>
              <w:rPr>
                <w:rFonts w:ascii="Calibri" w:hAnsi="Calibri"/>
                <w:color w:val="000000"/>
                <w:sz w:val="17"/>
              </w:rPr>
              <w:t>3.1</w:t>
            </w:r>
          </w:p>
        </w:tc>
      </w:tr>
      <w:tr>
        <w:tc>
          <w:tcPr>
            <w:tcW w:type="dxa" w:w="792"/>
          </w:tcPr>
          <w:p>
            <w:pPr>
              <w:spacing w:after="20"/>
            </w:pPr>
            <w:r/>
            <w:r>
              <w:rPr>
                <w:rFonts w:ascii="Calibri" w:hAnsi="Calibri"/>
                <w:color w:val="000000"/>
                <w:sz w:val="17"/>
              </w:rPr>
              <w:t>A-2</w:t>
            </w:r>
          </w:p>
        </w:tc>
        <w:tc>
          <w:tcPr>
            <w:tcW w:type="dxa" w:w="3960"/>
          </w:tcPr>
          <w:p>
            <w:pPr>
              <w:spacing w:after="20"/>
            </w:pPr>
            <w:r/>
            <w:r>
              <w:rPr>
                <w:rFonts w:ascii="Calibri" w:hAnsi="Calibri"/>
                <w:color w:val="000000"/>
                <w:sz w:val="17"/>
              </w:rPr>
              <w:t>Containers - what runs where</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B</w:t>
            </w:r>
          </w:p>
        </w:tc>
        <w:tc>
          <w:tcPr>
            <w:tcW w:type="dxa" w:w="936"/>
          </w:tcPr>
          <w:p>
            <w:pPr>
              <w:spacing w:after="20"/>
            </w:pPr>
            <w:r/>
            <w:r>
              <w:rPr>
                <w:rFonts w:ascii="Calibri" w:hAnsi="Calibri"/>
                <w:color w:val="000000"/>
                <w:sz w:val="17"/>
              </w:rPr>
              <w:t>3.2</w:t>
            </w:r>
          </w:p>
        </w:tc>
      </w:tr>
      <w:tr>
        <w:tc>
          <w:tcPr>
            <w:tcW w:type="dxa" w:w="792"/>
          </w:tcPr>
          <w:p>
            <w:pPr>
              <w:spacing w:after="20"/>
            </w:pPr>
            <w:r/>
            <w:r>
              <w:rPr>
                <w:rFonts w:ascii="Calibri" w:hAnsi="Calibri"/>
                <w:color w:val="000000"/>
                <w:sz w:val="17"/>
              </w:rPr>
              <w:t>A-3</w:t>
            </w:r>
          </w:p>
        </w:tc>
        <w:tc>
          <w:tcPr>
            <w:tcW w:type="dxa" w:w="3960"/>
          </w:tcPr>
          <w:p>
            <w:pPr>
              <w:spacing w:after="20"/>
            </w:pPr>
            <w:r/>
            <w:r>
              <w:rPr>
                <w:rFonts w:ascii="Calibri" w:hAnsi="Calibri"/>
                <w:color w:val="000000"/>
                <w:sz w:val="17"/>
              </w:rPr>
              <w:t>Technology stack</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B</w:t>
            </w:r>
          </w:p>
        </w:tc>
        <w:tc>
          <w:tcPr>
            <w:tcW w:type="dxa" w:w="936"/>
          </w:tcPr>
          <w:p>
            <w:pPr>
              <w:spacing w:after="20"/>
            </w:pPr>
            <w:r/>
            <w:r>
              <w:rPr>
                <w:rFonts w:ascii="Calibri" w:hAnsi="Calibri"/>
                <w:color w:val="000000"/>
                <w:sz w:val="17"/>
              </w:rPr>
              <w:t>5</w:t>
            </w:r>
          </w:p>
        </w:tc>
      </w:tr>
      <w:tr>
        <w:tc>
          <w:tcPr>
            <w:tcW w:type="dxa" w:w="792"/>
          </w:tcPr>
          <w:p>
            <w:pPr>
              <w:spacing w:after="20"/>
            </w:pPr>
            <w:r/>
            <w:r>
              <w:rPr>
                <w:rFonts w:ascii="Calibri" w:hAnsi="Calibri"/>
                <w:color w:val="000000"/>
                <w:sz w:val="17"/>
              </w:rPr>
              <w:t>A-4</w:t>
            </w:r>
          </w:p>
        </w:tc>
        <w:tc>
          <w:tcPr>
            <w:tcW w:type="dxa" w:w="3960"/>
          </w:tcPr>
          <w:p>
            <w:pPr>
              <w:spacing w:after="20"/>
            </w:pPr>
            <w:r/>
            <w:r>
              <w:rPr>
                <w:rFonts w:ascii="Calibri" w:hAnsi="Calibri"/>
                <w:color w:val="000000"/>
                <w:sz w:val="17"/>
              </w:rPr>
              <w:t>Modules and their dependencies</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B</w:t>
            </w:r>
          </w:p>
        </w:tc>
        <w:tc>
          <w:tcPr>
            <w:tcW w:type="dxa" w:w="936"/>
          </w:tcPr>
          <w:p>
            <w:pPr>
              <w:spacing w:after="20"/>
            </w:pPr>
            <w:r/>
            <w:r>
              <w:rPr>
                <w:rFonts w:ascii="Calibri" w:hAnsi="Calibri"/>
                <w:color w:val="000000"/>
                <w:sz w:val="17"/>
              </w:rPr>
              <w:t>6</w:t>
            </w:r>
          </w:p>
        </w:tc>
      </w:tr>
      <w:tr>
        <w:tc>
          <w:tcPr>
            <w:tcW w:type="dxa" w:w="792"/>
          </w:tcPr>
          <w:p>
            <w:pPr>
              <w:spacing w:after="20"/>
            </w:pPr>
            <w:r/>
            <w:r>
              <w:rPr>
                <w:rFonts w:ascii="Calibri" w:hAnsi="Calibri"/>
                <w:color w:val="000000"/>
                <w:sz w:val="17"/>
              </w:rPr>
              <w:t>A-5</w:t>
            </w:r>
          </w:p>
        </w:tc>
        <w:tc>
          <w:tcPr>
            <w:tcW w:type="dxa" w:w="3960"/>
          </w:tcPr>
          <w:p>
            <w:pPr>
              <w:spacing w:after="20"/>
            </w:pPr>
            <w:r/>
            <w:r>
              <w:rPr>
                <w:rFonts w:ascii="Calibri" w:hAnsi="Calibri"/>
                <w:color w:val="000000"/>
                <w:sz w:val="17"/>
              </w:rPr>
              <w:t>Deployment</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D</w:t>
            </w:r>
          </w:p>
        </w:tc>
        <w:tc>
          <w:tcPr>
            <w:tcW w:type="dxa" w:w="936"/>
          </w:tcPr>
          <w:p>
            <w:pPr>
              <w:spacing w:after="20"/>
            </w:pPr>
            <w:r/>
            <w:r>
              <w:rPr>
                <w:rFonts w:ascii="Calibri" w:hAnsi="Calibri"/>
                <w:color w:val="000000"/>
                <w:sz w:val="17"/>
              </w:rPr>
              <w:t>15</w:t>
            </w:r>
          </w:p>
        </w:tc>
      </w:tr>
      <w:tr>
        <w:tc>
          <w:tcPr>
            <w:tcW w:type="dxa" w:w="792"/>
          </w:tcPr>
          <w:p>
            <w:pPr>
              <w:spacing w:after="20"/>
            </w:pPr>
            <w:r/>
            <w:r>
              <w:rPr>
                <w:rFonts w:ascii="Calibri" w:hAnsi="Calibri"/>
                <w:color w:val="000000"/>
                <w:sz w:val="17"/>
              </w:rPr>
              <w:t>A-6</w:t>
            </w:r>
          </w:p>
        </w:tc>
        <w:tc>
          <w:tcPr>
            <w:tcW w:type="dxa" w:w="3960"/>
          </w:tcPr>
          <w:p>
            <w:pPr>
              <w:spacing w:after="20"/>
            </w:pPr>
            <w:r/>
            <w:r>
              <w:rPr>
                <w:rFonts w:ascii="Calibri" w:hAnsi="Calibri"/>
                <w:color w:val="000000"/>
                <w:sz w:val="17"/>
              </w:rPr>
              <w:t>Security layers</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D</w:t>
            </w:r>
          </w:p>
        </w:tc>
        <w:tc>
          <w:tcPr>
            <w:tcW w:type="dxa" w:w="936"/>
          </w:tcPr>
          <w:p>
            <w:pPr>
              <w:spacing w:after="20"/>
            </w:pPr>
            <w:r/>
            <w:r>
              <w:rPr>
                <w:rFonts w:ascii="Calibri" w:hAnsi="Calibri"/>
                <w:color w:val="000000"/>
                <w:sz w:val="17"/>
              </w:rPr>
              <w:t>16</w:t>
            </w:r>
          </w:p>
        </w:tc>
      </w:tr>
      <w:tr>
        <w:tc>
          <w:tcPr>
            <w:tcW w:type="dxa" w:w="792"/>
          </w:tcPr>
          <w:p>
            <w:pPr>
              <w:spacing w:after="20"/>
            </w:pPr>
            <w:r/>
            <w:r>
              <w:rPr>
                <w:rFonts w:ascii="Calibri" w:hAnsi="Calibri"/>
                <w:color w:val="000000"/>
                <w:sz w:val="17"/>
              </w:rPr>
              <w:t>A-7</w:t>
            </w:r>
          </w:p>
        </w:tc>
        <w:tc>
          <w:tcPr>
            <w:tcW w:type="dxa" w:w="3960"/>
          </w:tcPr>
          <w:p>
            <w:pPr>
              <w:spacing w:after="20"/>
            </w:pPr>
            <w:r/>
            <w:r>
              <w:rPr>
                <w:rFonts w:ascii="Calibri" w:hAnsi="Calibri"/>
                <w:color w:val="000000"/>
                <w:sz w:val="17"/>
              </w:rPr>
              <w:t>Integrations</w:t>
            </w:r>
          </w:p>
        </w:tc>
        <w:tc>
          <w:tcPr>
            <w:tcW w:type="dxa" w:w="2088"/>
          </w:tcPr>
          <w:p>
            <w:pPr>
              <w:spacing w:after="20"/>
            </w:pPr>
            <w:r/>
            <w:r>
              <w:rPr>
                <w:rFonts w:ascii="Calibri" w:hAnsi="Calibri"/>
                <w:color w:val="000000"/>
                <w:sz w:val="17"/>
              </w:rPr>
              <w:t>Architecture</w:t>
            </w:r>
          </w:p>
        </w:tc>
        <w:tc>
          <w:tcPr>
            <w:tcW w:type="dxa" w:w="576"/>
          </w:tcPr>
          <w:p>
            <w:pPr>
              <w:spacing w:after="20"/>
            </w:pPr>
            <w:r/>
            <w:r>
              <w:rPr>
                <w:rFonts w:ascii="Calibri" w:hAnsi="Calibri"/>
                <w:color w:val="000000"/>
                <w:sz w:val="17"/>
              </w:rPr>
              <w:t>D</w:t>
            </w:r>
          </w:p>
        </w:tc>
        <w:tc>
          <w:tcPr>
            <w:tcW w:type="dxa" w:w="936"/>
          </w:tcPr>
          <w:p>
            <w:pPr>
              <w:spacing w:after="20"/>
            </w:pPr>
            <w:r/>
            <w:r>
              <w:rPr>
                <w:rFonts w:ascii="Calibri" w:hAnsi="Calibri"/>
                <w:color w:val="000000"/>
                <w:sz w:val="17"/>
              </w:rPr>
              <w:t>17</w:t>
            </w:r>
          </w:p>
        </w:tc>
      </w:tr>
      <w:tr>
        <w:tc>
          <w:tcPr>
            <w:tcW w:type="dxa" w:w="792"/>
          </w:tcPr>
          <w:p>
            <w:pPr>
              <w:spacing w:after="20"/>
            </w:pPr>
            <w:r/>
            <w:r>
              <w:rPr>
                <w:rFonts w:ascii="Calibri" w:hAnsi="Calibri"/>
                <w:color w:val="000000"/>
                <w:sz w:val="17"/>
              </w:rPr>
              <w:t>D-1</w:t>
            </w:r>
          </w:p>
        </w:tc>
        <w:tc>
          <w:tcPr>
            <w:tcW w:type="dxa" w:w="3960"/>
          </w:tcPr>
          <w:p>
            <w:pPr>
              <w:spacing w:after="20"/>
            </w:pPr>
            <w:r/>
            <w:r>
              <w:rPr>
                <w:rFonts w:ascii="Calibri" w:hAnsi="Calibri"/>
                <w:color w:val="000000"/>
                <w:sz w:val="17"/>
              </w:rPr>
              <w:t>Idea lifecycle</w:t>
            </w:r>
          </w:p>
        </w:tc>
        <w:tc>
          <w:tcPr>
            <w:tcW w:type="dxa" w:w="2088"/>
          </w:tcPr>
          <w:p>
            <w:pPr>
              <w:spacing w:after="20"/>
            </w:pPr>
            <w:r/>
            <w:r>
              <w:rPr>
                <w:rFonts w:ascii="Calibri" w:hAnsi="Calibri"/>
                <w:color w:val="000000"/>
                <w:sz w:val="17"/>
              </w:rPr>
              <w:t>Design - workflow</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7</w:t>
            </w:r>
          </w:p>
        </w:tc>
      </w:tr>
      <w:tr>
        <w:tc>
          <w:tcPr>
            <w:tcW w:type="dxa" w:w="792"/>
          </w:tcPr>
          <w:p>
            <w:pPr>
              <w:spacing w:after="20"/>
            </w:pPr>
            <w:r/>
            <w:r>
              <w:rPr>
                <w:rFonts w:ascii="Calibri" w:hAnsi="Calibri"/>
                <w:color w:val="000000"/>
                <w:sz w:val="17"/>
              </w:rPr>
              <w:t>D-2</w:t>
            </w:r>
          </w:p>
        </w:tc>
        <w:tc>
          <w:tcPr>
            <w:tcW w:type="dxa" w:w="3960"/>
          </w:tcPr>
          <w:p>
            <w:pPr>
              <w:spacing w:after="20"/>
            </w:pPr>
            <w:r/>
            <w:r>
              <w:rPr>
                <w:rFonts w:ascii="Calibri" w:hAnsi="Calibri"/>
                <w:color w:val="000000"/>
                <w:sz w:val="17"/>
              </w:rPr>
              <w:t>Data flow, level 0 (context)</w:t>
            </w:r>
          </w:p>
        </w:tc>
        <w:tc>
          <w:tcPr>
            <w:tcW w:type="dxa" w:w="2088"/>
          </w:tcPr>
          <w:p>
            <w:pPr>
              <w:spacing w:after="20"/>
            </w:pPr>
            <w:r/>
            <w:r>
              <w:rPr>
                <w:rFonts w:ascii="Calibri" w:hAnsi="Calibri"/>
                <w:color w:val="000000"/>
                <w:sz w:val="17"/>
              </w:rPr>
              <w:t>Design - data flow</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8</w:t>
            </w:r>
          </w:p>
        </w:tc>
      </w:tr>
      <w:tr>
        <w:tc>
          <w:tcPr>
            <w:tcW w:type="dxa" w:w="792"/>
          </w:tcPr>
          <w:p>
            <w:pPr>
              <w:spacing w:after="20"/>
            </w:pPr>
            <w:r/>
            <w:r>
              <w:rPr>
                <w:rFonts w:ascii="Calibri" w:hAnsi="Calibri"/>
                <w:color w:val="000000"/>
                <w:sz w:val="17"/>
              </w:rPr>
              <w:t>D-3</w:t>
            </w:r>
          </w:p>
        </w:tc>
        <w:tc>
          <w:tcPr>
            <w:tcW w:type="dxa" w:w="3960"/>
          </w:tcPr>
          <w:p>
            <w:pPr>
              <w:spacing w:after="20"/>
            </w:pPr>
            <w:r/>
            <w:r>
              <w:rPr>
                <w:rFonts w:ascii="Calibri" w:hAnsi="Calibri"/>
                <w:color w:val="000000"/>
                <w:sz w:val="17"/>
              </w:rPr>
              <w:t>Data flow, level 1 (inside the system)</w:t>
            </w:r>
          </w:p>
        </w:tc>
        <w:tc>
          <w:tcPr>
            <w:tcW w:type="dxa" w:w="2088"/>
          </w:tcPr>
          <w:p>
            <w:pPr>
              <w:spacing w:after="20"/>
            </w:pPr>
            <w:r/>
            <w:r>
              <w:rPr>
                <w:rFonts w:ascii="Calibri" w:hAnsi="Calibri"/>
                <w:color w:val="000000"/>
                <w:sz w:val="17"/>
              </w:rPr>
              <w:t>Design - data flow</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8</w:t>
            </w:r>
          </w:p>
        </w:tc>
      </w:tr>
      <w:tr>
        <w:tc>
          <w:tcPr>
            <w:tcW w:type="dxa" w:w="792"/>
          </w:tcPr>
          <w:p>
            <w:pPr>
              <w:spacing w:after="20"/>
            </w:pPr>
            <w:r/>
            <w:r>
              <w:rPr>
                <w:rFonts w:ascii="Calibri" w:hAnsi="Calibri"/>
                <w:color w:val="000000"/>
                <w:sz w:val="17"/>
              </w:rPr>
              <w:t>D-4</w:t>
            </w:r>
          </w:p>
        </w:tc>
        <w:tc>
          <w:tcPr>
            <w:tcW w:type="dxa" w:w="3960"/>
          </w:tcPr>
          <w:p>
            <w:pPr>
              <w:spacing w:after="20"/>
            </w:pPr>
            <w:r/>
            <w:r>
              <w:rPr>
                <w:rFonts w:ascii="Calibri" w:hAnsi="Calibri"/>
                <w:color w:val="000000"/>
                <w:sz w:val="17"/>
              </w:rPr>
              <w:t>Registry tables and relationships</w:t>
            </w:r>
          </w:p>
        </w:tc>
        <w:tc>
          <w:tcPr>
            <w:tcW w:type="dxa" w:w="2088"/>
          </w:tcPr>
          <w:p>
            <w:pPr>
              <w:spacing w:after="20"/>
            </w:pPr>
            <w:r/>
            <w:r>
              <w:rPr>
                <w:rFonts w:ascii="Calibri" w:hAnsi="Calibri"/>
                <w:color w:val="000000"/>
                <w:sz w:val="17"/>
              </w:rPr>
              <w:t>Design - entity relationship</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9.1</w:t>
            </w:r>
          </w:p>
        </w:tc>
      </w:tr>
      <w:tr>
        <w:tc>
          <w:tcPr>
            <w:tcW w:type="dxa" w:w="792"/>
          </w:tcPr>
          <w:p>
            <w:pPr>
              <w:spacing w:after="20"/>
            </w:pPr>
            <w:r/>
            <w:r>
              <w:rPr>
                <w:rFonts w:ascii="Calibri" w:hAnsi="Calibri"/>
                <w:color w:val="000000"/>
                <w:sz w:val="17"/>
              </w:rPr>
              <w:t>D-5</w:t>
            </w:r>
          </w:p>
        </w:tc>
        <w:tc>
          <w:tcPr>
            <w:tcW w:type="dxa" w:w="3960"/>
          </w:tcPr>
          <w:p>
            <w:pPr>
              <w:spacing w:after="20"/>
            </w:pPr>
            <w:r/>
            <w:r>
              <w:rPr>
                <w:rFonts w:ascii="Calibri" w:hAnsi="Calibri"/>
                <w:color w:val="000000"/>
                <w:sz w:val="17"/>
              </w:rPr>
              <w:t>Per-organisation tables and relationships</w:t>
            </w:r>
          </w:p>
        </w:tc>
        <w:tc>
          <w:tcPr>
            <w:tcW w:type="dxa" w:w="2088"/>
          </w:tcPr>
          <w:p>
            <w:pPr>
              <w:spacing w:after="20"/>
            </w:pPr>
            <w:r/>
            <w:r>
              <w:rPr>
                <w:rFonts w:ascii="Calibri" w:hAnsi="Calibri"/>
                <w:color w:val="000000"/>
                <w:sz w:val="17"/>
              </w:rPr>
              <w:t>Design - entity relationship</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9.2</w:t>
            </w:r>
          </w:p>
        </w:tc>
      </w:tr>
      <w:tr>
        <w:tc>
          <w:tcPr>
            <w:tcW w:type="dxa" w:w="792"/>
          </w:tcPr>
          <w:p>
            <w:pPr>
              <w:spacing w:after="20"/>
            </w:pPr>
            <w:r/>
            <w:r>
              <w:rPr>
                <w:rFonts w:ascii="Calibri" w:hAnsi="Calibri"/>
                <w:color w:val="000000"/>
                <w:sz w:val="17"/>
              </w:rPr>
              <w:t>D-6</w:t>
            </w:r>
          </w:p>
        </w:tc>
        <w:tc>
          <w:tcPr>
            <w:tcW w:type="dxa" w:w="3960"/>
          </w:tcPr>
          <w:p>
            <w:pPr>
              <w:spacing w:after="20"/>
            </w:pPr>
            <w:r/>
            <w:r>
              <w:rPr>
                <w:rFonts w:ascii="Calibri" w:hAnsi="Calibri"/>
                <w:color w:val="000000"/>
                <w:sz w:val="17"/>
              </w:rPr>
              <w:t>Use case overview</w:t>
            </w:r>
          </w:p>
        </w:tc>
        <w:tc>
          <w:tcPr>
            <w:tcW w:type="dxa" w:w="2088"/>
          </w:tcPr>
          <w:p>
            <w:pPr>
              <w:spacing w:after="20"/>
            </w:pPr>
            <w:r/>
            <w:r>
              <w:rPr>
                <w:rFonts w:ascii="Calibri" w:hAnsi="Calibri"/>
                <w:color w:val="000000"/>
                <w:sz w:val="17"/>
              </w:rPr>
              <w:t>Design - use case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11</w:t>
            </w:r>
          </w:p>
        </w:tc>
      </w:tr>
      <w:tr>
        <w:tc>
          <w:tcPr>
            <w:tcW w:type="dxa" w:w="792"/>
          </w:tcPr>
          <w:p>
            <w:pPr>
              <w:spacing w:after="20"/>
            </w:pPr>
            <w:r/>
            <w:r>
              <w:rPr>
                <w:rFonts w:ascii="Calibri" w:hAnsi="Calibri"/>
                <w:color w:val="000000"/>
                <w:sz w:val="17"/>
              </w:rPr>
              <w:t>D-7</w:t>
            </w:r>
          </w:p>
        </w:tc>
        <w:tc>
          <w:tcPr>
            <w:tcW w:type="dxa" w:w="3960"/>
          </w:tcPr>
          <w:p>
            <w:pPr>
              <w:spacing w:after="20"/>
            </w:pPr>
            <w:r/>
            <w:r>
              <w:rPr>
                <w:rFonts w:ascii="Calibri" w:hAnsi="Calibri"/>
                <w:color w:val="000000"/>
                <w:sz w:val="17"/>
              </w:rPr>
              <w:t>Sign in with a password</w:t>
            </w:r>
          </w:p>
        </w:tc>
        <w:tc>
          <w:tcPr>
            <w:tcW w:type="dxa" w:w="2088"/>
          </w:tcPr>
          <w:p>
            <w:pPr>
              <w:spacing w:after="20"/>
            </w:pPr>
            <w:r/>
            <w:r>
              <w:rPr>
                <w:rFonts w:ascii="Calibri" w:hAnsi="Calibri"/>
                <w:color w:val="000000"/>
                <w:sz w:val="17"/>
              </w:rPr>
              <w:t>Design - sequence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12.1</w:t>
            </w:r>
          </w:p>
        </w:tc>
      </w:tr>
      <w:tr>
        <w:tc>
          <w:tcPr>
            <w:tcW w:type="dxa" w:w="792"/>
          </w:tcPr>
          <w:p>
            <w:pPr>
              <w:spacing w:after="20"/>
            </w:pPr>
            <w:r/>
            <w:r>
              <w:rPr>
                <w:rFonts w:ascii="Calibri" w:hAnsi="Calibri"/>
                <w:color w:val="000000"/>
                <w:sz w:val="17"/>
              </w:rPr>
              <w:t>D-8</w:t>
            </w:r>
          </w:p>
        </w:tc>
        <w:tc>
          <w:tcPr>
            <w:tcW w:type="dxa" w:w="3960"/>
          </w:tcPr>
          <w:p>
            <w:pPr>
              <w:spacing w:after="20"/>
            </w:pPr>
            <w:r/>
            <w:r>
              <w:rPr>
                <w:rFonts w:ascii="Calibri" w:hAnsi="Calibri"/>
                <w:color w:val="000000"/>
                <w:sz w:val="17"/>
              </w:rPr>
              <w:t>Submit an idea</w:t>
            </w:r>
          </w:p>
        </w:tc>
        <w:tc>
          <w:tcPr>
            <w:tcW w:type="dxa" w:w="2088"/>
          </w:tcPr>
          <w:p>
            <w:pPr>
              <w:spacing w:after="20"/>
            </w:pPr>
            <w:r/>
            <w:r>
              <w:rPr>
                <w:rFonts w:ascii="Calibri" w:hAnsi="Calibri"/>
                <w:color w:val="000000"/>
                <w:sz w:val="17"/>
              </w:rPr>
              <w:t>Design - sequence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12.2</w:t>
            </w:r>
          </w:p>
        </w:tc>
      </w:tr>
      <w:tr>
        <w:tc>
          <w:tcPr>
            <w:tcW w:type="dxa" w:w="792"/>
          </w:tcPr>
          <w:p>
            <w:pPr>
              <w:spacing w:after="20"/>
            </w:pPr>
            <w:r/>
            <w:r>
              <w:rPr>
                <w:rFonts w:ascii="Calibri" w:hAnsi="Calibri"/>
                <w:color w:val="000000"/>
                <w:sz w:val="17"/>
              </w:rPr>
              <w:t>D-9</w:t>
            </w:r>
          </w:p>
        </w:tc>
        <w:tc>
          <w:tcPr>
            <w:tcW w:type="dxa" w:w="3960"/>
          </w:tcPr>
          <w:p>
            <w:pPr>
              <w:spacing w:after="20"/>
            </w:pPr>
            <w:r/>
            <w:r>
              <w:rPr>
                <w:rFonts w:ascii="Calibri" w:hAnsi="Calibri"/>
                <w:color w:val="000000"/>
                <w:sz w:val="17"/>
              </w:rPr>
              <w:t>A decision, and what happens when nobody decides</w:t>
            </w:r>
          </w:p>
        </w:tc>
        <w:tc>
          <w:tcPr>
            <w:tcW w:type="dxa" w:w="2088"/>
          </w:tcPr>
          <w:p>
            <w:pPr>
              <w:spacing w:after="20"/>
            </w:pPr>
            <w:r/>
            <w:r>
              <w:rPr>
                <w:rFonts w:ascii="Calibri" w:hAnsi="Calibri"/>
                <w:color w:val="000000"/>
                <w:sz w:val="17"/>
              </w:rPr>
              <w:t>Design - sequence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12.3</w:t>
            </w:r>
          </w:p>
        </w:tc>
      </w:tr>
      <w:tr>
        <w:tc>
          <w:tcPr>
            <w:tcW w:type="dxa" w:w="792"/>
          </w:tcPr>
          <w:p>
            <w:pPr>
              <w:spacing w:after="20"/>
            </w:pPr>
            <w:r/>
            <w:r>
              <w:rPr>
                <w:rFonts w:ascii="Calibri" w:hAnsi="Calibri"/>
                <w:color w:val="000000"/>
                <w:sz w:val="17"/>
              </w:rPr>
              <w:t>D-10</w:t>
            </w:r>
          </w:p>
        </w:tc>
        <w:tc>
          <w:tcPr>
            <w:tcW w:type="dxa" w:w="3960"/>
          </w:tcPr>
          <w:p>
            <w:pPr>
              <w:spacing w:after="20"/>
            </w:pPr>
            <w:r/>
            <w:r>
              <w:rPr>
                <w:rFonts w:ascii="Calibri" w:hAnsi="Calibri"/>
                <w:color w:val="000000"/>
                <w:sz w:val="17"/>
              </w:rPr>
              <w:t>MSME registration and approval</w:t>
            </w:r>
          </w:p>
        </w:tc>
        <w:tc>
          <w:tcPr>
            <w:tcW w:type="dxa" w:w="2088"/>
          </w:tcPr>
          <w:p>
            <w:pPr>
              <w:spacing w:after="20"/>
            </w:pPr>
            <w:r/>
            <w:r>
              <w:rPr>
                <w:rFonts w:ascii="Calibri" w:hAnsi="Calibri"/>
                <w:color w:val="000000"/>
                <w:sz w:val="17"/>
              </w:rPr>
              <w:t>Design - sequence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12.4</w:t>
            </w:r>
          </w:p>
        </w:tc>
      </w:tr>
      <w:tr>
        <w:tc>
          <w:tcPr>
            <w:tcW w:type="dxa" w:w="792"/>
          </w:tcPr>
          <w:p>
            <w:pPr>
              <w:spacing w:after="20"/>
            </w:pPr>
            <w:r/>
            <w:r>
              <w:rPr>
                <w:rFonts w:ascii="Calibri" w:hAnsi="Calibri"/>
                <w:color w:val="000000"/>
                <w:sz w:val="17"/>
              </w:rPr>
              <w:t>D-11</w:t>
            </w:r>
          </w:p>
        </w:tc>
        <w:tc>
          <w:tcPr>
            <w:tcW w:type="dxa" w:w="3960"/>
          </w:tcPr>
          <w:p>
            <w:pPr>
              <w:spacing w:after="20"/>
            </w:pPr>
            <w:r/>
            <w:r>
              <w:rPr>
                <w:rFonts w:ascii="Calibri" w:hAnsi="Calibri"/>
                <w:color w:val="000000"/>
                <w:sz w:val="17"/>
              </w:rPr>
              <w:t>Push an approved idea to QCMS</w:t>
            </w:r>
          </w:p>
        </w:tc>
        <w:tc>
          <w:tcPr>
            <w:tcW w:type="dxa" w:w="2088"/>
          </w:tcPr>
          <w:p>
            <w:pPr>
              <w:spacing w:after="20"/>
            </w:pPr>
            <w:r/>
            <w:r>
              <w:rPr>
                <w:rFonts w:ascii="Calibri" w:hAnsi="Calibri"/>
                <w:color w:val="000000"/>
                <w:sz w:val="17"/>
              </w:rPr>
              <w:t>Design - sequence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12.5</w:t>
            </w:r>
          </w:p>
        </w:tc>
      </w:tr>
      <w:tr>
        <w:tc>
          <w:tcPr>
            <w:tcW w:type="dxa" w:w="792"/>
          </w:tcPr>
          <w:p>
            <w:pPr>
              <w:spacing w:after="20"/>
            </w:pPr>
            <w:r/>
            <w:r>
              <w:rPr>
                <w:rFonts w:ascii="Calibri" w:hAnsi="Calibri"/>
                <w:color w:val="000000"/>
                <w:sz w:val="17"/>
              </w:rPr>
              <w:t>D-12</w:t>
            </w:r>
          </w:p>
        </w:tc>
        <w:tc>
          <w:tcPr>
            <w:tcW w:type="dxa" w:w="3960"/>
          </w:tcPr>
          <w:p>
            <w:pPr>
              <w:spacing w:after="20"/>
            </w:pPr>
            <w:r/>
            <w:r>
              <w:rPr>
                <w:rFonts w:ascii="Calibri" w:hAnsi="Calibri"/>
                <w:color w:val="000000"/>
                <w:sz w:val="17"/>
              </w:rPr>
              <w:t>Module structure, taking the idea path as the example</w:t>
            </w:r>
          </w:p>
        </w:tc>
        <w:tc>
          <w:tcPr>
            <w:tcW w:type="dxa" w:w="2088"/>
          </w:tcPr>
          <w:p>
            <w:pPr>
              <w:spacing w:after="20"/>
            </w:pPr>
            <w:r/>
            <w:r>
              <w:rPr>
                <w:rFonts w:ascii="Calibri" w:hAnsi="Calibri"/>
                <w:color w:val="000000"/>
                <w:sz w:val="17"/>
              </w:rPr>
              <w:t>Design - module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13</w:t>
            </w:r>
          </w:p>
        </w:tc>
      </w:tr>
      <w:tr>
        <w:tc>
          <w:tcPr>
            <w:tcW w:type="dxa" w:w="792"/>
          </w:tcPr>
          <w:p>
            <w:pPr>
              <w:spacing w:after="20"/>
            </w:pPr>
            <w:r/>
            <w:r>
              <w:rPr>
                <w:rFonts w:ascii="Calibri" w:hAnsi="Calibri"/>
                <w:color w:val="000000"/>
                <w:sz w:val="17"/>
              </w:rPr>
              <w:t>D-13</w:t>
            </w:r>
          </w:p>
        </w:tc>
        <w:tc>
          <w:tcPr>
            <w:tcW w:type="dxa" w:w="3960"/>
          </w:tcPr>
          <w:p>
            <w:pPr>
              <w:spacing w:after="20"/>
            </w:pPr>
            <w:r/>
            <w:r>
              <w:rPr>
                <w:rFonts w:ascii="Calibri" w:hAnsi="Calibri"/>
                <w:color w:val="000000"/>
                <w:sz w:val="17"/>
              </w:rPr>
              <w:t>Screen flow</w:t>
            </w:r>
          </w:p>
        </w:tc>
        <w:tc>
          <w:tcPr>
            <w:tcW w:type="dxa" w:w="2088"/>
          </w:tcPr>
          <w:p>
            <w:pPr>
              <w:spacing w:after="20"/>
            </w:pPr>
            <w:r/>
            <w:r>
              <w:rPr>
                <w:rFonts w:ascii="Calibri" w:hAnsi="Calibri"/>
                <w:color w:val="000000"/>
                <w:sz w:val="17"/>
              </w:rPr>
              <w:t>Design - UI flow</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14</w:t>
            </w:r>
          </w:p>
        </w:tc>
      </w:tr>
      <w:tr>
        <w:tc>
          <w:tcPr>
            <w:tcW w:type="dxa" w:w="792"/>
          </w:tcPr>
          <w:p>
            <w:pPr>
              <w:spacing w:after="20"/>
            </w:pPr>
            <w:r/>
            <w:r>
              <w:rPr>
                <w:rFonts w:ascii="Calibri" w:hAnsi="Calibri"/>
                <w:color w:val="000000"/>
                <w:sz w:val="17"/>
              </w:rPr>
              <w:t>D-14</w:t>
            </w:r>
          </w:p>
        </w:tc>
        <w:tc>
          <w:tcPr>
            <w:tcW w:type="dxa" w:w="3960"/>
          </w:tcPr>
          <w:p>
            <w:pPr>
              <w:spacing w:after="20"/>
            </w:pPr>
            <w:r/>
            <w:r>
              <w:rPr>
                <w:rFonts w:ascii="Calibri" w:hAnsi="Calibri"/>
                <w:color w:val="000000"/>
                <w:sz w:val="17"/>
              </w:rPr>
              <w:t>Wireframes of the main screens</w:t>
            </w:r>
          </w:p>
        </w:tc>
        <w:tc>
          <w:tcPr>
            <w:tcW w:type="dxa" w:w="2088"/>
          </w:tcPr>
          <w:p>
            <w:pPr>
              <w:spacing w:after="20"/>
            </w:pPr>
            <w:r/>
            <w:r>
              <w:rPr>
                <w:rFonts w:ascii="Calibri" w:hAnsi="Calibri"/>
                <w:color w:val="000000"/>
                <w:sz w:val="17"/>
              </w:rPr>
              <w:t>Design - wireframe</w:t>
            </w:r>
          </w:p>
        </w:tc>
        <w:tc>
          <w:tcPr>
            <w:tcW w:type="dxa" w:w="576"/>
          </w:tcPr>
          <w:p>
            <w:pPr>
              <w:spacing w:after="20"/>
            </w:pPr>
            <w:r/>
            <w:r>
              <w:rPr>
                <w:rFonts w:ascii="Calibri" w:hAnsi="Calibri"/>
                <w:color w:val="000000"/>
                <w:sz w:val="17"/>
              </w:rPr>
              <w:t>C</w:t>
            </w:r>
          </w:p>
        </w:tc>
        <w:tc>
          <w:tcPr>
            <w:tcW w:type="dxa" w:w="936"/>
          </w:tcPr>
          <w:p>
            <w:pPr>
              <w:spacing w:after="20"/>
            </w:pPr>
            <w:r/>
            <w:r>
              <w:rPr>
                <w:rFonts w:ascii="Calibri" w:hAnsi="Calibri"/>
                <w:color w:val="000000"/>
                <w:sz w:val="17"/>
              </w:rPr>
              <w:t>14</w:t>
            </w:r>
          </w:p>
        </w:tc>
      </w:tr>
      <w:tr>
        <w:tc>
          <w:tcPr>
            <w:tcW w:type="dxa" w:w="792"/>
          </w:tcPr>
          <w:p>
            <w:pPr>
              <w:spacing w:after="20"/>
            </w:pPr>
            <w:r/>
            <w:r>
              <w:rPr>
                <w:rFonts w:ascii="Calibri" w:hAnsi="Calibri"/>
                <w:color w:val="000000"/>
                <w:sz w:val="17"/>
              </w:rPr>
              <w:t>D-15</w:t>
            </w:r>
          </w:p>
        </w:tc>
        <w:tc>
          <w:tcPr>
            <w:tcW w:type="dxa" w:w="3960"/>
          </w:tcPr>
          <w:p>
            <w:pPr>
              <w:spacing w:after="20"/>
            </w:pPr>
            <w:r/>
            <w:r>
              <w:rPr>
                <w:rFonts w:ascii="Calibri" w:hAnsi="Calibri"/>
                <w:color w:val="000000"/>
                <w:sz w:val="17"/>
              </w:rPr>
              <w:t>How a failure is handled</w:t>
            </w:r>
          </w:p>
        </w:tc>
        <w:tc>
          <w:tcPr>
            <w:tcW w:type="dxa" w:w="2088"/>
          </w:tcPr>
          <w:p>
            <w:pPr>
              <w:spacing w:after="20"/>
            </w:pPr>
            <w:r/>
            <w:r>
              <w:rPr>
                <w:rFonts w:ascii="Calibri" w:hAnsi="Calibri"/>
                <w:color w:val="000000"/>
                <w:sz w:val="17"/>
              </w:rPr>
              <w:t>Design - exception flow</w:t>
            </w:r>
          </w:p>
        </w:tc>
        <w:tc>
          <w:tcPr>
            <w:tcW w:type="dxa" w:w="576"/>
          </w:tcPr>
          <w:p>
            <w:pPr>
              <w:spacing w:after="20"/>
            </w:pPr>
            <w:r/>
            <w:r>
              <w:rPr>
                <w:rFonts w:ascii="Calibri" w:hAnsi="Calibri"/>
                <w:color w:val="000000"/>
                <w:sz w:val="17"/>
              </w:rPr>
              <w:t>D</w:t>
            </w:r>
          </w:p>
        </w:tc>
        <w:tc>
          <w:tcPr>
            <w:tcW w:type="dxa" w:w="936"/>
          </w:tcPr>
          <w:p>
            <w:pPr>
              <w:spacing w:after="20"/>
            </w:pPr>
            <w:r/>
            <w:r>
              <w:rPr>
                <w:rFonts w:ascii="Calibri" w:hAnsi="Calibri"/>
                <w:color w:val="000000"/>
                <w:sz w:val="17"/>
              </w:rPr>
              <w:t>18</w:t>
            </w:r>
          </w:p>
        </w:tc>
      </w:tr>
    </w:tbl>
    <w:p>
      <w:pPr>
        <w:spacing w:after="40"/>
      </w:pPr>
    </w:p>
    <w:p>
      <w:pPr>
        <w:spacing w:after="120"/>
      </w:pPr>
      <w:r>
        <w:rPr>
          <w:rFonts w:ascii="Calibri" w:hAnsi="Calibri"/>
          <w:b w:val="0"/>
          <w:i/>
          <w:color w:val="595959"/>
          <w:sz w:val="21"/>
        </w:rPr>
        <w:t>Every diagram type asked for is present: architecture (A-1, A-2, A-3), module (A-4, D-12), data flow (D-2, D-3), entity relationship (D-4, D-5), use case (D-6), sequence (D-7 to D-11), deployment (A-5), security (A-6), integration (A-7), and interface flow and wireframes (D-13, D-14). There is no class diagram, and section 13 explains why rather than leaving a reader to wonder.</w:t>
      </w:r>
    </w:p>
    <w:p>
      <w:pPr>
        <w:pStyle w:val="Heading2"/>
      </w:pPr>
      <w:r>
        <w:rPr>
          <w:color w:val="000000"/>
        </w:rPr>
        <w:t>List of tables</w:t>
      </w:r>
    </w:p>
    <w:p>
      <w:pPr>
        <w:spacing w:after="120"/>
      </w:pPr>
      <w:r>
        <w:rPr>
          <w:rFonts w:ascii="Calibri" w:hAnsi="Calibri"/>
          <w:b w:val="0"/>
          <w:i w:val="0"/>
          <w:color w:val="000000"/>
          <w:sz w:val="21"/>
        </w:rPr>
        <w:t>Most tables in this document run inside the prose they belong to. These are the ones worth finding on their own.</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val="clear" w:fill="EDEDED"/>
          </w:tcPr>
          <w:p>
            <w:pPr>
              <w:spacing w:after="20"/>
            </w:pPr>
            <w:r/>
            <w:r>
              <w:rPr>
                <w:rFonts w:ascii="Calibri" w:hAnsi="Calibri"/>
                <w:b/>
                <w:color w:val="000000"/>
                <w:sz w:val="18"/>
              </w:rPr>
              <w:t>Table</w:t>
            </w:r>
          </w:p>
        </w:tc>
        <w:tc>
          <w:tcPr>
            <w:tcW w:type="dxa" w:w="6048"/>
            <w:shd w:val="clear" w:fill="EDEDED"/>
          </w:tcPr>
          <w:p>
            <w:pPr>
              <w:spacing w:after="20"/>
            </w:pPr>
            <w:r/>
            <w:r>
              <w:rPr>
                <w:rFonts w:ascii="Calibri" w:hAnsi="Calibri"/>
                <w:b/>
                <w:color w:val="000000"/>
                <w:sz w:val="18"/>
              </w:rPr>
              <w:t>Title</w:t>
            </w:r>
          </w:p>
        </w:tc>
        <w:tc>
          <w:tcPr>
            <w:tcW w:type="dxa" w:w="1152"/>
            <w:shd w:val="clear" w:fill="EDEDED"/>
          </w:tcPr>
          <w:p>
            <w:pPr>
              <w:spacing w:after="20"/>
            </w:pPr>
            <w:r/>
            <w:r>
              <w:rPr>
                <w:rFonts w:ascii="Calibri" w:hAnsi="Calibri"/>
                <w:b/>
                <w:color w:val="000000"/>
                <w:sz w:val="18"/>
              </w:rPr>
              <w:t>Section</w:t>
            </w:r>
          </w:p>
        </w:tc>
      </w:tr>
      <w:tr>
        <w:tc>
          <w:tcPr>
            <w:tcW w:type="dxa" w:w="1008"/>
          </w:tcPr>
          <w:p>
            <w:pPr>
              <w:spacing w:after="20"/>
            </w:pPr>
            <w:r/>
            <w:r>
              <w:rPr>
                <w:rFonts w:ascii="Calibri" w:hAnsi="Calibri"/>
                <w:color w:val="000000"/>
                <w:sz w:val="18"/>
              </w:rPr>
              <w:t>2.1</w:t>
            </w:r>
          </w:p>
        </w:tc>
        <w:tc>
          <w:tcPr>
            <w:tcW w:type="dxa" w:w="6048"/>
          </w:tcPr>
          <w:p>
            <w:pPr>
              <w:spacing w:after="20"/>
            </w:pPr>
            <w:r/>
            <w:r>
              <w:rPr>
                <w:rFonts w:ascii="Calibri" w:hAnsi="Calibri"/>
                <w:color w:val="000000"/>
                <w:sz w:val="18"/>
              </w:rPr>
              <w:t>Functional requirements</w:t>
            </w:r>
          </w:p>
        </w:tc>
        <w:tc>
          <w:tcPr>
            <w:tcW w:type="dxa" w:w="1152"/>
          </w:tcPr>
          <w:p>
            <w:pPr>
              <w:spacing w:after="20"/>
            </w:pPr>
            <w:r/>
            <w:r>
              <w:rPr>
                <w:rFonts w:ascii="Calibri" w:hAnsi="Calibri"/>
                <w:color w:val="000000"/>
                <w:sz w:val="18"/>
              </w:rPr>
              <w:t>2.1</w:t>
            </w:r>
          </w:p>
        </w:tc>
      </w:tr>
      <w:tr>
        <w:tc>
          <w:tcPr>
            <w:tcW w:type="dxa" w:w="1008"/>
          </w:tcPr>
          <w:p>
            <w:pPr>
              <w:spacing w:after="20"/>
            </w:pPr>
            <w:r/>
            <w:r>
              <w:rPr>
                <w:rFonts w:ascii="Calibri" w:hAnsi="Calibri"/>
                <w:color w:val="000000"/>
                <w:sz w:val="18"/>
              </w:rPr>
              <w:t>2.2</w:t>
            </w:r>
          </w:p>
        </w:tc>
        <w:tc>
          <w:tcPr>
            <w:tcW w:type="dxa" w:w="6048"/>
          </w:tcPr>
          <w:p>
            <w:pPr>
              <w:spacing w:after="20"/>
            </w:pPr>
            <w:r/>
            <w:r>
              <w:rPr>
                <w:rFonts w:ascii="Calibri" w:hAnsi="Calibri"/>
                <w:color w:val="000000"/>
                <w:sz w:val="18"/>
              </w:rPr>
              <w:t>Non-functional requirements</w:t>
            </w:r>
          </w:p>
        </w:tc>
        <w:tc>
          <w:tcPr>
            <w:tcW w:type="dxa" w:w="1152"/>
          </w:tcPr>
          <w:p>
            <w:pPr>
              <w:spacing w:after="20"/>
            </w:pPr>
            <w:r/>
            <w:r>
              <w:rPr>
                <w:rFonts w:ascii="Calibri" w:hAnsi="Calibri"/>
                <w:color w:val="000000"/>
                <w:sz w:val="18"/>
              </w:rPr>
              <w:t>2.2</w:t>
            </w:r>
          </w:p>
        </w:tc>
      </w:tr>
      <w:tr>
        <w:tc>
          <w:tcPr>
            <w:tcW w:type="dxa" w:w="1008"/>
          </w:tcPr>
          <w:p>
            <w:pPr>
              <w:spacing w:after="20"/>
            </w:pPr>
            <w:r/>
            <w:r>
              <w:rPr>
                <w:rFonts w:ascii="Calibri" w:hAnsi="Calibri"/>
                <w:color w:val="000000"/>
                <w:sz w:val="18"/>
              </w:rPr>
              <w:t>6.1</w:t>
            </w:r>
          </w:p>
        </w:tc>
        <w:tc>
          <w:tcPr>
            <w:tcW w:type="dxa" w:w="6048"/>
          </w:tcPr>
          <w:p>
            <w:pPr>
              <w:spacing w:after="20"/>
            </w:pPr>
            <w:r/>
            <w:r>
              <w:rPr>
                <w:rFonts w:ascii="Calibri" w:hAnsi="Calibri"/>
                <w:color w:val="000000"/>
                <w:sz w:val="18"/>
              </w:rPr>
              <w:t>All 28 screens, grouped by who reaches them</w:t>
            </w:r>
          </w:p>
        </w:tc>
        <w:tc>
          <w:tcPr>
            <w:tcW w:type="dxa" w:w="1152"/>
          </w:tcPr>
          <w:p>
            <w:pPr>
              <w:spacing w:after="20"/>
            </w:pPr>
            <w:r/>
            <w:r>
              <w:rPr>
                <w:rFonts w:ascii="Calibri" w:hAnsi="Calibri"/>
                <w:color w:val="000000"/>
                <w:sz w:val="18"/>
              </w:rPr>
              <w:t>6.2</w:t>
            </w:r>
          </w:p>
        </w:tc>
      </w:tr>
      <w:tr>
        <w:tc>
          <w:tcPr>
            <w:tcW w:type="dxa" w:w="1008"/>
          </w:tcPr>
          <w:p>
            <w:pPr>
              <w:spacing w:after="20"/>
            </w:pPr>
            <w:r/>
            <w:r>
              <w:rPr>
                <w:rFonts w:ascii="Calibri" w:hAnsi="Calibri"/>
                <w:color w:val="000000"/>
                <w:sz w:val="18"/>
              </w:rPr>
              <w:t>10.1</w:t>
            </w:r>
          </w:p>
        </w:tc>
        <w:tc>
          <w:tcPr>
            <w:tcW w:type="dxa" w:w="6048"/>
          </w:tcPr>
          <w:p>
            <w:pPr>
              <w:spacing w:after="20"/>
            </w:pPr>
            <w:r/>
            <w:r>
              <w:rPr>
                <w:rFonts w:ascii="Calibri" w:hAnsi="Calibri"/>
                <w:color w:val="000000"/>
                <w:sz w:val="18"/>
              </w:rPr>
              <w:t>Every route group, with its endpoint count</w:t>
            </w:r>
          </w:p>
        </w:tc>
        <w:tc>
          <w:tcPr>
            <w:tcW w:type="dxa" w:w="1152"/>
          </w:tcPr>
          <w:p>
            <w:pPr>
              <w:spacing w:after="20"/>
            </w:pPr>
            <w:r/>
            <w:r>
              <w:rPr>
                <w:rFonts w:ascii="Calibri" w:hAnsi="Calibri"/>
                <w:color w:val="000000"/>
                <w:sz w:val="18"/>
              </w:rPr>
              <w:t>10.5</w:t>
            </w:r>
          </w:p>
        </w:tc>
      </w:tr>
      <w:tr>
        <w:tc>
          <w:tcPr>
            <w:tcW w:type="dxa" w:w="1008"/>
          </w:tcPr>
          <w:p>
            <w:pPr>
              <w:spacing w:after="20"/>
            </w:pPr>
            <w:r/>
            <w:r>
              <w:rPr>
                <w:rFonts w:ascii="Calibri" w:hAnsi="Calibri"/>
                <w:color w:val="000000"/>
                <w:sz w:val="18"/>
              </w:rPr>
              <w:t>13.1</w:t>
            </w:r>
          </w:p>
        </w:tc>
        <w:tc>
          <w:tcPr>
            <w:tcW w:type="dxa" w:w="6048"/>
          </w:tcPr>
          <w:p>
            <w:pPr>
              <w:spacing w:after="20"/>
            </w:pPr>
            <w:r/>
            <w:r>
              <w:rPr>
                <w:rFonts w:ascii="Calibri" w:hAnsi="Calibri"/>
                <w:color w:val="000000"/>
                <w:sz w:val="18"/>
              </w:rPr>
              <w:t>All 35 service modules</w:t>
            </w:r>
          </w:p>
        </w:tc>
        <w:tc>
          <w:tcPr>
            <w:tcW w:type="dxa" w:w="1152"/>
          </w:tcPr>
          <w:p>
            <w:pPr>
              <w:spacing w:after="20"/>
            </w:pPr>
            <w:r/>
            <w:r>
              <w:rPr>
                <w:rFonts w:ascii="Calibri" w:hAnsi="Calibri"/>
                <w:color w:val="000000"/>
                <w:sz w:val="18"/>
              </w:rPr>
              <w:t>13.2</w:t>
            </w:r>
          </w:p>
        </w:tc>
      </w:tr>
      <w:tr>
        <w:tc>
          <w:tcPr>
            <w:tcW w:type="dxa" w:w="1008"/>
          </w:tcPr>
          <w:p>
            <w:pPr>
              <w:spacing w:after="20"/>
            </w:pPr>
            <w:r/>
            <w:r>
              <w:rPr>
                <w:rFonts w:ascii="Calibri" w:hAnsi="Calibri"/>
                <w:color w:val="000000"/>
                <w:sz w:val="18"/>
              </w:rPr>
              <w:t>25.1</w:t>
            </w:r>
          </w:p>
        </w:tc>
        <w:tc>
          <w:tcPr>
            <w:tcW w:type="dxa" w:w="6048"/>
          </w:tcPr>
          <w:p>
            <w:pPr>
              <w:spacing w:after="20"/>
            </w:pPr>
            <w:r/>
            <w:r>
              <w:rPr>
                <w:rFonts w:ascii="Calibri" w:hAnsi="Calibri"/>
                <w:color w:val="000000"/>
                <w:sz w:val="18"/>
              </w:rPr>
              <w:t>Requirements traceability - functional</w:t>
            </w:r>
          </w:p>
        </w:tc>
        <w:tc>
          <w:tcPr>
            <w:tcW w:type="dxa" w:w="1152"/>
          </w:tcPr>
          <w:p>
            <w:pPr>
              <w:spacing w:after="20"/>
            </w:pPr>
            <w:r/>
            <w:r>
              <w:rPr>
                <w:rFonts w:ascii="Calibri" w:hAnsi="Calibri"/>
                <w:color w:val="000000"/>
                <w:sz w:val="18"/>
              </w:rPr>
              <w:t>25</w:t>
            </w:r>
          </w:p>
        </w:tc>
      </w:tr>
      <w:tr>
        <w:tc>
          <w:tcPr>
            <w:tcW w:type="dxa" w:w="1008"/>
          </w:tcPr>
          <w:p>
            <w:pPr>
              <w:spacing w:after="20"/>
            </w:pPr>
            <w:r/>
            <w:r>
              <w:rPr>
                <w:rFonts w:ascii="Calibri" w:hAnsi="Calibri"/>
                <w:color w:val="000000"/>
                <w:sz w:val="18"/>
              </w:rPr>
              <w:t>25.2</w:t>
            </w:r>
          </w:p>
        </w:tc>
        <w:tc>
          <w:tcPr>
            <w:tcW w:type="dxa" w:w="6048"/>
          </w:tcPr>
          <w:p>
            <w:pPr>
              <w:spacing w:after="20"/>
            </w:pPr>
            <w:r/>
            <w:r>
              <w:rPr>
                <w:rFonts w:ascii="Calibri" w:hAnsi="Calibri"/>
                <w:color w:val="000000"/>
                <w:sz w:val="18"/>
              </w:rPr>
              <w:t>Requirements traceability - non-functional</w:t>
            </w:r>
          </w:p>
        </w:tc>
        <w:tc>
          <w:tcPr>
            <w:tcW w:type="dxa" w:w="1152"/>
          </w:tcPr>
          <w:p>
            <w:pPr>
              <w:spacing w:after="20"/>
            </w:pPr>
            <w:r/>
            <w:r>
              <w:rPr>
                <w:rFonts w:ascii="Calibri" w:hAnsi="Calibri"/>
                <w:color w:val="000000"/>
                <w:sz w:val="18"/>
              </w:rPr>
              <w:t>25</w:t>
            </w:r>
          </w:p>
        </w:tc>
      </w:tr>
    </w:tbl>
    <w:p>
      <w:pPr>
        <w:spacing w:after="40"/>
      </w:pPr>
    </w:p>
    <w:p>
      <w:r>
        <w:br w:type="page"/>
      </w:r>
    </w:p>
    <w:p>
      <w:pPr>
        <w:pStyle w:val="Heading1"/>
      </w:pPr>
      <w:r>
        <w:rPr>
          <w:color w:val="000000"/>
        </w:rPr>
        <w:t>PART A - OVERVIEW AND REQUIREMENTS</w:t>
      </w:r>
    </w:p>
    <w:p>
      <w:pPr>
        <w:pStyle w:val="Heading1"/>
      </w:pPr>
      <w:r>
        <w:rPr>
          <w:color w:val="000000"/>
        </w:rPr>
        <w:t>1. System Overview and Objectives</w:t>
      </w:r>
    </w:p>
    <w:p>
      <w:pPr>
        <w:pStyle w:val="Heading2"/>
      </w:pPr>
      <w:r>
        <w:rPr>
          <w:color w:val="000000"/>
        </w:rPr>
        <w:t>1.1 What the system is</w:t>
      </w:r>
    </w:p>
    <w:p>
      <w:pPr>
        <w:spacing w:after="120"/>
      </w:pPr>
      <w:r>
        <w:rPr>
          <w:rFonts w:ascii="Calibri" w:hAnsi="Calibri"/>
          <w:b w:val="0"/>
          <w:i w:val="0"/>
          <w:color w:val="000000"/>
          <w:sz w:val="21"/>
        </w:rPr>
        <w:t>The IFQM Employee Ideation Tool is a web application that lets the staff of a business put forward ideas for improving how that business works, and then makes sure those ideas are actually looked at, decided on and followed through.</w:t>
      </w:r>
    </w:p>
    <w:p>
      <w:pPr>
        <w:spacing w:after="120"/>
      </w:pPr>
      <w:r>
        <w:rPr>
          <w:rFonts w:ascii="Calibri" w:hAnsi="Calibri"/>
          <w:b w:val="0"/>
          <w:i w:val="0"/>
          <w:color w:val="000000"/>
          <w:sz w:val="21"/>
        </w:rPr>
        <w:t>Most businesses already have some version of this. It is usually a suggestion box on a wall, a messaging group, or a form somebody filled in once. They almost always stop working, and they stop for the same three reasons. Nobody hears back, so people give up after the second try. Everything lands on one person's desk unsorted, so nothing gets read properly. And when an improvement does happen, nothing connects it back to whoever suggested it, so the whole scheme feels like goodwill rather than a result.</w:t>
      </w:r>
    </w:p>
    <w:p>
      <w:pPr>
        <w:spacing w:after="120"/>
      </w:pPr>
      <w:r>
        <w:rPr>
          <w:rFonts w:ascii="Calibri" w:hAnsi="Calibri"/>
          <w:b w:val="0"/>
          <w:i w:val="0"/>
          <w:color w:val="000000"/>
          <w:sz w:val="21"/>
        </w:rPr>
        <w:t>This system is built to fix those three things specifically. Every idea has a status the person who submitted it can see. Every idea is scored and sent to whoever should actually decide. When an idea is implemented, the saving is recorded against it and the person who raised it is credited.</w:t>
      </w:r>
    </w:p>
    <w:p>
      <w:pPr>
        <w:pStyle w:val="Heading2"/>
      </w:pPr>
      <w:r>
        <w:rPr>
          <w:color w:val="000000"/>
        </w:rPr>
        <w:t>1.2 Objectives</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320"/>
            <w:shd w:val="clear" w:fill="EDEDED"/>
          </w:tcPr>
          <w:p>
            <w:pPr>
              <w:spacing w:after="20"/>
            </w:pPr>
            <w:r/>
            <w:r>
              <w:rPr>
                <w:rFonts w:ascii="Calibri" w:hAnsi="Calibri"/>
                <w:b/>
                <w:color w:val="000000"/>
                <w:sz w:val="18"/>
              </w:rPr>
              <w:t>Objective</w:t>
            </w:r>
          </w:p>
        </w:tc>
        <w:tc>
          <w:tcPr>
            <w:tcW w:type="dxa" w:w="4176"/>
            <w:shd w:val="clear" w:fill="EDEDED"/>
          </w:tcPr>
          <w:p>
            <w:pPr>
              <w:spacing w:after="20"/>
            </w:pPr>
            <w:r/>
            <w:r>
              <w:rPr>
                <w:rFonts w:ascii="Calibri" w:hAnsi="Calibri"/>
                <w:b/>
                <w:color w:val="000000"/>
                <w:sz w:val="18"/>
              </w:rPr>
              <w:t>How we would know it worked</w:t>
            </w:r>
          </w:p>
        </w:tc>
      </w:tr>
      <w:tr>
        <w:tc>
          <w:tcPr>
            <w:tcW w:type="dxa" w:w="576"/>
          </w:tcPr>
          <w:p>
            <w:pPr>
              <w:spacing w:after="20"/>
            </w:pPr>
            <w:r/>
            <w:r>
              <w:rPr>
                <w:rFonts w:ascii="Calibri" w:hAnsi="Calibri"/>
                <w:color w:val="000000"/>
                <w:sz w:val="18"/>
              </w:rPr>
              <w:t>O1</w:t>
            </w:r>
          </w:p>
        </w:tc>
        <w:tc>
          <w:tcPr>
            <w:tcW w:type="dxa" w:w="4320"/>
          </w:tcPr>
          <w:p>
            <w:pPr>
              <w:spacing w:after="20"/>
            </w:pPr>
            <w:r/>
            <w:r>
              <w:rPr>
                <w:rFonts w:ascii="Calibri" w:hAnsi="Calibri"/>
                <w:color w:val="000000"/>
                <w:sz w:val="18"/>
              </w:rPr>
              <w:t>Make it easy enough that shop-floor staff actually use it</w:t>
            </w:r>
          </w:p>
        </w:tc>
        <w:tc>
          <w:tcPr>
            <w:tcW w:type="dxa" w:w="4176"/>
          </w:tcPr>
          <w:p>
            <w:pPr>
              <w:spacing w:after="20"/>
            </w:pPr>
            <w:r/>
            <w:r>
              <w:rPr>
                <w:rFonts w:ascii="Calibri" w:hAnsi="Calibri"/>
                <w:color w:val="000000"/>
                <w:sz w:val="18"/>
              </w:rPr>
              <w:t>Ideas arriving from people who are not office-based</w:t>
            </w:r>
          </w:p>
        </w:tc>
      </w:tr>
      <w:tr>
        <w:tc>
          <w:tcPr>
            <w:tcW w:type="dxa" w:w="576"/>
          </w:tcPr>
          <w:p>
            <w:pPr>
              <w:spacing w:after="20"/>
            </w:pPr>
            <w:r/>
            <w:r>
              <w:rPr>
                <w:rFonts w:ascii="Calibri" w:hAnsi="Calibri"/>
                <w:color w:val="000000"/>
                <w:sz w:val="18"/>
              </w:rPr>
              <w:t>O2</w:t>
            </w:r>
          </w:p>
        </w:tc>
        <w:tc>
          <w:tcPr>
            <w:tcW w:type="dxa" w:w="4320"/>
          </w:tcPr>
          <w:p>
            <w:pPr>
              <w:spacing w:after="20"/>
            </w:pPr>
            <w:r/>
            <w:r>
              <w:rPr>
                <w:rFonts w:ascii="Calibri" w:hAnsi="Calibri"/>
                <w:color w:val="000000"/>
                <w:sz w:val="18"/>
              </w:rPr>
              <w:t>Make sure no idea sits without an answer</w:t>
            </w:r>
          </w:p>
        </w:tc>
        <w:tc>
          <w:tcPr>
            <w:tcW w:type="dxa" w:w="4176"/>
          </w:tcPr>
          <w:p>
            <w:pPr>
              <w:spacing w:after="20"/>
            </w:pPr>
            <w:r/>
            <w:r>
              <w:rPr>
                <w:rFonts w:ascii="Calibri" w:hAnsi="Calibri"/>
                <w:color w:val="000000"/>
                <w:sz w:val="18"/>
              </w:rPr>
              <w:t>Very few ideas past their review date</w:t>
            </w:r>
          </w:p>
        </w:tc>
      </w:tr>
      <w:tr>
        <w:tc>
          <w:tcPr>
            <w:tcW w:type="dxa" w:w="576"/>
          </w:tcPr>
          <w:p>
            <w:pPr>
              <w:spacing w:after="20"/>
            </w:pPr>
            <w:r/>
            <w:r>
              <w:rPr>
                <w:rFonts w:ascii="Calibri" w:hAnsi="Calibri"/>
                <w:color w:val="000000"/>
                <w:sz w:val="18"/>
              </w:rPr>
              <w:t>O3</w:t>
            </w:r>
          </w:p>
        </w:tc>
        <w:tc>
          <w:tcPr>
            <w:tcW w:type="dxa" w:w="4320"/>
          </w:tcPr>
          <w:p>
            <w:pPr>
              <w:spacing w:after="20"/>
            </w:pPr>
            <w:r/>
            <w:r>
              <w:rPr>
                <w:rFonts w:ascii="Calibri" w:hAnsi="Calibri"/>
                <w:color w:val="000000"/>
                <w:sz w:val="18"/>
              </w:rPr>
              <w:t>Send each idea to the right person automatically</w:t>
            </w:r>
          </w:p>
        </w:tc>
        <w:tc>
          <w:tcPr>
            <w:tcW w:type="dxa" w:w="4176"/>
          </w:tcPr>
          <w:p>
            <w:pPr>
              <w:spacing w:after="20"/>
            </w:pPr>
            <w:r/>
            <w:r>
              <w:rPr>
                <w:rFonts w:ascii="Calibri" w:hAnsi="Calibri"/>
                <w:color w:val="000000"/>
                <w:sz w:val="18"/>
              </w:rPr>
              <w:t>Reviewers see only what is theirs to decide</w:t>
            </w:r>
          </w:p>
        </w:tc>
      </w:tr>
      <w:tr>
        <w:tc>
          <w:tcPr>
            <w:tcW w:type="dxa" w:w="576"/>
          </w:tcPr>
          <w:p>
            <w:pPr>
              <w:spacing w:after="20"/>
            </w:pPr>
            <w:r/>
            <w:r>
              <w:rPr>
                <w:rFonts w:ascii="Calibri" w:hAnsi="Calibri"/>
                <w:color w:val="000000"/>
                <w:sz w:val="18"/>
              </w:rPr>
              <w:t>O4</w:t>
            </w:r>
          </w:p>
        </w:tc>
        <w:tc>
          <w:tcPr>
            <w:tcW w:type="dxa" w:w="4320"/>
          </w:tcPr>
          <w:p>
            <w:pPr>
              <w:spacing w:after="20"/>
            </w:pPr>
            <w:r/>
            <w:r>
              <w:rPr>
                <w:rFonts w:ascii="Calibri" w:hAnsi="Calibri"/>
                <w:color w:val="000000"/>
                <w:sz w:val="18"/>
              </w:rPr>
              <w:t>Make the value visible</w:t>
            </w:r>
          </w:p>
        </w:tc>
        <w:tc>
          <w:tcPr>
            <w:tcW w:type="dxa" w:w="4176"/>
          </w:tcPr>
          <w:p>
            <w:pPr>
              <w:spacing w:after="20"/>
            </w:pPr>
            <w:r/>
            <w:r>
              <w:rPr>
                <w:rFonts w:ascii="Calibri" w:hAnsi="Calibri"/>
                <w:color w:val="000000"/>
                <w:sz w:val="18"/>
              </w:rPr>
              <w:t>Savings recorded against implemented ideas, and reportable</w:t>
            </w:r>
          </w:p>
        </w:tc>
      </w:tr>
      <w:tr>
        <w:tc>
          <w:tcPr>
            <w:tcW w:type="dxa" w:w="576"/>
          </w:tcPr>
          <w:p>
            <w:pPr>
              <w:spacing w:after="20"/>
            </w:pPr>
            <w:r/>
            <w:r>
              <w:rPr>
                <w:rFonts w:ascii="Calibri" w:hAnsi="Calibri"/>
                <w:color w:val="000000"/>
                <w:sz w:val="18"/>
              </w:rPr>
              <w:t>O5</w:t>
            </w:r>
          </w:p>
        </w:tc>
        <w:tc>
          <w:tcPr>
            <w:tcW w:type="dxa" w:w="4320"/>
          </w:tcPr>
          <w:p>
            <w:pPr>
              <w:spacing w:after="20"/>
            </w:pPr>
            <w:r/>
            <w:r>
              <w:rPr>
                <w:rFonts w:ascii="Calibri" w:hAnsi="Calibri"/>
                <w:color w:val="000000"/>
                <w:sz w:val="18"/>
              </w:rPr>
              <w:t>Keep each customer's data completely separate</w:t>
            </w:r>
          </w:p>
        </w:tc>
        <w:tc>
          <w:tcPr>
            <w:tcW w:type="dxa" w:w="4176"/>
          </w:tcPr>
          <w:p>
            <w:pPr>
              <w:spacing w:after="20"/>
            </w:pPr>
            <w:r/>
            <w:r>
              <w:rPr>
                <w:rFonts w:ascii="Calibri" w:hAnsi="Calibri"/>
                <w:color w:val="000000"/>
                <w:sz w:val="18"/>
              </w:rPr>
              <w:t>No path exists by which one customer can read another's data</w:t>
            </w:r>
          </w:p>
        </w:tc>
      </w:tr>
      <w:tr>
        <w:tc>
          <w:tcPr>
            <w:tcW w:type="dxa" w:w="576"/>
          </w:tcPr>
          <w:p>
            <w:pPr>
              <w:spacing w:after="20"/>
            </w:pPr>
            <w:r/>
            <w:r>
              <w:rPr>
                <w:rFonts w:ascii="Calibri" w:hAnsi="Calibri"/>
                <w:color w:val="000000"/>
                <w:sz w:val="18"/>
              </w:rPr>
              <w:t>O6</w:t>
            </w:r>
          </w:p>
        </w:tc>
        <w:tc>
          <w:tcPr>
            <w:tcW w:type="dxa" w:w="4320"/>
          </w:tcPr>
          <w:p>
            <w:pPr>
              <w:spacing w:after="20"/>
            </w:pPr>
            <w:r/>
            <w:r>
              <w:rPr>
                <w:rFonts w:ascii="Calibri" w:hAnsi="Calibri"/>
                <w:color w:val="000000"/>
                <w:sz w:val="18"/>
              </w:rPr>
              <w:t>Protect the idea itself until it has been reviewed</w:t>
            </w:r>
          </w:p>
        </w:tc>
        <w:tc>
          <w:tcPr>
            <w:tcW w:type="dxa" w:w="4176"/>
          </w:tcPr>
          <w:p>
            <w:pPr>
              <w:spacing w:after="20"/>
            </w:pPr>
            <w:r/>
            <w:r>
              <w:rPr>
                <w:rFonts w:ascii="Calibri" w:hAnsi="Calibri"/>
                <w:color w:val="000000"/>
                <w:sz w:val="18"/>
              </w:rPr>
              <w:t>Full proposal text not readable by uninvolved colleagues</w:t>
            </w:r>
          </w:p>
        </w:tc>
      </w:tr>
      <w:tr>
        <w:tc>
          <w:tcPr>
            <w:tcW w:type="dxa" w:w="576"/>
          </w:tcPr>
          <w:p>
            <w:pPr>
              <w:spacing w:after="20"/>
            </w:pPr>
            <w:r/>
            <w:r>
              <w:rPr>
                <w:rFonts w:ascii="Calibri" w:hAnsi="Calibri"/>
                <w:color w:val="000000"/>
                <w:sz w:val="18"/>
              </w:rPr>
              <w:t>O7</w:t>
            </w:r>
          </w:p>
        </w:tc>
        <w:tc>
          <w:tcPr>
            <w:tcW w:type="dxa" w:w="4320"/>
          </w:tcPr>
          <w:p>
            <w:pPr>
              <w:spacing w:after="20"/>
            </w:pPr>
            <w:r/>
            <w:r>
              <w:rPr>
                <w:rFonts w:ascii="Calibri" w:hAnsi="Calibri"/>
                <w:color w:val="000000"/>
                <w:sz w:val="18"/>
              </w:rPr>
              <w:t>Be runnable by a business with no IT department</w:t>
            </w:r>
          </w:p>
        </w:tc>
        <w:tc>
          <w:tcPr>
            <w:tcW w:type="dxa" w:w="4176"/>
          </w:tcPr>
          <w:p>
            <w:pPr>
              <w:spacing w:after="20"/>
            </w:pPr>
            <w:r/>
            <w:r>
              <w:rPr>
                <w:rFonts w:ascii="Calibri" w:hAnsi="Calibri"/>
                <w:color w:val="000000"/>
                <w:sz w:val="18"/>
              </w:rPr>
              <w:t>Setup is a working day, with no software to install</w:t>
            </w:r>
          </w:p>
        </w:tc>
      </w:tr>
      <w:tr>
        <w:tc>
          <w:tcPr>
            <w:tcW w:type="dxa" w:w="576"/>
          </w:tcPr>
          <w:p>
            <w:pPr>
              <w:spacing w:after="20"/>
            </w:pPr>
            <w:r/>
            <w:r>
              <w:rPr>
                <w:rFonts w:ascii="Calibri" w:hAnsi="Calibri"/>
                <w:color w:val="000000"/>
                <w:sz w:val="18"/>
              </w:rPr>
              <w:t>O8</w:t>
            </w:r>
          </w:p>
        </w:tc>
        <w:tc>
          <w:tcPr>
            <w:tcW w:type="dxa" w:w="4320"/>
          </w:tcPr>
          <w:p>
            <w:pPr>
              <w:spacing w:after="20"/>
            </w:pPr>
            <w:r/>
            <w:r>
              <w:rPr>
                <w:rFonts w:ascii="Calibri" w:hAnsi="Calibri"/>
                <w:color w:val="000000"/>
                <w:sz w:val="18"/>
              </w:rPr>
              <w:t>Work in the languages people actually speak</w:t>
            </w:r>
          </w:p>
        </w:tc>
        <w:tc>
          <w:tcPr>
            <w:tcW w:type="dxa" w:w="4176"/>
          </w:tcPr>
          <w:p>
            <w:pPr>
              <w:spacing w:after="20"/>
            </w:pPr>
            <w:r/>
            <w:r>
              <w:rPr>
                <w:rFonts w:ascii="Calibri" w:hAnsi="Calibri"/>
                <w:color w:val="000000"/>
                <w:sz w:val="18"/>
              </w:rPr>
              <w:t>Seven languages, chosen per person</w:t>
            </w:r>
          </w:p>
        </w:tc>
      </w:tr>
    </w:tbl>
    <w:p>
      <w:pPr>
        <w:spacing w:after="40"/>
      </w:pPr>
    </w:p>
    <w:p>
      <w:pPr>
        <w:pStyle w:val="Heading2"/>
      </w:pPr>
      <w:r>
        <w:rPr>
          <w:color w:val="000000"/>
        </w:rPr>
        <w:t>1.3 Scope</w:t>
      </w:r>
    </w:p>
    <w:p>
      <w:pPr>
        <w:spacing w:after="120"/>
      </w:pPr>
      <w:r>
        <w:rPr>
          <w:rFonts w:ascii="Calibri" w:hAnsi="Calibri"/>
          <w:b w:val="0"/>
          <w:i w:val="0"/>
          <w:color w:val="000000"/>
          <w:sz w:val="21"/>
        </w:rPr>
        <w:t>In scope: capturing ideas, scoring them, routing them for approval, tracking implementation and savings, rewarding contributors, reporting, running many customer organisations from one platform, handing approved ideas to the QCMS tool, and the subscription side of the platform - plans, free trials, and putting an organisation on hold when its period lapses.</w:t>
      </w:r>
    </w:p>
    <w:p>
      <w:pPr>
        <w:spacing w:after="120"/>
      </w:pPr>
      <w:r>
        <w:rPr>
          <w:rFonts w:ascii="Calibri" w:hAnsi="Calibri"/>
          <w:b w:val="0"/>
          <w:i w:val="0"/>
          <w:color w:val="000000"/>
          <w:sz w:val="21"/>
        </w:rPr>
        <w:t>Out of scope for this version: taking payment. The system records which plan an organisation is on, prices it including GST, runs the trial clock and holds the account when the period ends, but no payment gateway is connected and no invoice is issued - money changes hands outside the product and a member of the platform team marks the account paid. Also out of scope: single sign-on with other IFQM tools; a native mobile application, since the screens already work in a phone browser; and any automatic feed of ideas from another system.</w:t>
      </w:r>
    </w:p>
    <w:p>
      <w:pPr>
        <w:pStyle w:val="Heading2"/>
      </w:pPr>
      <w:r>
        <w:rPr>
          <w:color w:val="000000"/>
        </w:rPr>
        <w:t>1.4 Who uses it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8"/>
              </w:rPr>
              <w:t>Who</w:t>
            </w:r>
          </w:p>
        </w:tc>
        <w:tc>
          <w:tcPr>
            <w:tcW w:type="dxa" w:w="4896"/>
            <w:shd w:val="clear" w:fill="EDEDED"/>
          </w:tcPr>
          <w:p>
            <w:pPr>
              <w:spacing w:after="20"/>
            </w:pPr>
            <w:r/>
            <w:r>
              <w:rPr>
                <w:rFonts w:ascii="Calibri" w:hAnsi="Calibri"/>
                <w:b/>
                <w:color w:val="000000"/>
                <w:sz w:val="18"/>
              </w:rPr>
              <w:t>What they need from it</w:t>
            </w:r>
          </w:p>
        </w:tc>
        <w:tc>
          <w:tcPr>
            <w:tcW w:type="dxa" w:w="1872"/>
            <w:shd w:val="clear" w:fill="EDEDED"/>
          </w:tcPr>
          <w:p>
            <w:pPr>
              <w:spacing w:after="20"/>
            </w:pPr>
            <w:r/>
            <w:r>
              <w:rPr>
                <w:rFonts w:ascii="Calibri" w:hAnsi="Calibri"/>
                <w:b/>
                <w:color w:val="000000"/>
                <w:sz w:val="18"/>
              </w:rPr>
              <w:t>Roughly how many</w:t>
            </w:r>
          </w:p>
        </w:tc>
      </w:tr>
      <w:tr>
        <w:tc>
          <w:tcPr>
            <w:tcW w:type="dxa" w:w="2304"/>
          </w:tcPr>
          <w:p>
            <w:pPr>
              <w:spacing w:after="20"/>
            </w:pPr>
            <w:r/>
            <w:r>
              <w:rPr>
                <w:rFonts w:ascii="Calibri" w:hAnsi="Calibri"/>
                <w:color w:val="000000"/>
                <w:sz w:val="18"/>
              </w:rPr>
              <w:t>Employee</w:t>
            </w:r>
          </w:p>
        </w:tc>
        <w:tc>
          <w:tcPr>
            <w:tcW w:type="dxa" w:w="4896"/>
          </w:tcPr>
          <w:p>
            <w:pPr>
              <w:spacing w:after="20"/>
            </w:pPr>
            <w:r/>
            <w:r>
              <w:rPr>
                <w:rFonts w:ascii="Calibri" w:hAnsi="Calibri"/>
                <w:color w:val="000000"/>
                <w:sz w:val="18"/>
              </w:rPr>
              <w:t>Put forward an idea and see what happened to it</w:t>
            </w:r>
          </w:p>
        </w:tc>
        <w:tc>
          <w:tcPr>
            <w:tcW w:type="dxa" w:w="1872"/>
          </w:tcPr>
          <w:p>
            <w:pPr>
              <w:spacing w:after="20"/>
            </w:pPr>
            <w:r/>
            <w:r>
              <w:rPr>
                <w:rFonts w:ascii="Calibri" w:hAnsi="Calibri"/>
                <w:color w:val="000000"/>
                <w:sz w:val="18"/>
              </w:rPr>
              <w:t>Most of the headcount</w:t>
            </w:r>
          </w:p>
        </w:tc>
      </w:tr>
      <w:tr>
        <w:tc>
          <w:tcPr>
            <w:tcW w:type="dxa" w:w="2304"/>
          </w:tcPr>
          <w:p>
            <w:pPr>
              <w:spacing w:after="20"/>
            </w:pPr>
            <w:r/>
            <w:r>
              <w:rPr>
                <w:rFonts w:ascii="Calibri" w:hAnsi="Calibri"/>
                <w:color w:val="000000"/>
                <w:sz w:val="18"/>
              </w:rPr>
              <w:t>Reviewer or manager</w:t>
            </w:r>
          </w:p>
        </w:tc>
        <w:tc>
          <w:tcPr>
            <w:tcW w:type="dxa" w:w="4896"/>
          </w:tcPr>
          <w:p>
            <w:pPr>
              <w:spacing w:after="20"/>
            </w:pPr>
            <w:r/>
            <w:r>
              <w:rPr>
                <w:rFonts w:ascii="Calibri" w:hAnsi="Calibri"/>
                <w:color w:val="000000"/>
                <w:sz w:val="18"/>
              </w:rPr>
              <w:t>See what is waiting on them, decide, give a reason</w:t>
            </w:r>
          </w:p>
        </w:tc>
        <w:tc>
          <w:tcPr>
            <w:tcW w:type="dxa" w:w="1872"/>
          </w:tcPr>
          <w:p>
            <w:pPr>
              <w:spacing w:after="20"/>
            </w:pPr>
            <w:r/>
            <w:r>
              <w:rPr>
                <w:rFonts w:ascii="Calibri" w:hAnsi="Calibri"/>
                <w:color w:val="000000"/>
                <w:sz w:val="18"/>
              </w:rPr>
              <w:t>Perhaps one in eight</w:t>
            </w:r>
          </w:p>
        </w:tc>
      </w:tr>
      <w:tr>
        <w:tc>
          <w:tcPr>
            <w:tcW w:type="dxa" w:w="2304"/>
          </w:tcPr>
          <w:p>
            <w:pPr>
              <w:spacing w:after="20"/>
            </w:pPr>
            <w:r/>
            <w:r>
              <w:rPr>
                <w:rFonts w:ascii="Calibri" w:hAnsi="Calibri"/>
                <w:color w:val="000000"/>
                <w:sz w:val="18"/>
              </w:rPr>
              <w:t>Organisation administrator</w:t>
            </w:r>
          </w:p>
        </w:tc>
        <w:tc>
          <w:tcPr>
            <w:tcW w:type="dxa" w:w="4896"/>
          </w:tcPr>
          <w:p>
            <w:pPr>
              <w:spacing w:after="20"/>
            </w:pPr>
            <w:r/>
            <w:r>
              <w:rPr>
                <w:rFonts w:ascii="Calibri" w:hAnsi="Calibri"/>
                <w:color w:val="000000"/>
                <w:sz w:val="18"/>
              </w:rPr>
              <w:t>Run the scheme: people, rules, reports</w:t>
            </w:r>
          </w:p>
        </w:tc>
        <w:tc>
          <w:tcPr>
            <w:tcW w:type="dxa" w:w="1872"/>
          </w:tcPr>
          <w:p>
            <w:pPr>
              <w:spacing w:after="20"/>
            </w:pPr>
            <w:r/>
            <w:r>
              <w:rPr>
                <w:rFonts w:ascii="Calibri" w:hAnsi="Calibri"/>
                <w:color w:val="000000"/>
                <w:sz w:val="18"/>
              </w:rPr>
              <w:t>One or two per business</w:t>
            </w:r>
          </w:p>
        </w:tc>
      </w:tr>
      <w:tr>
        <w:tc>
          <w:tcPr>
            <w:tcW w:type="dxa" w:w="2304"/>
          </w:tcPr>
          <w:p>
            <w:pPr>
              <w:spacing w:after="20"/>
            </w:pPr>
            <w:r/>
            <w:r>
              <w:rPr>
                <w:rFonts w:ascii="Calibri" w:hAnsi="Calibri"/>
                <w:color w:val="000000"/>
                <w:sz w:val="18"/>
              </w:rPr>
              <w:t>IFQM platform administrator</w:t>
            </w:r>
          </w:p>
        </w:tc>
        <w:tc>
          <w:tcPr>
            <w:tcW w:type="dxa" w:w="4896"/>
          </w:tcPr>
          <w:p>
            <w:pPr>
              <w:spacing w:after="20"/>
            </w:pPr>
            <w:r/>
            <w:r>
              <w:rPr>
                <w:rFonts w:ascii="Calibri" w:hAnsi="Calibri"/>
                <w:color w:val="000000"/>
                <w:sz w:val="18"/>
              </w:rPr>
              <w:t>Run the product across all customers</w:t>
            </w:r>
          </w:p>
        </w:tc>
        <w:tc>
          <w:tcPr>
            <w:tcW w:type="dxa" w:w="1872"/>
          </w:tcPr>
          <w:p>
            <w:pPr>
              <w:spacing w:after="20"/>
            </w:pPr>
            <w:r/>
            <w:r>
              <w:rPr>
                <w:rFonts w:ascii="Calibri" w:hAnsi="Calibri"/>
                <w:color w:val="000000"/>
                <w:sz w:val="18"/>
              </w:rPr>
              <w:t>A handful, capped at five</w:t>
            </w:r>
          </w:p>
        </w:tc>
      </w:tr>
      <w:tr>
        <w:tc>
          <w:tcPr>
            <w:tcW w:type="dxa" w:w="2304"/>
          </w:tcPr>
          <w:p>
            <w:pPr>
              <w:spacing w:after="20"/>
            </w:pPr>
            <w:r/>
            <w:r>
              <w:rPr>
                <w:rFonts w:ascii="Calibri" w:hAnsi="Calibri"/>
                <w:color w:val="000000"/>
                <w:sz w:val="18"/>
              </w:rPr>
              <w:t>MSME applicant</w:t>
            </w:r>
          </w:p>
        </w:tc>
        <w:tc>
          <w:tcPr>
            <w:tcW w:type="dxa" w:w="4896"/>
          </w:tcPr>
          <w:p>
            <w:pPr>
              <w:spacing w:after="20"/>
            </w:pPr>
            <w:r/>
            <w:r>
              <w:rPr>
                <w:rFonts w:ascii="Calibri" w:hAnsi="Calibri"/>
                <w:color w:val="000000"/>
                <w:sz w:val="18"/>
              </w:rPr>
              <w:t>Apply for a workspace. Has no account yet</w:t>
            </w:r>
          </w:p>
        </w:tc>
        <w:tc>
          <w:tcPr>
            <w:tcW w:type="dxa" w:w="1872"/>
          </w:tcPr>
          <w:p>
            <w:pPr>
              <w:spacing w:after="20"/>
            </w:pPr>
            <w:r/>
            <w:r>
              <w:rPr>
                <w:rFonts w:ascii="Calibri" w:hAnsi="Calibri"/>
                <w:color w:val="000000"/>
                <w:sz w:val="18"/>
              </w:rPr>
              <w:t>Occasional</w:t>
            </w:r>
          </w:p>
        </w:tc>
      </w:tr>
    </w:tbl>
    <w:p>
      <w:pPr>
        <w:spacing w:after="40"/>
      </w:pPr>
    </w:p>
    <w:p>
      <w:r>
        <w:br w:type="page"/>
      </w:r>
    </w:p>
    <w:p>
      <w:pPr>
        <w:pStyle w:val="Heading1"/>
      </w:pPr>
      <w:r>
        <w:rPr>
          <w:color w:val="000000"/>
        </w:rPr>
        <w:t>2. Functional and Non-Functional Requirements</w:t>
      </w:r>
    </w:p>
    <w:p>
      <w:pPr>
        <w:spacing w:after="120"/>
      </w:pPr>
      <w:r>
        <w:rPr>
          <w:rFonts w:ascii="Calibri" w:hAnsi="Calibri"/>
          <w:b w:val="0"/>
          <w:i w:val="0"/>
          <w:color w:val="000000"/>
          <w:sz w:val="21"/>
        </w:rPr>
        <w:t>Each requirement has an identifier so it can be traced through to the module that implements it and the test that covers it. Section 25 does that mapping.</w:t>
      </w:r>
    </w:p>
    <w:p>
      <w:pPr>
        <w:pStyle w:val="Heading2"/>
      </w:pPr>
      <w:r>
        <w:rPr>
          <w:color w:val="000000"/>
        </w:rPr>
        <w:t>2.1 Functional requirements - what it has to do</w:t>
      </w:r>
    </w:p>
    <w:p>
      <w:pPr>
        <w:keepNext/>
        <w:spacing w:before="200" w:after="80"/>
      </w:pPr>
      <w:r>
        <w:rPr>
          <w:rFonts w:ascii="Calibri" w:hAnsi="Calibri"/>
          <w:b/>
          <w:color w:val="000000"/>
          <w:sz w:val="20"/>
        </w:rPr>
        <w:t>Table 2.1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792"/>
            <w:shd w:val="clear" w:fill="EDEDED"/>
          </w:tcPr>
          <w:p>
            <w:pPr>
              <w:spacing w:after="20"/>
            </w:pPr>
            <w:r/>
            <w:r>
              <w:rPr>
                <w:rFonts w:ascii="Calibri" w:hAnsi="Calibri"/>
                <w:b/>
                <w:color w:val="000000"/>
                <w:sz w:val="17"/>
              </w:rPr>
              <w:t>ID</w:t>
            </w:r>
          </w:p>
        </w:tc>
        <w:tc>
          <w:tcPr>
            <w:tcW w:type="dxa" w:w="7200"/>
            <w:shd w:val="clear" w:fill="EDEDED"/>
          </w:tcPr>
          <w:p>
            <w:pPr>
              <w:spacing w:after="20"/>
            </w:pPr>
            <w:r/>
            <w:r>
              <w:rPr>
                <w:rFonts w:ascii="Calibri" w:hAnsi="Calibri"/>
                <w:b/>
                <w:color w:val="000000"/>
                <w:sz w:val="17"/>
              </w:rPr>
              <w:t>Requirement</w:t>
            </w:r>
          </w:p>
        </w:tc>
        <w:tc>
          <w:tcPr>
            <w:tcW w:type="dxa" w:w="936"/>
            <w:shd w:val="clear" w:fill="EDEDED"/>
          </w:tcPr>
          <w:p>
            <w:pPr>
              <w:spacing w:after="20"/>
            </w:pPr>
            <w:r/>
            <w:r>
              <w:rPr>
                <w:rFonts w:ascii="Calibri" w:hAnsi="Calibri"/>
                <w:b/>
                <w:color w:val="000000"/>
                <w:sz w:val="17"/>
              </w:rPr>
              <w:t>Priority</w:t>
            </w:r>
          </w:p>
        </w:tc>
      </w:tr>
      <w:tr>
        <w:tc>
          <w:tcPr>
            <w:tcW w:type="dxa" w:w="792"/>
          </w:tcPr>
          <w:p>
            <w:pPr>
              <w:spacing w:after="20"/>
            </w:pPr>
            <w:r/>
            <w:r>
              <w:rPr>
                <w:rFonts w:ascii="Calibri" w:hAnsi="Calibri"/>
                <w:color w:val="000000"/>
                <w:sz w:val="17"/>
              </w:rPr>
              <w:t>FR-01</w:t>
            </w:r>
          </w:p>
        </w:tc>
        <w:tc>
          <w:tcPr>
            <w:tcW w:type="dxa" w:w="7200"/>
          </w:tcPr>
          <w:p>
            <w:pPr>
              <w:spacing w:after="20"/>
            </w:pPr>
            <w:r/>
            <w:r>
              <w:rPr>
                <w:rFonts w:ascii="Calibri" w:hAnsi="Calibri"/>
                <w:color w:val="000000"/>
                <w:sz w:val="17"/>
              </w:rPr>
              <w:t>A person signs in with an email address or phone number and a password. Five wrong attempts locks the account for fifteen minutes.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FR-02</w:t>
            </w:r>
          </w:p>
        </w:tc>
        <w:tc>
          <w:tcPr>
            <w:tcW w:type="dxa" w:w="7200"/>
          </w:tcPr>
          <w:p>
            <w:pPr>
              <w:spacing w:after="20"/>
            </w:pPr>
            <w:r/>
            <w:r>
              <w:rPr>
                <w:rFonts w:ascii="Calibri" w:hAnsi="Calibri"/>
                <w:color w:val="000000"/>
                <w:sz w:val="17"/>
              </w:rPr>
              <w:t>A person can sign in instead with a one-time code sent to their phone.</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FR-03</w:t>
            </w:r>
          </w:p>
        </w:tc>
        <w:tc>
          <w:tcPr>
            <w:tcW w:type="dxa" w:w="7200"/>
          </w:tcPr>
          <w:p>
            <w:pPr>
              <w:spacing w:after="20"/>
            </w:pPr>
            <w:r/>
            <w:r>
              <w:rPr>
                <w:rFonts w:ascii="Calibri" w:hAnsi="Calibri"/>
                <w:color w:val="000000"/>
                <w:sz w:val="17"/>
              </w:rPr>
              <w:t>Somebody who forgets their password can reset it by email.</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FR-04</w:t>
            </w:r>
          </w:p>
        </w:tc>
        <w:tc>
          <w:tcPr>
            <w:tcW w:type="dxa" w:w="7200"/>
          </w:tcPr>
          <w:p>
            <w:pPr>
              <w:spacing w:after="20"/>
            </w:pPr>
            <w:r/>
            <w:r>
              <w:rPr>
                <w:rFonts w:ascii="Calibri" w:hAnsi="Calibri"/>
                <w:color w:val="000000"/>
                <w:sz w:val="17"/>
              </w:rPr>
              <w:t>Staff imported in bulk get a temporary password and must change it on first use.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FR-05</w:t>
            </w:r>
          </w:p>
        </w:tc>
        <w:tc>
          <w:tcPr>
            <w:tcW w:type="dxa" w:w="7200"/>
          </w:tcPr>
          <w:p>
            <w:pPr>
              <w:spacing w:after="20"/>
            </w:pPr>
            <w:r/>
            <w:r>
              <w:rPr>
                <w:rFonts w:ascii="Calibri" w:hAnsi="Calibri"/>
                <w:color w:val="000000"/>
                <w:sz w:val="17"/>
              </w:rPr>
              <w:t>An employee submits an idea through a guided form covering the situation, the proposed fix, the business case, attachments and colleagues who helped.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FR-06</w:t>
            </w:r>
          </w:p>
        </w:tc>
        <w:tc>
          <w:tcPr>
            <w:tcW w:type="dxa" w:w="7200"/>
          </w:tcPr>
          <w:p>
            <w:pPr>
              <w:spacing w:after="20"/>
            </w:pPr>
            <w:r/>
            <w:r>
              <w:rPr>
                <w:rFonts w:ascii="Calibri" w:hAnsi="Calibri"/>
                <w:color w:val="000000"/>
                <w:sz w:val="17"/>
              </w:rPr>
              <w:t>The form warns about similar ideas that already exist.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FR-07</w:t>
            </w:r>
          </w:p>
        </w:tc>
        <w:tc>
          <w:tcPr>
            <w:tcW w:type="dxa" w:w="7200"/>
          </w:tcPr>
          <w:p>
            <w:pPr>
              <w:spacing w:after="20"/>
            </w:pPr>
            <w:r/>
            <w:r>
              <w:rPr>
                <w:rFonts w:ascii="Calibri" w:hAnsi="Calibri"/>
                <w:color w:val="000000"/>
                <w:sz w:val="17"/>
              </w:rPr>
              <w:t>An idea can be saved as a draft, visible only to its author.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FR-08</w:t>
            </w:r>
          </w:p>
        </w:tc>
        <w:tc>
          <w:tcPr>
            <w:tcW w:type="dxa" w:w="7200"/>
          </w:tcPr>
          <w:p>
            <w:pPr>
              <w:spacing w:after="20"/>
            </w:pPr>
            <w:r/>
            <w:r>
              <w:rPr>
                <w:rFonts w:ascii="Calibri" w:hAnsi="Calibri"/>
                <w:color w:val="000000"/>
                <w:sz w:val="17"/>
              </w:rPr>
              <w:t>Every submitted idea is scored out of 100 automatically.</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FR-09</w:t>
            </w:r>
          </w:p>
        </w:tc>
        <w:tc>
          <w:tcPr>
            <w:tcW w:type="dxa" w:w="7200"/>
          </w:tcPr>
          <w:p>
            <w:pPr>
              <w:spacing w:after="20"/>
            </w:pPr>
            <w:r/>
            <w:r>
              <w:rPr>
                <w:rFonts w:ascii="Calibri" w:hAnsi="Calibri"/>
                <w:color w:val="000000"/>
                <w:sz w:val="17"/>
              </w:rPr>
              <w:t>Ideas are sent to a reviewer, either up the reporting line or to a committee.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FR-10</w:t>
            </w:r>
          </w:p>
        </w:tc>
        <w:tc>
          <w:tcPr>
            <w:tcW w:type="dxa" w:w="7200"/>
          </w:tcPr>
          <w:p>
            <w:pPr>
              <w:spacing w:after="20"/>
            </w:pPr>
            <w:r/>
            <w:r>
              <w:rPr>
                <w:rFonts w:ascii="Calibri" w:hAnsi="Calibri"/>
                <w:color w:val="000000"/>
                <w:sz w:val="17"/>
              </w:rPr>
              <w:t>An idea with no answer inside the agreed time moves up to the next approver.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FR-11</w:t>
            </w:r>
          </w:p>
        </w:tc>
        <w:tc>
          <w:tcPr>
            <w:tcW w:type="dxa" w:w="7200"/>
          </w:tcPr>
          <w:p>
            <w:pPr>
              <w:spacing w:after="20"/>
            </w:pPr>
            <w:r/>
            <w:r>
              <w:rPr>
                <w:rFonts w:ascii="Calibri" w:hAnsi="Calibri"/>
                <w:color w:val="000000"/>
                <w:sz w:val="17"/>
              </w:rPr>
              <w:t>A reviewer approves, rejects or passes an idea onward, with a reason.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FR-12</w:t>
            </w:r>
          </w:p>
        </w:tc>
        <w:tc>
          <w:tcPr>
            <w:tcW w:type="dxa" w:w="7200"/>
          </w:tcPr>
          <w:p>
            <w:pPr>
              <w:spacing w:after="20"/>
            </w:pPr>
            <w:r/>
            <w:r>
              <w:rPr>
                <w:rFonts w:ascii="Calibri" w:hAnsi="Calibri"/>
                <w:color w:val="000000"/>
                <w:sz w:val="17"/>
              </w:rPr>
              <w:t>Anyone looking at an idea can see whose desk it is on.</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FR-13</w:t>
            </w:r>
          </w:p>
        </w:tc>
        <w:tc>
          <w:tcPr>
            <w:tcW w:type="dxa" w:w="7200"/>
          </w:tcPr>
          <w:p>
            <w:pPr>
              <w:spacing w:after="20"/>
            </w:pPr>
            <w:r/>
            <w:r>
              <w:rPr>
                <w:rFonts w:ascii="Calibri" w:hAnsi="Calibri"/>
                <w:color w:val="000000"/>
                <w:sz w:val="17"/>
              </w:rPr>
              <w:t>Approved ideas get an owner and a target date, and their saving is recorded.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FR-14</w:t>
            </w:r>
          </w:p>
        </w:tc>
        <w:tc>
          <w:tcPr>
            <w:tcW w:type="dxa" w:w="7200"/>
          </w:tcPr>
          <w:p>
            <w:pPr>
              <w:spacing w:after="20"/>
            </w:pPr>
            <w:r/>
            <w:r>
              <w:rPr>
                <w:rFonts w:ascii="Calibri" w:hAnsi="Calibri"/>
                <w:color w:val="000000"/>
                <w:sz w:val="17"/>
              </w:rPr>
              <w:t>Contributors earn points; a leaderboard shows the top contributors.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FR-15</w:t>
            </w:r>
          </w:p>
        </w:tc>
        <w:tc>
          <w:tcPr>
            <w:tcW w:type="dxa" w:w="7200"/>
          </w:tcPr>
          <w:p>
            <w:pPr>
              <w:spacing w:after="20"/>
            </w:pPr>
            <w:r/>
            <w:r>
              <w:rPr>
                <w:rFonts w:ascii="Calibri" w:hAnsi="Calibri"/>
                <w:color w:val="000000"/>
                <w:sz w:val="17"/>
              </w:rPr>
              <w:t>Employees can vote and comment on each other's ideas.</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FR-16</w:t>
            </w:r>
          </w:p>
        </w:tc>
        <w:tc>
          <w:tcPr>
            <w:tcW w:type="dxa" w:w="7200"/>
          </w:tcPr>
          <w:p>
            <w:pPr>
              <w:spacing w:after="20"/>
            </w:pPr>
            <w:r/>
            <w:r>
              <w:rPr>
                <w:rFonts w:ascii="Calibri" w:hAnsi="Calibri"/>
                <w:color w:val="000000"/>
                <w:sz w:val="17"/>
              </w:rPr>
              <w:t>Time-limited challenges can be run to ask for ideas on one problem.</w:t>
            </w:r>
          </w:p>
        </w:tc>
        <w:tc>
          <w:tcPr>
            <w:tcW w:type="dxa" w:w="936"/>
          </w:tcPr>
          <w:p>
            <w:pPr>
              <w:spacing w:after="20"/>
            </w:pPr>
            <w:r/>
            <w:r>
              <w:rPr>
                <w:rFonts w:ascii="Calibri" w:hAnsi="Calibri"/>
                <w:color w:val="000000"/>
                <w:sz w:val="17"/>
              </w:rPr>
              <w:t>Could</w:t>
            </w:r>
          </w:p>
        </w:tc>
      </w:tr>
      <w:tr>
        <w:tc>
          <w:tcPr>
            <w:tcW w:type="dxa" w:w="792"/>
          </w:tcPr>
          <w:p>
            <w:pPr>
              <w:spacing w:after="20"/>
            </w:pPr>
            <w:r/>
            <w:r>
              <w:rPr>
                <w:rFonts w:ascii="Calibri" w:hAnsi="Calibri"/>
                <w:color w:val="000000"/>
                <w:sz w:val="17"/>
              </w:rPr>
              <w:t>FR-17</w:t>
            </w:r>
          </w:p>
        </w:tc>
        <w:tc>
          <w:tcPr>
            <w:tcW w:type="dxa" w:w="7200"/>
          </w:tcPr>
          <w:p>
            <w:pPr>
              <w:spacing w:after="20"/>
            </w:pPr>
            <w:r/>
            <w:r>
              <w:rPr>
                <w:rFonts w:ascii="Calibri" w:hAnsi="Calibri"/>
                <w:color w:val="000000"/>
                <w:sz w:val="17"/>
              </w:rPr>
              <w:t>Browse screens show a one-line summary of a solution, never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FR-18</w:t>
            </w:r>
          </w:p>
        </w:tc>
        <w:tc>
          <w:tcPr>
            <w:tcW w:type="dxa" w:w="7200"/>
          </w:tcPr>
          <w:p>
            <w:pPr>
              <w:spacing w:after="20"/>
            </w:pPr>
            <w:r/>
            <w:r>
              <w:rPr>
                <w:rFonts w:ascii="Calibri" w:hAnsi="Calibri"/>
                <w:color w:val="000000"/>
                <w:sz w:val="17"/>
              </w:rPr>
              <w:t>Each organisation decides who may read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FR-19</w:t>
            </w:r>
          </w:p>
        </w:tc>
        <w:tc>
          <w:tcPr>
            <w:tcW w:type="dxa" w:w="7200"/>
          </w:tcPr>
          <w:p>
            <w:pPr>
              <w:spacing w:after="20"/>
            </w:pPr>
            <w:r/>
            <w:r>
              <w:rPr>
                <w:rFonts w:ascii="Calibri" w:hAnsi="Calibri"/>
                <w:color w:val="000000"/>
                <w:sz w:val="17"/>
              </w:rPr>
              <w:t>An administrator can archive old ideas without deleting them.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FR-20</w:t>
            </w:r>
          </w:p>
        </w:tc>
        <w:tc>
          <w:tcPr>
            <w:tcW w:type="dxa" w:w="7200"/>
          </w:tcPr>
          <w:p>
            <w:pPr>
              <w:spacing w:after="20"/>
            </w:pPr>
            <w:r/>
            <w:r>
              <w:rPr>
                <w:rFonts w:ascii="Calibri" w:hAnsi="Calibri"/>
                <w:color w:val="000000"/>
                <w:sz w:val="17"/>
              </w:rPr>
              <w:t>An idea can be marked for patentability, separately from its approval.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FR-21</w:t>
            </w:r>
          </w:p>
        </w:tc>
        <w:tc>
          <w:tcPr>
            <w:tcW w:type="dxa" w:w="7200"/>
          </w:tcPr>
          <w:p>
            <w:pPr>
              <w:spacing w:after="20"/>
            </w:pPr>
            <w:r/>
            <w:r>
              <w:rPr>
                <w:rFonts w:ascii="Calibri" w:hAnsi="Calibri"/>
                <w:color w:val="000000"/>
                <w:sz w:val="17"/>
              </w:rPr>
              <w:t>Ideas export to spreadsheet and PDF, honouring the filters on screen.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FR-22</w:t>
            </w:r>
          </w:p>
        </w:tc>
        <w:tc>
          <w:tcPr>
            <w:tcW w:type="dxa" w:w="7200"/>
          </w:tcPr>
          <w:p>
            <w:pPr>
              <w:spacing w:after="20"/>
            </w:pPr>
            <w:r/>
            <w:r>
              <w:rPr>
                <w:rFonts w:ascii="Calibri" w:hAnsi="Calibri"/>
                <w:color w:val="000000"/>
                <w:sz w:val="17"/>
              </w:rPr>
              <w:t>Rejected ideas have their own screen so they can be read as a set.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FR-23</w:t>
            </w:r>
          </w:p>
        </w:tc>
        <w:tc>
          <w:tcPr>
            <w:tcW w:type="dxa" w:w="7200"/>
          </w:tcPr>
          <w:p>
            <w:pPr>
              <w:spacing w:after="20"/>
            </w:pPr>
            <w:r/>
            <w:r>
              <w:rPr>
                <w:rFonts w:ascii="Calibri" w:hAnsi="Calibri"/>
                <w:color w:val="000000"/>
                <w:sz w:val="17"/>
              </w:rPr>
              <w:t>Staff can be added in bulk from a spreadsheet.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FR-24</w:t>
            </w:r>
          </w:p>
        </w:tc>
        <w:tc>
          <w:tcPr>
            <w:tcW w:type="dxa" w:w="7200"/>
          </w:tcPr>
          <w:p>
            <w:pPr>
              <w:spacing w:after="20"/>
            </w:pPr>
            <w:r/>
            <w:r>
              <w:rPr>
                <w:rFonts w:ascii="Calibri" w:hAnsi="Calibri"/>
                <w:color w:val="000000"/>
                <w:sz w:val="17"/>
              </w:rPr>
              <w:t>The reporting structure can be corrected from a downloadable spreadsheet.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FR-25</w:t>
            </w:r>
          </w:p>
        </w:tc>
        <w:tc>
          <w:tcPr>
            <w:tcW w:type="dxa" w:w="7200"/>
          </w:tcPr>
          <w:p>
            <w:pPr>
              <w:spacing w:after="20"/>
            </w:pPr>
            <w:r/>
            <w:r>
              <w:rPr>
                <w:rFonts w:ascii="Calibri" w:hAnsi="Calibri"/>
                <w:color w:val="000000"/>
                <w:sz w:val="17"/>
              </w:rPr>
              <w:t>The user list can be filtered by role, department, status or manager.</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FR-26</w:t>
            </w:r>
          </w:p>
        </w:tc>
        <w:tc>
          <w:tcPr>
            <w:tcW w:type="dxa" w:w="7200"/>
          </w:tcPr>
          <w:p>
            <w:pPr>
              <w:spacing w:after="20"/>
            </w:pPr>
            <w:r/>
            <w:r>
              <w:rPr>
                <w:rFonts w:ascii="Calibri" w:hAnsi="Calibri"/>
                <w:color w:val="000000"/>
                <w:sz w:val="17"/>
              </w:rPr>
              <w:t>A business can apply for a workspace itself, from a work email address.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FR-27</w:t>
            </w:r>
          </w:p>
        </w:tc>
        <w:tc>
          <w:tcPr>
            <w:tcW w:type="dxa" w:w="7200"/>
          </w:tcPr>
          <w:p>
            <w:pPr>
              <w:spacing w:after="20"/>
            </w:pPr>
            <w:r/>
            <w:r>
              <w:rPr>
                <w:rFonts w:ascii="Calibri" w:hAnsi="Calibri"/>
                <w:color w:val="000000"/>
                <w:sz w:val="17"/>
              </w:rPr>
              <w:t>Free and disposable email domains are refused at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FR-28</w:t>
            </w:r>
          </w:p>
        </w:tc>
        <w:tc>
          <w:tcPr>
            <w:tcW w:type="dxa" w:w="7200"/>
          </w:tcPr>
          <w:p>
            <w:pPr>
              <w:spacing w:after="20"/>
            </w:pPr>
            <w:r/>
            <w:r>
              <w:rPr>
                <w:rFonts w:ascii="Calibri" w:hAnsi="Calibri"/>
                <w:color w:val="000000"/>
                <w:sz w:val="17"/>
              </w:rPr>
              <w:t>No workspace is created until IFQM approves the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FR-29</w:t>
            </w:r>
          </w:p>
        </w:tc>
        <w:tc>
          <w:tcPr>
            <w:tcW w:type="dxa" w:w="7200"/>
          </w:tcPr>
          <w:p>
            <w:pPr>
              <w:spacing w:after="20"/>
            </w:pPr>
            <w:r/>
            <w:r>
              <w:rPr>
                <w:rFonts w:ascii="Calibri" w:hAnsi="Calibri"/>
                <w:color w:val="000000"/>
                <w:sz w:val="17"/>
              </w:rPr>
              <w:t>IFQM can create, pause and remove organisations.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FR-30</w:t>
            </w:r>
          </w:p>
        </w:tc>
        <w:tc>
          <w:tcPr>
            <w:tcW w:type="dxa" w:w="7200"/>
          </w:tcPr>
          <w:p>
            <w:pPr>
              <w:spacing w:after="20"/>
            </w:pPr>
            <w:r/>
            <w:r>
              <w:rPr>
                <w:rFonts w:ascii="Calibri" w:hAnsi="Calibri"/>
                <w:color w:val="000000"/>
                <w:sz w:val="17"/>
              </w:rPr>
              <w:t>IFQM sees counts and totals only, never idea content.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FR-31</w:t>
            </w:r>
          </w:p>
        </w:tc>
        <w:tc>
          <w:tcPr>
            <w:tcW w:type="dxa" w:w="7200"/>
          </w:tcPr>
          <w:p>
            <w:pPr>
              <w:spacing w:after="20"/>
            </w:pPr>
            <w:r/>
            <w:r>
              <w:rPr>
                <w:rFonts w:ascii="Calibri" w:hAnsi="Calibri"/>
                <w:color w:val="000000"/>
                <w:sz w:val="17"/>
              </w:rPr>
              <w:t>Sign-in activity is recorded and viewable by IFQM.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FR-32</w:t>
            </w:r>
          </w:p>
        </w:tc>
        <w:tc>
          <w:tcPr>
            <w:tcW w:type="dxa" w:w="7200"/>
          </w:tcPr>
          <w:p>
            <w:pPr>
              <w:spacing w:after="20"/>
            </w:pPr>
            <w:r/>
            <w:r>
              <w:rPr>
                <w:rFonts w:ascii="Calibri" w:hAnsi="Calibri"/>
                <w:color w:val="000000"/>
                <w:sz w:val="17"/>
              </w:rPr>
              <w:t>Approved ideas can be handed to the QCMS tool.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FR-33</w:t>
            </w:r>
          </w:p>
        </w:tc>
        <w:tc>
          <w:tcPr>
            <w:tcW w:type="dxa" w:w="7200"/>
          </w:tcPr>
          <w:p>
            <w:pPr>
              <w:spacing w:after="20"/>
            </w:pPr>
            <w:r/>
            <w:r>
              <w:rPr>
                <w:rFonts w:ascii="Calibri" w:hAnsi="Calibri"/>
                <w:color w:val="000000"/>
                <w:sz w:val="17"/>
              </w:rPr>
              <w:t>Each organisation sets its own branding, categories and approval chain.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FR-34</w:t>
            </w:r>
          </w:p>
        </w:tc>
        <w:tc>
          <w:tcPr>
            <w:tcW w:type="dxa" w:w="7200"/>
          </w:tcPr>
          <w:p>
            <w:pPr>
              <w:spacing w:after="20"/>
            </w:pPr>
            <w:r/>
            <w:r>
              <w:rPr>
                <w:rFonts w:ascii="Calibri" w:hAnsi="Calibri"/>
                <w:color w:val="000000"/>
                <w:sz w:val="17"/>
              </w:rPr>
              <w:t>The interface is available in seven languages.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FR-35</w:t>
            </w:r>
          </w:p>
        </w:tc>
        <w:tc>
          <w:tcPr>
            <w:tcW w:type="dxa" w:w="7200"/>
          </w:tcPr>
          <w:p>
            <w:pPr>
              <w:spacing w:after="20"/>
            </w:pPr>
            <w:r/>
            <w:r>
              <w:rPr>
                <w:rFonts w:ascii="Calibri" w:hAnsi="Calibri"/>
                <w:color w:val="000000"/>
                <w:sz w:val="17"/>
              </w:rPr>
              <w:t>Support tickets can be raised by a customer and answered by IFQM.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FR-36</w:t>
            </w:r>
          </w:p>
        </w:tc>
        <w:tc>
          <w:tcPr>
            <w:tcW w:type="dxa" w:w="7200"/>
          </w:tcPr>
          <w:p>
            <w:pPr>
              <w:spacing w:after="20"/>
            </w:pPr>
            <w:r/>
            <w:r>
              <w:rPr>
                <w:rFonts w:ascii="Calibri" w:hAnsi="Calibri"/>
                <w:color w:val="000000"/>
                <w:sz w:val="17"/>
              </w:rPr>
              <w:t>IFQM holds a catalogue of subscription plans, priced in whole paise with GST either included or added.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FR-37</w:t>
            </w:r>
          </w:p>
        </w:tc>
        <w:tc>
          <w:tcPr>
            <w:tcW w:type="dxa" w:w="7200"/>
          </w:tcPr>
          <w:p>
            <w:pPr>
              <w:spacing w:after="20"/>
            </w:pPr>
            <w:r/>
            <w:r>
              <w:rPr>
                <w:rFonts w:ascii="Calibri" w:hAnsi="Calibri"/>
                <w:color w:val="000000"/>
                <w:sz w:val="17"/>
              </w:rPr>
              <w:t>The plan and the free-trial length are chosen by IFQM at the moment an application is approved, and either can be changed at any time afterwards.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FR-38</w:t>
            </w:r>
          </w:p>
        </w:tc>
        <w:tc>
          <w:tcPr>
            <w:tcW w:type="dxa" w:w="7200"/>
          </w:tcPr>
          <w:p>
            <w:pPr>
              <w:spacing w:after="20"/>
            </w:pPr>
            <w:r/>
            <w:r>
              <w:rPr>
                <w:rFonts w:ascii="Calibri" w:hAnsi="Calibri"/>
                <w:color w:val="000000"/>
                <w:sz w:val="17"/>
              </w:rPr>
              <w:t>A new organisation gets a free trial, 14 days by default, adjustable per organisation.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FR-39</w:t>
            </w:r>
          </w:p>
        </w:tc>
        <w:tc>
          <w:tcPr>
            <w:tcW w:type="dxa" w:w="7200"/>
          </w:tcPr>
          <w:p>
            <w:pPr>
              <w:spacing w:after="20"/>
            </w:pPr>
            <w:r/>
            <w:r>
              <w:rPr>
                <w:rFonts w:ascii="Calibri" w:hAnsi="Calibri"/>
                <w:color w:val="000000"/>
                <w:sz w:val="17"/>
              </w:rPr>
              <w:t>When a trial or paid period lapses the organisation is put on hold and cannot use the platform until IFQM records payment.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FR-40</w:t>
            </w:r>
          </w:p>
        </w:tc>
        <w:tc>
          <w:tcPr>
            <w:tcW w:type="dxa" w:w="7200"/>
          </w:tcPr>
          <w:p>
            <w:pPr>
              <w:spacing w:after="20"/>
            </w:pPr>
            <w:r/>
            <w:r>
              <w:rPr>
                <w:rFonts w:ascii="Calibri" w:hAnsi="Calibri"/>
                <w:color w:val="000000"/>
                <w:sz w:val="17"/>
              </w:rPr>
              <w:t>IFQM sees one screen per organisation carrying its registration details, headcount, idea counts, implemented and pushed totals, and its billing state.</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FR-41</w:t>
            </w:r>
          </w:p>
        </w:tc>
        <w:tc>
          <w:tcPr>
            <w:tcW w:type="dxa" w:w="7200"/>
          </w:tcPr>
          <w:p>
            <w:pPr>
              <w:spacing w:after="20"/>
            </w:pPr>
            <w:r/>
            <w:r>
              <w:rPr>
                <w:rFonts w:ascii="Calibri" w:hAnsi="Calibri"/>
                <w:color w:val="000000"/>
                <w:sz w:val="17"/>
              </w:rPr>
              <w:t>The monthly request allowance follows the organisation's plan, and can never lock a workspace out of signing in or raising a ticket.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FR-42</w:t>
            </w:r>
          </w:p>
        </w:tc>
        <w:tc>
          <w:tcPr>
            <w:tcW w:type="dxa" w:w="7200"/>
          </w:tcPr>
          <w:p>
            <w:pPr>
              <w:spacing w:after="20"/>
            </w:pPr>
            <w:r/>
            <w:r>
              <w:rPr>
                <w:rFonts w:ascii="Calibri" w:hAnsi="Calibri"/>
                <w:color w:val="000000"/>
                <w:sz w:val="17"/>
              </w:rPr>
              <w:t>An unknown web address shows a helpful page with working links rather than a browser error, and the public pages carry breadcrumbs, FAQs and page descriptions.</w:t>
            </w:r>
          </w:p>
        </w:tc>
        <w:tc>
          <w:tcPr>
            <w:tcW w:type="dxa" w:w="936"/>
          </w:tcPr>
          <w:p>
            <w:pPr>
              <w:spacing w:after="20"/>
            </w:pPr>
            <w:r/>
            <w:r>
              <w:rPr>
                <w:rFonts w:ascii="Calibri" w:hAnsi="Calibri"/>
                <w:color w:val="000000"/>
                <w:sz w:val="17"/>
              </w:rPr>
              <w:t>Could</w:t>
            </w:r>
          </w:p>
        </w:tc>
      </w:tr>
    </w:tbl>
    <w:p>
      <w:pPr>
        <w:spacing w:after="40"/>
      </w:pPr>
    </w:p>
    <w:p>
      <w:r>
        <w:br w:type="page"/>
      </w:r>
    </w:p>
    <w:p>
      <w:pPr>
        <w:pStyle w:val="Heading2"/>
      </w:pPr>
      <w:r>
        <w:rPr>
          <w:color w:val="000000"/>
        </w:rPr>
        <w:t>2.2 Non-functional requirements - how well it has to do it</w:t>
      </w:r>
    </w:p>
    <w:p>
      <w:pPr>
        <w:keepNext/>
        <w:spacing w:before="200" w:after="80"/>
      </w:pPr>
      <w:r>
        <w:rPr>
          <w:rFonts w:ascii="Calibri" w:hAnsi="Calibri"/>
          <w:b/>
          <w:color w:val="000000"/>
          <w:sz w:val="20"/>
        </w:rPr>
        <w:t>Table 2.2  Non-functional requirements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shd w:val="clear" w:fill="EDEDED"/>
          </w:tcPr>
          <w:p>
            <w:pPr>
              <w:spacing w:after="20"/>
            </w:pPr>
            <w:r/>
            <w:r>
              <w:rPr>
                <w:rFonts w:ascii="Calibri" w:hAnsi="Calibri"/>
                <w:b/>
                <w:color w:val="000000"/>
                <w:sz w:val="16"/>
              </w:rPr>
              <w:t>ID</w:t>
            </w:r>
          </w:p>
        </w:tc>
        <w:tc>
          <w:tcPr>
            <w:tcW w:type="dxa" w:w="1224"/>
            <w:shd w:val="clear" w:fill="EDEDED"/>
          </w:tcPr>
          <w:p>
            <w:pPr>
              <w:spacing w:after="20"/>
            </w:pPr>
            <w:r/>
            <w:r>
              <w:rPr>
                <w:rFonts w:ascii="Calibri" w:hAnsi="Calibri"/>
                <w:b/>
                <w:color w:val="000000"/>
                <w:sz w:val="16"/>
              </w:rPr>
              <w:t>Area</w:t>
            </w:r>
          </w:p>
        </w:tc>
        <w:tc>
          <w:tcPr>
            <w:tcW w:type="dxa" w:w="3168"/>
            <w:shd w:val="clear" w:fill="EDEDED"/>
          </w:tcPr>
          <w:p>
            <w:pPr>
              <w:spacing w:after="20"/>
            </w:pPr>
            <w:r/>
            <w:r>
              <w:rPr>
                <w:rFonts w:ascii="Calibri" w:hAnsi="Calibri"/>
                <w:b/>
                <w:color w:val="000000"/>
                <w:sz w:val="16"/>
              </w:rPr>
              <w:t>Requirement</w:t>
            </w:r>
          </w:p>
        </w:tc>
        <w:tc>
          <w:tcPr>
            <w:tcW w:type="dxa" w:w="3816"/>
            <w:shd w:val="clear" w:fill="EDEDED"/>
          </w:tcPr>
          <w:p>
            <w:pPr>
              <w:spacing w:after="20"/>
            </w:pPr>
            <w:r/>
            <w:r>
              <w:rPr>
                <w:rFonts w:ascii="Calibri" w:hAnsi="Calibri"/>
                <w:b/>
                <w:color w:val="000000"/>
                <w:sz w:val="16"/>
              </w:rPr>
              <w:t>How it is met</w:t>
            </w:r>
          </w:p>
        </w:tc>
      </w:tr>
      <w:tr>
        <w:tc>
          <w:tcPr>
            <w:tcW w:type="dxa" w:w="864"/>
          </w:tcPr>
          <w:p>
            <w:pPr>
              <w:spacing w:after="20"/>
            </w:pPr>
            <w:r/>
            <w:r>
              <w:rPr>
                <w:rFonts w:ascii="Calibri" w:hAnsi="Calibri"/>
                <w:color w:val="000000"/>
                <w:sz w:val="16"/>
              </w:rPr>
              <w:t>NFR-01</w:t>
            </w:r>
          </w:p>
        </w:tc>
        <w:tc>
          <w:tcPr>
            <w:tcW w:type="dxa" w:w="1224"/>
          </w:tcPr>
          <w:p>
            <w:pPr>
              <w:spacing w:after="20"/>
            </w:pPr>
            <w:r/>
            <w:r>
              <w:rPr>
                <w:rFonts w:ascii="Calibri" w:hAnsi="Calibri"/>
                <w:color w:val="000000"/>
                <w:sz w:val="16"/>
              </w:rPr>
              <w:t>Separation</w:t>
            </w:r>
          </w:p>
        </w:tc>
        <w:tc>
          <w:tcPr>
            <w:tcW w:type="dxa" w:w="3168"/>
          </w:tcPr>
          <w:p>
            <w:pPr>
              <w:spacing w:after="20"/>
            </w:pPr>
            <w:r/>
            <w:r>
              <w:rPr>
                <w:rFonts w:ascii="Calibri" w:hAnsi="Calibri"/>
                <w:color w:val="000000"/>
                <w:sz w:val="16"/>
              </w:rPr>
              <w:t>One customer must never reach another's data</w:t>
            </w:r>
          </w:p>
        </w:tc>
        <w:tc>
          <w:tcPr>
            <w:tcW w:type="dxa" w:w="3816"/>
          </w:tcPr>
          <w:p>
            <w:pPr>
              <w:spacing w:after="20"/>
            </w:pPr>
            <w:r/>
            <w:r>
              <w:rPr>
                <w:rFonts w:ascii="Calibri" w:hAnsi="Calibri"/>
                <w:color w:val="000000"/>
                <w:sz w:val="16"/>
              </w:rPr>
              <w:t>A separate database per organisation. The connection is chosen from the signed-in session, so reaching another would mean opening the wrong database on purpose</w:t>
            </w:r>
          </w:p>
        </w:tc>
      </w:tr>
      <w:tr>
        <w:tc>
          <w:tcPr>
            <w:tcW w:type="dxa" w:w="864"/>
          </w:tcPr>
          <w:p>
            <w:pPr>
              <w:spacing w:after="20"/>
            </w:pPr>
            <w:r/>
            <w:r>
              <w:rPr>
                <w:rFonts w:ascii="Calibri" w:hAnsi="Calibri"/>
                <w:color w:val="000000"/>
                <w:sz w:val="16"/>
              </w:rPr>
              <w:t>NFR-02</w:t>
            </w:r>
          </w:p>
        </w:tc>
        <w:tc>
          <w:tcPr>
            <w:tcW w:type="dxa" w:w="1224"/>
          </w:tcPr>
          <w:p>
            <w:pPr>
              <w:spacing w:after="20"/>
            </w:pPr>
            <w:r/>
            <w:r>
              <w:rPr>
                <w:rFonts w:ascii="Calibri" w:hAnsi="Calibri"/>
                <w:color w:val="000000"/>
                <w:sz w:val="16"/>
              </w:rPr>
              <w:t>Confidentiality</w:t>
            </w:r>
          </w:p>
        </w:tc>
        <w:tc>
          <w:tcPr>
            <w:tcW w:type="dxa" w:w="3168"/>
          </w:tcPr>
          <w:p>
            <w:pPr>
              <w:spacing w:after="20"/>
            </w:pPr>
            <w:r/>
            <w:r>
              <w:rPr>
                <w:rFonts w:ascii="Calibri" w:hAnsi="Calibri"/>
                <w:color w:val="000000"/>
                <w:sz w:val="16"/>
              </w:rPr>
              <w:t>Idea text must not be readable by uninvolved colleagues</w:t>
            </w:r>
          </w:p>
        </w:tc>
        <w:tc>
          <w:tcPr>
            <w:tcW w:type="dxa" w:w="3816"/>
          </w:tcPr>
          <w:p>
            <w:pPr>
              <w:spacing w:after="20"/>
            </w:pPr>
            <w:r/>
            <w:r>
              <w:rPr>
                <w:rFonts w:ascii="Calibri" w:hAnsi="Calibri"/>
                <w:color w:val="000000"/>
                <w:sz w:val="16"/>
              </w:rPr>
              <w:t>Browse lists never carry the full text. The detail screen filters by role and relationship. The rule is enforced by the server, not the screen</w:t>
            </w:r>
          </w:p>
        </w:tc>
      </w:tr>
      <w:tr>
        <w:tc>
          <w:tcPr>
            <w:tcW w:type="dxa" w:w="864"/>
          </w:tcPr>
          <w:p>
            <w:pPr>
              <w:spacing w:after="20"/>
            </w:pPr>
            <w:r/>
            <w:r>
              <w:rPr>
                <w:rFonts w:ascii="Calibri" w:hAnsi="Calibri"/>
                <w:color w:val="000000"/>
                <w:sz w:val="16"/>
              </w:rPr>
              <w:t>NFR-03</w:t>
            </w:r>
          </w:p>
        </w:tc>
        <w:tc>
          <w:tcPr>
            <w:tcW w:type="dxa" w:w="1224"/>
          </w:tcPr>
          <w:p>
            <w:pPr>
              <w:spacing w:after="20"/>
            </w:pPr>
            <w:r/>
            <w:r>
              <w:rPr>
                <w:rFonts w:ascii="Calibri" w:hAnsi="Calibri"/>
                <w:color w:val="000000"/>
                <w:sz w:val="16"/>
              </w:rPr>
              <w:t>Access control</w:t>
            </w:r>
          </w:p>
        </w:tc>
        <w:tc>
          <w:tcPr>
            <w:tcW w:type="dxa" w:w="3168"/>
          </w:tcPr>
          <w:p>
            <w:pPr>
              <w:spacing w:after="20"/>
            </w:pPr>
            <w:r/>
            <w:r>
              <w:rPr>
                <w:rFonts w:ascii="Calibri" w:hAnsi="Calibri"/>
                <w:color w:val="000000"/>
                <w:sz w:val="16"/>
              </w:rPr>
              <w:t>Access ends at once when somebody is removed or demoted</w:t>
            </w:r>
          </w:p>
        </w:tc>
        <w:tc>
          <w:tcPr>
            <w:tcW w:type="dxa" w:w="3816"/>
          </w:tcPr>
          <w:p>
            <w:pPr>
              <w:spacing w:after="20"/>
            </w:pPr>
            <w:r/>
            <w:r>
              <w:rPr>
                <w:rFonts w:ascii="Calibri" w:hAnsi="Calibri"/>
                <w:color w:val="000000"/>
                <w:sz w:val="16"/>
              </w:rPr>
              <w:t>The user is read back from the database on every request rather than trusted from the session token</w:t>
            </w:r>
          </w:p>
        </w:tc>
      </w:tr>
      <w:tr>
        <w:tc>
          <w:tcPr>
            <w:tcW w:type="dxa" w:w="864"/>
          </w:tcPr>
          <w:p>
            <w:pPr>
              <w:spacing w:after="20"/>
            </w:pPr>
            <w:r/>
            <w:r>
              <w:rPr>
                <w:rFonts w:ascii="Calibri" w:hAnsi="Calibri"/>
                <w:color w:val="000000"/>
                <w:sz w:val="16"/>
              </w:rPr>
              <w:t>NFR-04</w:t>
            </w:r>
          </w:p>
        </w:tc>
        <w:tc>
          <w:tcPr>
            <w:tcW w:type="dxa" w:w="1224"/>
          </w:tcPr>
          <w:p>
            <w:pPr>
              <w:spacing w:after="20"/>
            </w:pPr>
            <w:r/>
            <w:r>
              <w:rPr>
                <w:rFonts w:ascii="Calibri" w:hAnsi="Calibri"/>
                <w:color w:val="000000"/>
                <w:sz w:val="16"/>
              </w:rPr>
              <w:t>Passwords</w:t>
            </w:r>
          </w:p>
        </w:tc>
        <w:tc>
          <w:tcPr>
            <w:tcW w:type="dxa" w:w="3168"/>
          </w:tcPr>
          <w:p>
            <w:pPr>
              <w:spacing w:after="20"/>
            </w:pPr>
            <w:r/>
            <w:r>
              <w:rPr>
                <w:rFonts w:ascii="Calibri" w:hAnsi="Calibri"/>
                <w:color w:val="000000"/>
                <w:sz w:val="16"/>
              </w:rPr>
              <w:t>Passwords must not be recoverable</w:t>
            </w:r>
          </w:p>
        </w:tc>
        <w:tc>
          <w:tcPr>
            <w:tcW w:type="dxa" w:w="3816"/>
          </w:tcPr>
          <w:p>
            <w:pPr>
              <w:spacing w:after="20"/>
            </w:pPr>
            <w:r/>
            <w:r>
              <w:rPr>
                <w:rFonts w:ascii="Calibri" w:hAnsi="Calibri"/>
                <w:color w:val="000000"/>
                <w:sz w:val="16"/>
              </w:rPr>
              <w:t>Stored as bcrypt hashes. Resetting is the only route, by design</w:t>
            </w:r>
          </w:p>
        </w:tc>
      </w:tr>
      <w:tr>
        <w:tc>
          <w:tcPr>
            <w:tcW w:type="dxa" w:w="864"/>
          </w:tcPr>
          <w:p>
            <w:pPr>
              <w:spacing w:after="20"/>
            </w:pPr>
            <w:r/>
            <w:r>
              <w:rPr>
                <w:rFonts w:ascii="Calibri" w:hAnsi="Calibri"/>
                <w:color w:val="000000"/>
                <w:sz w:val="16"/>
              </w:rPr>
              <w:t>NFR-05</w:t>
            </w:r>
          </w:p>
        </w:tc>
        <w:tc>
          <w:tcPr>
            <w:tcW w:type="dxa" w:w="1224"/>
          </w:tcPr>
          <w:p>
            <w:pPr>
              <w:spacing w:after="20"/>
            </w:pPr>
            <w:r/>
            <w:r>
              <w:rPr>
                <w:rFonts w:ascii="Calibri" w:hAnsi="Calibri"/>
                <w:color w:val="000000"/>
                <w:sz w:val="16"/>
              </w:rPr>
              <w:t>Transport</w:t>
            </w:r>
          </w:p>
        </w:tc>
        <w:tc>
          <w:tcPr>
            <w:tcW w:type="dxa" w:w="3168"/>
          </w:tcPr>
          <w:p>
            <w:pPr>
              <w:spacing w:after="20"/>
            </w:pPr>
            <w:r/>
            <w:r>
              <w:rPr>
                <w:rFonts w:ascii="Calibri" w:hAnsi="Calibri"/>
                <w:color w:val="000000"/>
                <w:sz w:val="16"/>
              </w:rPr>
              <w:t>Nothing sensitive travels in the clear</w:t>
            </w:r>
          </w:p>
        </w:tc>
        <w:tc>
          <w:tcPr>
            <w:tcW w:type="dxa" w:w="3816"/>
          </w:tcPr>
          <w:p>
            <w:pPr>
              <w:spacing w:after="20"/>
            </w:pPr>
            <w:r/>
            <w:r>
              <w:rPr>
                <w:rFonts w:ascii="Calibri" w:hAnsi="Calibri"/>
                <w:color w:val="000000"/>
                <w:sz w:val="16"/>
              </w:rPr>
              <w:t>HTTPS enforced, plain HTTP redirected, HSTS sent, database connections use TLS</w:t>
            </w:r>
          </w:p>
        </w:tc>
      </w:tr>
      <w:tr>
        <w:tc>
          <w:tcPr>
            <w:tcW w:type="dxa" w:w="864"/>
          </w:tcPr>
          <w:p>
            <w:pPr>
              <w:spacing w:after="20"/>
            </w:pPr>
            <w:r/>
            <w:r>
              <w:rPr>
                <w:rFonts w:ascii="Calibri" w:hAnsi="Calibri"/>
                <w:color w:val="000000"/>
                <w:sz w:val="16"/>
              </w:rPr>
              <w:t>NFR-06</w:t>
            </w:r>
          </w:p>
        </w:tc>
        <w:tc>
          <w:tcPr>
            <w:tcW w:type="dxa" w:w="1224"/>
          </w:tcPr>
          <w:p>
            <w:pPr>
              <w:spacing w:after="20"/>
            </w:pPr>
            <w:r/>
            <w:r>
              <w:rPr>
                <w:rFonts w:ascii="Calibri" w:hAnsi="Calibri"/>
                <w:color w:val="000000"/>
                <w:sz w:val="16"/>
              </w:rPr>
              <w:t>Abuse</w:t>
            </w:r>
          </w:p>
        </w:tc>
        <w:tc>
          <w:tcPr>
            <w:tcW w:type="dxa" w:w="3168"/>
          </w:tcPr>
          <w:p>
            <w:pPr>
              <w:spacing w:after="20"/>
            </w:pPr>
            <w:r/>
            <w:r>
              <w:rPr>
                <w:rFonts w:ascii="Calibri" w:hAnsi="Calibri"/>
                <w:color w:val="000000"/>
                <w:sz w:val="16"/>
              </w:rPr>
              <w:t>One machine or one customer cannot exhaust the platform</w:t>
            </w:r>
          </w:p>
        </w:tc>
        <w:tc>
          <w:tcPr>
            <w:tcW w:type="dxa" w:w="3816"/>
          </w:tcPr>
          <w:p>
            <w:pPr>
              <w:spacing w:after="20"/>
            </w:pPr>
            <w:r/>
            <w:r>
              <w:rPr>
                <w:rFonts w:ascii="Calibri" w:hAnsi="Calibri"/>
                <w:color w:val="000000"/>
                <w:sz w:val="16"/>
              </w:rPr>
              <w:t>Rate limits per address, plus a request quota per organisation</w:t>
            </w:r>
          </w:p>
        </w:tc>
      </w:tr>
      <w:tr>
        <w:tc>
          <w:tcPr>
            <w:tcW w:type="dxa" w:w="864"/>
          </w:tcPr>
          <w:p>
            <w:pPr>
              <w:spacing w:after="20"/>
            </w:pPr>
            <w:r/>
            <w:r>
              <w:rPr>
                <w:rFonts w:ascii="Calibri" w:hAnsi="Calibri"/>
                <w:color w:val="000000"/>
                <w:sz w:val="16"/>
              </w:rPr>
              <w:t>NFR-07</w:t>
            </w:r>
          </w:p>
        </w:tc>
        <w:tc>
          <w:tcPr>
            <w:tcW w:type="dxa" w:w="1224"/>
          </w:tcPr>
          <w:p>
            <w:pPr>
              <w:spacing w:after="20"/>
            </w:pPr>
            <w:r/>
            <w:r>
              <w:rPr>
                <w:rFonts w:ascii="Calibri" w:hAnsi="Calibri"/>
                <w:color w:val="000000"/>
                <w:sz w:val="16"/>
              </w:rPr>
              <w:t>Performance</w:t>
            </w:r>
          </w:p>
        </w:tc>
        <w:tc>
          <w:tcPr>
            <w:tcW w:type="dxa" w:w="3168"/>
          </w:tcPr>
          <w:p>
            <w:pPr>
              <w:spacing w:after="20"/>
            </w:pPr>
            <w:r/>
            <w:r>
              <w:rPr>
                <w:rFonts w:ascii="Calibri" w:hAnsi="Calibri"/>
                <w:color w:val="000000"/>
                <w:sz w:val="16"/>
              </w:rPr>
              <w:t>Screens should feel immediate at normal size</w:t>
            </w:r>
          </w:p>
        </w:tc>
        <w:tc>
          <w:tcPr>
            <w:tcW w:type="dxa" w:w="3816"/>
          </w:tcPr>
          <w:p>
            <w:pPr>
              <w:spacing w:after="20"/>
            </w:pPr>
            <w:r/>
            <w:r>
              <w:rPr>
                <w:rFonts w:ascii="Calibri" w:hAnsi="Calibri"/>
                <w:color w:val="000000"/>
                <w:sz w:val="16"/>
              </w:rPr>
              <w:t>Indexed queries, pagination, and lists capped at 100 rows</w:t>
            </w:r>
          </w:p>
        </w:tc>
      </w:tr>
      <w:tr>
        <w:tc>
          <w:tcPr>
            <w:tcW w:type="dxa" w:w="864"/>
          </w:tcPr>
          <w:p>
            <w:pPr>
              <w:spacing w:after="20"/>
            </w:pPr>
            <w:r/>
            <w:r>
              <w:rPr>
                <w:rFonts w:ascii="Calibri" w:hAnsi="Calibri"/>
                <w:color w:val="000000"/>
                <w:sz w:val="16"/>
              </w:rPr>
              <w:t>NFR-08</w:t>
            </w:r>
          </w:p>
        </w:tc>
        <w:tc>
          <w:tcPr>
            <w:tcW w:type="dxa" w:w="1224"/>
          </w:tcPr>
          <w:p>
            <w:pPr>
              <w:spacing w:after="20"/>
            </w:pPr>
            <w:r/>
            <w:r>
              <w:rPr>
                <w:rFonts w:ascii="Calibri" w:hAnsi="Calibri"/>
                <w:color w:val="000000"/>
                <w:sz w:val="16"/>
              </w:rPr>
              <w:t>Scale</w:t>
            </w:r>
          </w:p>
        </w:tc>
        <w:tc>
          <w:tcPr>
            <w:tcW w:type="dxa" w:w="3168"/>
          </w:tcPr>
          <w:p>
            <w:pPr>
              <w:spacing w:after="20"/>
            </w:pPr>
            <w:r/>
            <w:r>
              <w:rPr>
                <w:rFonts w:ascii="Calibri" w:hAnsi="Calibri"/>
                <w:color w:val="000000"/>
                <w:sz w:val="16"/>
              </w:rPr>
              <w:t>Must cope with several thousand staff in one organisation</w:t>
            </w:r>
          </w:p>
        </w:tc>
        <w:tc>
          <w:tcPr>
            <w:tcW w:type="dxa" w:w="3816"/>
          </w:tcPr>
          <w:p>
            <w:pPr>
              <w:spacing w:after="20"/>
            </w:pPr>
            <w:r/>
            <w:r>
              <w:rPr>
                <w:rFonts w:ascii="Calibri" w:hAnsi="Calibri"/>
                <w:color w:val="000000"/>
                <w:sz w:val="16"/>
              </w:rPr>
              <w:t>Search, filtering and paging happen in the database. No screen loads a whole table</w:t>
            </w:r>
          </w:p>
        </w:tc>
      </w:tr>
      <w:tr>
        <w:tc>
          <w:tcPr>
            <w:tcW w:type="dxa" w:w="864"/>
          </w:tcPr>
          <w:p>
            <w:pPr>
              <w:spacing w:after="20"/>
            </w:pPr>
            <w:r/>
            <w:r>
              <w:rPr>
                <w:rFonts w:ascii="Calibri" w:hAnsi="Calibri"/>
                <w:color w:val="000000"/>
                <w:sz w:val="16"/>
              </w:rPr>
              <w:t>NFR-09</w:t>
            </w:r>
          </w:p>
        </w:tc>
        <w:tc>
          <w:tcPr>
            <w:tcW w:type="dxa" w:w="1224"/>
          </w:tcPr>
          <w:p>
            <w:pPr>
              <w:spacing w:after="20"/>
            </w:pPr>
            <w:r/>
            <w:r>
              <w:rPr>
                <w:rFonts w:ascii="Calibri" w:hAnsi="Calibri"/>
                <w:color w:val="000000"/>
                <w:sz w:val="16"/>
              </w:rPr>
              <w:t>Availability</w:t>
            </w:r>
          </w:p>
        </w:tc>
        <w:tc>
          <w:tcPr>
            <w:tcW w:type="dxa" w:w="3168"/>
          </w:tcPr>
          <w:p>
            <w:pPr>
              <w:spacing w:after="20"/>
            </w:pPr>
            <w:r/>
            <w:r>
              <w:rPr>
                <w:rFonts w:ascii="Calibri" w:hAnsi="Calibri"/>
                <w:color w:val="000000"/>
                <w:sz w:val="16"/>
              </w:rPr>
              <w:t>A fault in a minor feature must not take the system down</w:t>
            </w:r>
          </w:p>
        </w:tc>
        <w:tc>
          <w:tcPr>
            <w:tcW w:type="dxa" w:w="3816"/>
          </w:tcPr>
          <w:p>
            <w:pPr>
              <w:spacing w:after="20"/>
            </w:pPr>
            <w:r/>
            <w:r>
              <w:rPr>
                <w:rFonts w:ascii="Calibri" w:hAnsi="Calibri"/>
                <w:color w:val="000000"/>
                <w:sz w:val="16"/>
              </w:rPr>
              <w:t>Logging, notifications and usage counting fail quietly and the request continues</w:t>
            </w:r>
          </w:p>
        </w:tc>
      </w:tr>
      <w:tr>
        <w:tc>
          <w:tcPr>
            <w:tcW w:type="dxa" w:w="864"/>
          </w:tcPr>
          <w:p>
            <w:pPr>
              <w:spacing w:after="20"/>
            </w:pPr>
            <w:r/>
            <w:r>
              <w:rPr>
                <w:rFonts w:ascii="Calibri" w:hAnsi="Calibri"/>
                <w:color w:val="000000"/>
                <w:sz w:val="16"/>
              </w:rPr>
              <w:t>NFR-10</w:t>
            </w:r>
          </w:p>
        </w:tc>
        <w:tc>
          <w:tcPr>
            <w:tcW w:type="dxa" w:w="1224"/>
          </w:tcPr>
          <w:p>
            <w:pPr>
              <w:spacing w:after="20"/>
            </w:pPr>
            <w:r/>
            <w:r>
              <w:rPr>
                <w:rFonts w:ascii="Calibri" w:hAnsi="Calibri"/>
                <w:color w:val="000000"/>
                <w:sz w:val="16"/>
              </w:rPr>
              <w:t>Recoverability</w:t>
            </w:r>
          </w:p>
        </w:tc>
        <w:tc>
          <w:tcPr>
            <w:tcW w:type="dxa" w:w="3168"/>
          </w:tcPr>
          <w:p>
            <w:pPr>
              <w:spacing w:after="20"/>
            </w:pPr>
            <w:r/>
            <w:r>
              <w:rPr>
                <w:rFonts w:ascii="Calibri" w:hAnsi="Calibri"/>
                <w:color w:val="000000"/>
                <w:sz w:val="16"/>
              </w:rPr>
              <w:t>Data must survive a mistake or a failure</w:t>
            </w:r>
          </w:p>
        </w:tc>
        <w:tc>
          <w:tcPr>
            <w:tcW w:type="dxa" w:w="3816"/>
          </w:tcPr>
          <w:p>
            <w:pPr>
              <w:spacing w:after="20"/>
            </w:pPr>
            <w:r/>
            <w:r>
              <w:rPr>
                <w:rFonts w:ascii="Calibri" w:hAnsi="Calibri"/>
                <w:color w:val="000000"/>
                <w:sz w:val="16"/>
              </w:rPr>
              <w:t>Managed database with automatic backups and point-in-time recovery, plus a backup script for self-hosting</w:t>
            </w:r>
          </w:p>
        </w:tc>
      </w:tr>
      <w:tr>
        <w:tc>
          <w:tcPr>
            <w:tcW w:type="dxa" w:w="864"/>
          </w:tcPr>
          <w:p>
            <w:pPr>
              <w:spacing w:after="20"/>
            </w:pPr>
            <w:r/>
            <w:r>
              <w:rPr>
                <w:rFonts w:ascii="Calibri" w:hAnsi="Calibri"/>
                <w:color w:val="000000"/>
                <w:sz w:val="16"/>
              </w:rPr>
              <w:t>NFR-11</w:t>
            </w:r>
          </w:p>
        </w:tc>
        <w:tc>
          <w:tcPr>
            <w:tcW w:type="dxa" w:w="1224"/>
          </w:tcPr>
          <w:p>
            <w:pPr>
              <w:spacing w:after="20"/>
            </w:pPr>
            <w:r/>
            <w:r>
              <w:rPr>
                <w:rFonts w:ascii="Calibri" w:hAnsi="Calibri"/>
                <w:color w:val="000000"/>
                <w:sz w:val="16"/>
              </w:rPr>
              <w:t>Auditability</w:t>
            </w:r>
          </w:p>
        </w:tc>
        <w:tc>
          <w:tcPr>
            <w:tcW w:type="dxa" w:w="3168"/>
          </w:tcPr>
          <w:p>
            <w:pPr>
              <w:spacing w:after="20"/>
            </w:pPr>
            <w:r/>
            <w:r>
              <w:rPr>
                <w:rFonts w:ascii="Calibri" w:hAnsi="Calibri"/>
                <w:color w:val="000000"/>
                <w:sz w:val="16"/>
              </w:rPr>
              <w:t>It must be possible to reconstruct what happened to an idea</w:t>
            </w:r>
          </w:p>
        </w:tc>
        <w:tc>
          <w:tcPr>
            <w:tcW w:type="dxa" w:w="3816"/>
          </w:tcPr>
          <w:p>
            <w:pPr>
              <w:spacing w:after="20"/>
            </w:pPr>
            <w:r/>
            <w:r>
              <w:rPr>
                <w:rFonts w:ascii="Calibri" w:hAnsi="Calibri"/>
                <w:color w:val="000000"/>
                <w:sz w:val="16"/>
              </w:rPr>
              <w:t>An append-only history on every idea, and a separate sign-in record</w:t>
            </w:r>
          </w:p>
        </w:tc>
      </w:tr>
      <w:tr>
        <w:tc>
          <w:tcPr>
            <w:tcW w:type="dxa" w:w="864"/>
          </w:tcPr>
          <w:p>
            <w:pPr>
              <w:spacing w:after="20"/>
            </w:pPr>
            <w:r/>
            <w:r>
              <w:rPr>
                <w:rFonts w:ascii="Calibri" w:hAnsi="Calibri"/>
                <w:color w:val="000000"/>
                <w:sz w:val="16"/>
              </w:rPr>
              <w:t>NFR-12</w:t>
            </w:r>
          </w:p>
        </w:tc>
        <w:tc>
          <w:tcPr>
            <w:tcW w:type="dxa" w:w="1224"/>
          </w:tcPr>
          <w:p>
            <w:pPr>
              <w:spacing w:after="20"/>
            </w:pPr>
            <w:r/>
            <w:r>
              <w:rPr>
                <w:rFonts w:ascii="Calibri" w:hAnsi="Calibri"/>
                <w:color w:val="000000"/>
                <w:sz w:val="16"/>
              </w:rPr>
              <w:t>Usability</w:t>
            </w:r>
          </w:p>
        </w:tc>
        <w:tc>
          <w:tcPr>
            <w:tcW w:type="dxa" w:w="3168"/>
          </w:tcPr>
          <w:p>
            <w:pPr>
              <w:spacing w:after="20"/>
            </w:pPr>
            <w:r/>
            <w:r>
              <w:rPr>
                <w:rFonts w:ascii="Calibri" w:hAnsi="Calibri"/>
                <w:color w:val="000000"/>
                <w:sz w:val="16"/>
              </w:rPr>
              <w:t>Runnable by a business with no IT staff</w:t>
            </w:r>
          </w:p>
        </w:tc>
        <w:tc>
          <w:tcPr>
            <w:tcW w:type="dxa" w:w="3816"/>
          </w:tcPr>
          <w:p>
            <w:pPr>
              <w:spacing w:after="20"/>
            </w:pPr>
            <w:r/>
            <w:r>
              <w:rPr>
                <w:rFonts w:ascii="Calibri" w:hAnsi="Calibri"/>
                <w:color w:val="000000"/>
                <w:sz w:val="16"/>
              </w:rPr>
              <w:t>Everything is a screen in the app. 74 plain-English explanations sit beside the technical settings</w:t>
            </w:r>
          </w:p>
        </w:tc>
      </w:tr>
      <w:tr>
        <w:tc>
          <w:tcPr>
            <w:tcW w:type="dxa" w:w="864"/>
          </w:tcPr>
          <w:p>
            <w:pPr>
              <w:spacing w:after="20"/>
            </w:pPr>
            <w:r/>
            <w:r>
              <w:rPr>
                <w:rFonts w:ascii="Calibri" w:hAnsi="Calibri"/>
                <w:color w:val="000000"/>
                <w:sz w:val="16"/>
              </w:rPr>
              <w:t>NFR-13</w:t>
            </w:r>
          </w:p>
        </w:tc>
        <w:tc>
          <w:tcPr>
            <w:tcW w:type="dxa" w:w="1224"/>
          </w:tcPr>
          <w:p>
            <w:pPr>
              <w:spacing w:after="20"/>
            </w:pPr>
            <w:r/>
            <w:r>
              <w:rPr>
                <w:rFonts w:ascii="Calibri" w:hAnsi="Calibri"/>
                <w:color w:val="000000"/>
                <w:sz w:val="16"/>
              </w:rPr>
              <w:t>Accessibility</w:t>
            </w:r>
          </w:p>
        </w:tc>
        <w:tc>
          <w:tcPr>
            <w:tcW w:type="dxa" w:w="3168"/>
          </w:tcPr>
          <w:p>
            <w:pPr>
              <w:spacing w:after="20"/>
            </w:pPr>
            <w:r/>
            <w:r>
              <w:rPr>
                <w:rFonts w:ascii="Calibri" w:hAnsi="Calibri"/>
                <w:color w:val="000000"/>
                <w:sz w:val="16"/>
              </w:rPr>
              <w:t>Usable by keyboard and readable on a phone</w:t>
            </w:r>
          </w:p>
        </w:tc>
        <w:tc>
          <w:tcPr>
            <w:tcW w:type="dxa" w:w="3816"/>
          </w:tcPr>
          <w:p>
            <w:pPr>
              <w:spacing w:after="20"/>
            </w:pPr>
            <w:r/>
            <w:r>
              <w:rPr>
                <w:rFonts w:ascii="Calibri" w:hAnsi="Calibri"/>
                <w:color w:val="000000"/>
                <w:sz w:val="16"/>
              </w:rPr>
              <w:t>Visible focus outlines, keyboard-reachable controls, layouts that reflow</w:t>
            </w:r>
          </w:p>
        </w:tc>
      </w:tr>
      <w:tr>
        <w:tc>
          <w:tcPr>
            <w:tcW w:type="dxa" w:w="864"/>
          </w:tcPr>
          <w:p>
            <w:pPr>
              <w:spacing w:after="20"/>
            </w:pPr>
            <w:r/>
            <w:r>
              <w:rPr>
                <w:rFonts w:ascii="Calibri" w:hAnsi="Calibri"/>
                <w:color w:val="000000"/>
                <w:sz w:val="16"/>
              </w:rPr>
              <w:t>NFR-14</w:t>
            </w:r>
          </w:p>
        </w:tc>
        <w:tc>
          <w:tcPr>
            <w:tcW w:type="dxa" w:w="1224"/>
          </w:tcPr>
          <w:p>
            <w:pPr>
              <w:spacing w:after="20"/>
            </w:pPr>
            <w:r/>
            <w:r>
              <w:rPr>
                <w:rFonts w:ascii="Calibri" w:hAnsi="Calibri"/>
                <w:color w:val="000000"/>
                <w:sz w:val="16"/>
              </w:rPr>
              <w:t>Language</w:t>
            </w:r>
          </w:p>
        </w:tc>
        <w:tc>
          <w:tcPr>
            <w:tcW w:type="dxa" w:w="3168"/>
          </w:tcPr>
          <w:p>
            <w:pPr>
              <w:spacing w:after="20"/>
            </w:pPr>
            <w:r/>
            <w:r>
              <w:rPr>
                <w:rFonts w:ascii="Calibri" w:hAnsi="Calibri"/>
                <w:color w:val="000000"/>
                <w:sz w:val="16"/>
              </w:rPr>
              <w:t>Seven Indian languages</w:t>
            </w:r>
          </w:p>
        </w:tc>
        <w:tc>
          <w:tcPr>
            <w:tcW w:type="dxa" w:w="3816"/>
          </w:tcPr>
          <w:p>
            <w:pPr>
              <w:spacing w:after="20"/>
            </w:pPr>
            <w:r/>
            <w:r>
              <w:rPr>
                <w:rFonts w:ascii="Calibri" w:hAnsi="Calibri"/>
                <w:color w:val="000000"/>
                <w:sz w:val="16"/>
              </w:rPr>
              <w:t>All interface text is looked up by key. English carries 1,116 keys and each of the six other languages 822, so 294 strings fall back to English rather than breaking the screen. Partial - see section 26</w:t>
            </w:r>
          </w:p>
        </w:tc>
      </w:tr>
      <w:tr>
        <w:tc>
          <w:tcPr>
            <w:tcW w:type="dxa" w:w="864"/>
          </w:tcPr>
          <w:p>
            <w:pPr>
              <w:spacing w:after="20"/>
            </w:pPr>
            <w:r/>
            <w:r>
              <w:rPr>
                <w:rFonts w:ascii="Calibri" w:hAnsi="Calibri"/>
                <w:color w:val="000000"/>
                <w:sz w:val="16"/>
              </w:rPr>
              <w:t>NFR-15</w:t>
            </w:r>
          </w:p>
        </w:tc>
        <w:tc>
          <w:tcPr>
            <w:tcW w:type="dxa" w:w="1224"/>
          </w:tcPr>
          <w:p>
            <w:pPr>
              <w:spacing w:after="20"/>
            </w:pPr>
            <w:r/>
            <w:r>
              <w:rPr>
                <w:rFonts w:ascii="Calibri" w:hAnsi="Calibri"/>
                <w:color w:val="000000"/>
                <w:sz w:val="16"/>
              </w:rPr>
              <w:t>Portability</w:t>
            </w:r>
          </w:p>
        </w:tc>
        <w:tc>
          <w:tcPr>
            <w:tcW w:type="dxa" w:w="3168"/>
          </w:tcPr>
          <w:p>
            <w:pPr>
              <w:spacing w:after="20"/>
            </w:pPr>
            <w:r/>
            <w:r>
              <w:rPr>
                <w:rFonts w:ascii="Calibri" w:hAnsi="Calibri"/>
                <w:color w:val="000000"/>
                <w:sz w:val="16"/>
              </w:rPr>
              <w:t>Not tied to one hosting company</w:t>
            </w:r>
          </w:p>
        </w:tc>
        <w:tc>
          <w:tcPr>
            <w:tcW w:type="dxa" w:w="3816"/>
          </w:tcPr>
          <w:p>
            <w:pPr>
              <w:spacing w:after="20"/>
            </w:pPr>
            <w:r/>
            <w:r>
              <w:rPr>
                <w:rFonts w:ascii="Calibri" w:hAnsi="Calibri"/>
                <w:color w:val="000000"/>
                <w:sz w:val="16"/>
              </w:rPr>
              <w:t>Standard Node and MySQL. Which host is used is configuration, not code</w:t>
            </w:r>
          </w:p>
        </w:tc>
      </w:tr>
      <w:tr>
        <w:tc>
          <w:tcPr>
            <w:tcW w:type="dxa" w:w="864"/>
          </w:tcPr>
          <w:p>
            <w:pPr>
              <w:spacing w:after="20"/>
            </w:pPr>
            <w:r/>
            <w:r>
              <w:rPr>
                <w:rFonts w:ascii="Calibri" w:hAnsi="Calibri"/>
                <w:color w:val="000000"/>
                <w:sz w:val="16"/>
              </w:rPr>
              <w:t>NFR-16</w:t>
            </w:r>
          </w:p>
        </w:tc>
        <w:tc>
          <w:tcPr>
            <w:tcW w:type="dxa" w:w="1224"/>
          </w:tcPr>
          <w:p>
            <w:pPr>
              <w:spacing w:after="20"/>
            </w:pPr>
            <w:r/>
            <w:r>
              <w:rPr>
                <w:rFonts w:ascii="Calibri" w:hAnsi="Calibri"/>
                <w:color w:val="000000"/>
                <w:sz w:val="16"/>
              </w:rPr>
              <w:t>Maintainability</w:t>
            </w:r>
          </w:p>
        </w:tc>
        <w:tc>
          <w:tcPr>
            <w:tcW w:type="dxa" w:w="3168"/>
          </w:tcPr>
          <w:p>
            <w:pPr>
              <w:spacing w:after="20"/>
            </w:pPr>
            <w:r/>
            <w:r>
              <w:rPr>
                <w:rFonts w:ascii="Calibri" w:hAnsi="Calibri"/>
                <w:color w:val="000000"/>
                <w:sz w:val="16"/>
              </w:rPr>
              <w:t>A new team must be able to take it over</w:t>
            </w:r>
          </w:p>
        </w:tc>
        <w:tc>
          <w:tcPr>
            <w:tcW w:type="dxa" w:w="3816"/>
          </w:tcPr>
          <w:p>
            <w:pPr>
              <w:spacing w:after="20"/>
            </w:pPr>
            <w:r/>
            <w:r>
              <w:rPr>
                <w:rFonts w:ascii="Calibri" w:hAnsi="Calibri"/>
                <w:color w:val="000000"/>
                <w:sz w:val="16"/>
              </w:rPr>
              <w:t>Rules live in one layer. A technical manual records the non-obvious decisions and why they were made</w:t>
            </w:r>
          </w:p>
        </w:tc>
      </w:tr>
      <w:tr>
        <w:tc>
          <w:tcPr>
            <w:tcW w:type="dxa" w:w="864"/>
          </w:tcPr>
          <w:p>
            <w:pPr>
              <w:spacing w:after="20"/>
            </w:pPr>
            <w:r/>
            <w:r>
              <w:rPr>
                <w:rFonts w:ascii="Calibri" w:hAnsi="Calibri"/>
                <w:color w:val="000000"/>
                <w:sz w:val="16"/>
              </w:rPr>
              <w:t>NFR-17</w:t>
            </w:r>
          </w:p>
        </w:tc>
        <w:tc>
          <w:tcPr>
            <w:tcW w:type="dxa" w:w="1224"/>
          </w:tcPr>
          <w:p>
            <w:pPr>
              <w:spacing w:after="20"/>
            </w:pPr>
            <w:r/>
            <w:r>
              <w:rPr>
                <w:rFonts w:ascii="Calibri" w:hAnsi="Calibri"/>
                <w:color w:val="000000"/>
                <w:sz w:val="16"/>
              </w:rPr>
              <w:t>Privacy</w:t>
            </w:r>
          </w:p>
        </w:tc>
        <w:tc>
          <w:tcPr>
            <w:tcW w:type="dxa" w:w="3168"/>
          </w:tcPr>
          <w:p>
            <w:pPr>
              <w:spacing w:after="20"/>
            </w:pPr>
            <w:r/>
            <w:r>
              <w:rPr>
                <w:rFonts w:ascii="Calibri" w:hAnsi="Calibri"/>
                <w:color w:val="000000"/>
                <w:sz w:val="16"/>
              </w:rPr>
              <w:t>Collect only what is needed</w:t>
            </w:r>
          </w:p>
        </w:tc>
        <w:tc>
          <w:tcPr>
            <w:tcW w:type="dxa" w:w="3816"/>
          </w:tcPr>
          <w:p>
            <w:pPr>
              <w:spacing w:after="20"/>
            </w:pPr>
            <w:r/>
            <w:r>
              <w:rPr>
                <w:rFonts w:ascii="Calibri" w:hAnsi="Calibri"/>
                <w:color w:val="000000"/>
                <w:sz w:val="16"/>
              </w:rPr>
              <w:t>Aadhaar, bank details and full dates of birth are deliberately not collected</w:t>
            </w:r>
          </w:p>
        </w:tc>
      </w:tr>
      <w:tr>
        <w:tc>
          <w:tcPr>
            <w:tcW w:type="dxa" w:w="864"/>
          </w:tcPr>
          <w:p>
            <w:pPr>
              <w:spacing w:after="20"/>
            </w:pPr>
            <w:r/>
            <w:r>
              <w:rPr>
                <w:rFonts w:ascii="Calibri" w:hAnsi="Calibri"/>
                <w:color w:val="000000"/>
                <w:sz w:val="16"/>
              </w:rPr>
              <w:t>NFR-18</w:t>
            </w:r>
          </w:p>
        </w:tc>
        <w:tc>
          <w:tcPr>
            <w:tcW w:type="dxa" w:w="1224"/>
          </w:tcPr>
          <w:p>
            <w:pPr>
              <w:spacing w:after="20"/>
            </w:pPr>
            <w:r/>
            <w:r>
              <w:rPr>
                <w:rFonts w:ascii="Calibri" w:hAnsi="Calibri"/>
                <w:color w:val="000000"/>
                <w:sz w:val="16"/>
              </w:rPr>
              <w:t>Safe defaults</w:t>
            </w:r>
          </w:p>
        </w:tc>
        <w:tc>
          <w:tcPr>
            <w:tcW w:type="dxa" w:w="3168"/>
          </w:tcPr>
          <w:p>
            <w:pPr>
              <w:spacing w:after="20"/>
            </w:pPr>
            <w:r/>
            <w:r>
              <w:rPr>
                <w:rFonts w:ascii="Calibri" w:hAnsi="Calibri"/>
                <w:color w:val="000000"/>
                <w:sz w:val="16"/>
              </w:rPr>
              <w:t>An insecure configuration must not start</w:t>
            </w:r>
          </w:p>
        </w:tc>
        <w:tc>
          <w:tcPr>
            <w:tcW w:type="dxa" w:w="3816"/>
          </w:tcPr>
          <w:p>
            <w:pPr>
              <w:spacing w:after="20"/>
            </w:pPr>
            <w:r/>
            <w:r>
              <w:rPr>
                <w:rFonts w:ascii="Calibri" w:hAnsi="Calibri"/>
                <w:color w:val="000000"/>
                <w:sz w:val="16"/>
              </w:rPr>
              <w:t>The server refuses to boot with a weak signing key, a blank database password, or developer settings left in production</w:t>
            </w:r>
          </w:p>
        </w:tc>
      </w:tr>
    </w:tbl>
    <w:p>
      <w:pPr>
        <w:spacing w:after="40"/>
      </w:pPr>
    </w:p>
    <w:p>
      <w:r>
        <w:br w:type="page"/>
      </w:r>
    </w:p>
    <w:p>
      <w:pPr>
        <w:pStyle w:val="Heading1"/>
      </w:pPr>
      <w:r>
        <w:rPr>
          <w:color w:val="000000"/>
        </w:rPr>
        <w:t>PART B - ARCHITECTURE DIAGRAMS</w:t>
      </w:r>
    </w:p>
    <w:p>
      <w:pPr>
        <w:spacing w:after="120"/>
      </w:pPr>
      <w:r>
        <w:rPr>
          <w:rFonts w:ascii="Calibri" w:hAnsi="Calibri"/>
          <w:b w:val="0"/>
          <w:i w:val="0"/>
          <w:color w:val="000000"/>
          <w:sz w:val="21"/>
        </w:rPr>
        <w:t>This part answers one question: what is the system made of, and where does each piece run. It does not describe behaviour - that is Part C. The two are kept apart on purpose, because mixing them is the usual reason architecture documents stop being readable.</w:t>
      </w:r>
    </w:p>
    <w:p>
      <w:pPr>
        <w:pStyle w:val="Heading1"/>
      </w:pPr>
      <w:r>
        <w:rPr>
          <w:color w:val="000000"/>
        </w:rPr>
        <w:t>3. Overall System Architecture</w:t>
      </w:r>
    </w:p>
    <w:p>
      <w:pPr>
        <w:pStyle w:val="Heading2"/>
      </w:pPr>
      <w:r>
        <w:rPr>
          <w:color w:val="000000"/>
        </w:rPr>
        <w:t>3.1 The system in its surroundings</w:t>
      </w:r>
    </w:p>
    <w:p>
      <w:pPr>
        <w:spacing w:after="120"/>
      </w:pPr>
      <w:r>
        <w:rPr>
          <w:rFonts w:ascii="Calibri" w:hAnsi="Calibri"/>
          <w:b w:val="0"/>
          <w:i w:val="0"/>
          <w:color w:val="000000"/>
          <w:sz w:val="21"/>
        </w:rPr>
        <w:t>The first diagram shows the system as a single box, with the people who use it and the outside services it talks to. It is the right place to start because it makes the boundary obvious: everything inside the box is ours to build and run, everything outside it is somebody else's.</w:t>
      </w:r>
    </w:p>
    <w:p>
      <w:pPr>
        <w:keepNext/>
        <w:spacing w:before="200" w:after="80"/>
      </w:pPr>
      <w:r>
        <w:rPr>
          <w:rFonts w:ascii="Calibri" w:hAnsi="Calibri"/>
          <w:b/>
          <w:color w:val="000000"/>
          <w:sz w:val="20"/>
        </w:rPr>
        <w:t>Figure A-1  System context</w:t>
      </w:r>
    </w:p>
    <w:p>
      <w:pPr>
        <w:spacing w:after="40"/>
        <w:jc w:val="center"/>
      </w:pPr>
      <w:r>
        <w:drawing>
          <wp:inline xmlns:a="http://schemas.openxmlformats.org/drawingml/2006/main" xmlns:pic="http://schemas.openxmlformats.org/drawingml/2006/picture">
            <wp:extent cx="5760720" cy="3230931"/>
            <wp:docPr id="1" name="Picture 1"/>
            <wp:cNvGraphicFramePr>
              <a:graphicFrameLocks noChangeAspect="1"/>
            </wp:cNvGraphicFramePr>
            <a:graphic>
              <a:graphicData uri="http://schemas.openxmlformats.org/drawingml/2006/picture">
                <pic:pic>
                  <pic:nvPicPr>
                    <pic:cNvPr id="0" name="A1_context.png"/>
                    <pic:cNvPicPr/>
                  </pic:nvPicPr>
                  <pic:blipFill>
                    <a:blip r:embed="rId9"/>
                    <a:stretch>
                      <a:fillRect/>
                    </a:stretch>
                  </pic:blipFill>
                  <pic:spPr>
                    <a:xfrm>
                      <a:off x="0" y="0"/>
                      <a:ext cx="5760720" cy="3230931"/>
                    </a:xfrm>
                    <a:prstGeom prst="rect"/>
                  </pic:spPr>
                </pic:pic>
              </a:graphicData>
            </a:graphic>
          </wp:inline>
        </w:drawing>
      </w:r>
    </w:p>
    <w:p>
      <w:pPr>
        <w:spacing w:before="60" w:after="40"/>
      </w:pPr>
      <w:r>
        <w:rPr>
          <w:rFonts w:ascii="Calibri" w:hAnsi="Calibri"/>
          <w:color w:val="595959"/>
          <w:sz w:val="17"/>
        </w:rPr>
        <w:t>Legend:  Boxes are systems. Arrows show who talks to whom. Dashed edges elsewhere in this document mean optional or not yet built.</w:t>
      </w:r>
    </w:p>
    <w:p>
      <w:pPr>
        <w:spacing w:after="200"/>
      </w:pPr>
      <w:r>
        <w:rPr>
          <w:rFonts w:ascii="Calibri" w:hAnsi="Calibri"/>
          <w:i/>
          <w:color w:val="595959"/>
          <w:sz w:val="17"/>
        </w:rPr>
        <w:t>Note the four outside services at the bottom. Every one of them is optional and is configured per customer. A customer can run the whole product with none of them connected, and many will.</w:t>
      </w:r>
    </w:p>
    <w:p>
      <w:pPr>
        <w:pStyle w:val="Heading2"/>
      </w:pPr>
      <w:r>
        <w:rPr>
          <w:color w:val="000000"/>
        </w:rPr>
        <w:t>3.2 The system opened up</w:t>
      </w:r>
    </w:p>
    <w:p>
      <w:pPr>
        <w:spacing w:after="120"/>
      </w:pPr>
      <w:r>
        <w:rPr>
          <w:rFonts w:ascii="Calibri" w:hAnsi="Calibri"/>
          <w:b w:val="0"/>
          <w:i w:val="0"/>
          <w:color w:val="000000"/>
          <w:sz w:val="21"/>
        </w:rPr>
        <w:t>The second diagram opens the box. There are three places where code or data lives: the visitor's browser, the application server, and the database.</w:t>
      </w:r>
    </w:p>
    <w:p>
      <w:pPr>
        <w:keepNext/>
        <w:spacing w:before="200" w:after="80"/>
      </w:pPr>
      <w:r>
        <w:rPr>
          <w:rFonts w:ascii="Calibri" w:hAnsi="Calibri"/>
          <w:b/>
          <w:color w:val="000000"/>
          <w:sz w:val="20"/>
        </w:rPr>
        <w:t>Figure A-2  Containers - what runs where</w:t>
      </w:r>
    </w:p>
    <w:p>
      <w:pPr>
        <w:spacing w:after="40"/>
        <w:jc w:val="center"/>
      </w:pPr>
      <w:r>
        <w:drawing>
          <wp:inline xmlns:a="http://schemas.openxmlformats.org/drawingml/2006/main" xmlns:pic="http://schemas.openxmlformats.org/drawingml/2006/picture">
            <wp:extent cx="5760720" cy="3486752"/>
            <wp:docPr id="2" name="Picture 2"/>
            <wp:cNvGraphicFramePr>
              <a:graphicFrameLocks noChangeAspect="1"/>
            </wp:cNvGraphicFramePr>
            <a:graphic>
              <a:graphicData uri="http://schemas.openxmlformats.org/drawingml/2006/picture">
                <pic:pic>
                  <pic:nvPicPr>
                    <pic:cNvPr id="0" name="A2_containers.png"/>
                    <pic:cNvPicPr/>
                  </pic:nvPicPr>
                  <pic:blipFill>
                    <a:blip r:embed="rId10"/>
                    <a:stretch>
                      <a:fillRect/>
                    </a:stretch>
                  </pic:blipFill>
                  <pic:spPr>
                    <a:xfrm>
                      <a:off x="0" y="0"/>
                      <a:ext cx="5760720" cy="3486752"/>
                    </a:xfrm>
                    <a:prstGeom prst="rect"/>
                  </pic:spPr>
                </pic:pic>
              </a:graphicData>
            </a:graphic>
          </wp:inline>
        </w:drawing>
      </w:r>
    </w:p>
    <w:p>
      <w:pPr>
        <w:spacing w:before="60" w:after="40"/>
      </w:pPr>
      <w:r>
        <w:rPr>
          <w:rFonts w:ascii="Calibri" w:hAnsi="Calibri"/>
          <w:color w:val="595959"/>
          <w:sz w:val="17"/>
        </w:rPr>
        <w:t>Legend:  Vertical lines separate the three places code and data live. Every arrow is HTTPS or a database connection over TLS.</w:t>
      </w:r>
    </w:p>
    <w:p>
      <w:pPr>
        <w:spacing w:after="200"/>
      </w:pPr>
      <w:r>
        <w:rPr>
          <w:rFonts w:ascii="Calibri" w:hAnsi="Calibri"/>
          <w:i/>
          <w:color w:val="595959"/>
          <w:sz w:val="17"/>
        </w:rPr>
        <w:t>The single most important thing on this diagram is on the right: one database for the registry, and then a completely separate database for every customer organisation. That is what makes it impossible for one customer to see another's information.</w:t>
      </w:r>
    </w:p>
    <w:p>
      <w:pPr>
        <w:pStyle w:val="Heading2"/>
      </w:pPr>
      <w:r>
        <w:rPr>
          <w:color w:val="000000"/>
        </w:rPr>
        <w:t>3.3 Why it is built this way</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Principle</w:t>
            </w:r>
          </w:p>
        </w:tc>
        <w:tc>
          <w:tcPr>
            <w:tcW w:type="dxa" w:w="3744"/>
            <w:shd w:val="clear" w:fill="EDEDED"/>
          </w:tcPr>
          <w:p>
            <w:pPr>
              <w:spacing w:after="20"/>
            </w:pPr>
            <w:r/>
            <w:r>
              <w:rPr>
                <w:rFonts w:ascii="Calibri" w:hAnsi="Calibri"/>
                <w:b/>
                <w:color w:val="000000"/>
                <w:sz w:val="17"/>
              </w:rPr>
              <w:t>What it means in practice</w:t>
            </w:r>
          </w:p>
        </w:tc>
        <w:tc>
          <w:tcPr>
            <w:tcW w:type="dxa" w:w="3312"/>
            <w:shd w:val="clear" w:fill="EDEDED"/>
          </w:tcPr>
          <w:p>
            <w:pPr>
              <w:spacing w:after="20"/>
            </w:pPr>
            <w:r/>
            <w:r>
              <w:rPr>
                <w:rFonts w:ascii="Calibri" w:hAnsi="Calibri"/>
                <w:b/>
                <w:color w:val="000000"/>
                <w:sz w:val="17"/>
              </w:rPr>
              <w:t>Why</w:t>
            </w:r>
          </w:p>
        </w:tc>
      </w:tr>
      <w:tr>
        <w:tc>
          <w:tcPr>
            <w:tcW w:type="dxa" w:w="2160"/>
          </w:tcPr>
          <w:p>
            <w:pPr>
              <w:spacing w:after="20"/>
            </w:pPr>
            <w:r/>
            <w:r>
              <w:rPr>
                <w:rFonts w:ascii="Calibri" w:hAnsi="Calibri"/>
                <w:color w:val="000000"/>
                <w:sz w:val="17"/>
              </w:rPr>
              <w:t>One database per customer</w:t>
            </w:r>
          </w:p>
        </w:tc>
        <w:tc>
          <w:tcPr>
            <w:tcW w:type="dxa" w:w="3744"/>
          </w:tcPr>
          <w:p>
            <w:pPr>
              <w:spacing w:after="20"/>
            </w:pPr>
            <w:r/>
            <w:r>
              <w:rPr>
                <w:rFonts w:ascii="Calibri" w:hAnsi="Calibri"/>
                <w:color w:val="000000"/>
                <w:sz w:val="17"/>
              </w:rPr>
              <w:t>Each organisation's people, ideas and files live in their own database. The registry only records which organisations exist and where each one lives.</w:t>
            </w:r>
          </w:p>
        </w:tc>
        <w:tc>
          <w:tcPr>
            <w:tcW w:type="dxa" w:w="3312"/>
          </w:tcPr>
          <w:p>
            <w:pPr>
              <w:spacing w:after="20"/>
            </w:pPr>
            <w:r/>
            <w:r>
              <w:rPr>
                <w:rFonts w:ascii="Calibri" w:hAnsi="Calibri"/>
                <w:color w:val="000000"/>
                <w:sz w:val="17"/>
              </w:rPr>
              <w:t>Separation you can point at. A mistake in a query cannot leak across customers, because the wrong data is not in the connection at all.</w:t>
            </w:r>
          </w:p>
        </w:tc>
      </w:tr>
      <w:tr>
        <w:tc>
          <w:tcPr>
            <w:tcW w:type="dxa" w:w="2160"/>
          </w:tcPr>
          <w:p>
            <w:pPr>
              <w:spacing w:after="20"/>
            </w:pPr>
            <w:r/>
            <w:r>
              <w:rPr>
                <w:rFonts w:ascii="Calibri" w:hAnsi="Calibri"/>
                <w:color w:val="000000"/>
                <w:sz w:val="17"/>
              </w:rPr>
              <w:t>Rules in one layer</w:t>
            </w:r>
          </w:p>
        </w:tc>
        <w:tc>
          <w:tcPr>
            <w:tcW w:type="dxa" w:w="3744"/>
          </w:tcPr>
          <w:p>
            <w:pPr>
              <w:spacing w:after="20"/>
            </w:pPr>
            <w:r/>
            <w:r>
              <w:rPr>
                <w:rFonts w:ascii="Calibri" w:hAnsi="Calibri"/>
                <w:color w:val="000000"/>
                <w:sz w:val="17"/>
              </w:rPr>
              <w:t>All the business rules sit in the service layer. The web layer above only handles requests; the database layer below only fetches rows.</w:t>
            </w:r>
          </w:p>
        </w:tc>
        <w:tc>
          <w:tcPr>
            <w:tcW w:type="dxa" w:w="3312"/>
          </w:tcPr>
          <w:p>
            <w:pPr>
              <w:spacing w:after="20"/>
            </w:pPr>
            <w:r/>
            <w:r>
              <w:rPr>
                <w:rFonts w:ascii="Calibri" w:hAnsi="Calibri"/>
                <w:color w:val="000000"/>
                <w:sz w:val="17"/>
              </w:rPr>
              <w:t>The rules can be tested directly, and a new way of reaching the system cannot accidentally bypass them.</w:t>
            </w:r>
          </w:p>
        </w:tc>
      </w:tr>
      <w:tr>
        <w:tc>
          <w:tcPr>
            <w:tcW w:type="dxa" w:w="2160"/>
          </w:tcPr>
          <w:p>
            <w:pPr>
              <w:spacing w:after="20"/>
            </w:pPr>
            <w:r/>
            <w:r>
              <w:rPr>
                <w:rFonts w:ascii="Calibri" w:hAnsi="Calibri"/>
                <w:color w:val="000000"/>
                <w:sz w:val="17"/>
              </w:rPr>
              <w:t>Never trust the session alone</w:t>
            </w:r>
          </w:p>
        </w:tc>
        <w:tc>
          <w:tcPr>
            <w:tcW w:type="dxa" w:w="3744"/>
          </w:tcPr>
          <w:p>
            <w:pPr>
              <w:spacing w:after="20"/>
            </w:pPr>
            <w:r/>
            <w:r>
              <w:rPr>
                <w:rFonts w:ascii="Calibri" w:hAnsi="Calibri"/>
                <w:color w:val="000000"/>
                <w:sz w:val="17"/>
              </w:rPr>
              <w:t>The signed-in user is read back from the database on every single request.</w:t>
            </w:r>
          </w:p>
        </w:tc>
        <w:tc>
          <w:tcPr>
            <w:tcW w:type="dxa" w:w="3312"/>
          </w:tcPr>
          <w:p>
            <w:pPr>
              <w:spacing w:after="20"/>
            </w:pPr>
            <w:r/>
            <w:r>
              <w:rPr>
                <w:rFonts w:ascii="Calibri" w:hAnsi="Calibri"/>
                <w:color w:val="000000"/>
                <w:sz w:val="17"/>
              </w:rPr>
              <w:t>Removing someone, changing their role or resetting their password takes effect immediately rather than up to eight hours later.</w:t>
            </w:r>
          </w:p>
        </w:tc>
      </w:tr>
      <w:tr>
        <w:tc>
          <w:tcPr>
            <w:tcW w:type="dxa" w:w="2160"/>
          </w:tcPr>
          <w:p>
            <w:pPr>
              <w:spacing w:after="20"/>
            </w:pPr>
            <w:r/>
            <w:r>
              <w:rPr>
                <w:rFonts w:ascii="Calibri" w:hAnsi="Calibri"/>
                <w:color w:val="000000"/>
                <w:sz w:val="17"/>
              </w:rPr>
              <w:t>Decide on the server</w:t>
            </w:r>
          </w:p>
        </w:tc>
        <w:tc>
          <w:tcPr>
            <w:tcW w:type="dxa" w:w="3744"/>
          </w:tcPr>
          <w:p>
            <w:pPr>
              <w:spacing w:after="20"/>
            </w:pPr>
            <w:r/>
            <w:r>
              <w:rPr>
                <w:rFonts w:ascii="Calibri" w:hAnsi="Calibri"/>
                <w:color w:val="000000"/>
                <w:sz w:val="17"/>
              </w:rPr>
              <w:t>What a person may see is decided by the server. The screen is never the thing enforcing a rule.</w:t>
            </w:r>
          </w:p>
        </w:tc>
        <w:tc>
          <w:tcPr>
            <w:tcW w:type="dxa" w:w="3312"/>
          </w:tcPr>
          <w:p>
            <w:pPr>
              <w:spacing w:after="20"/>
            </w:pPr>
            <w:r/>
            <w:r>
              <w:rPr>
                <w:rFonts w:ascii="Calibri" w:hAnsi="Calibri"/>
                <w:color w:val="000000"/>
                <w:sz w:val="17"/>
              </w:rPr>
              <w:t>A restriction that only exists in the screen is not a restriction. Anyone can read what was sent to their own browser.</w:t>
            </w:r>
          </w:p>
        </w:tc>
      </w:tr>
      <w:tr>
        <w:tc>
          <w:tcPr>
            <w:tcW w:type="dxa" w:w="2160"/>
          </w:tcPr>
          <w:p>
            <w:pPr>
              <w:spacing w:after="20"/>
            </w:pPr>
            <w:r/>
            <w:r>
              <w:rPr>
                <w:rFonts w:ascii="Calibri" w:hAnsi="Calibri"/>
                <w:color w:val="000000"/>
                <w:sz w:val="17"/>
              </w:rPr>
              <w:t>Fail closed on setup, fail open on measurement</w:t>
            </w:r>
          </w:p>
        </w:tc>
        <w:tc>
          <w:tcPr>
            <w:tcW w:type="dxa" w:w="3744"/>
          </w:tcPr>
          <w:p>
            <w:pPr>
              <w:spacing w:after="20"/>
            </w:pPr>
            <w:r/>
            <w:r>
              <w:rPr>
                <w:rFonts w:ascii="Calibri" w:hAnsi="Calibri"/>
                <w:color w:val="000000"/>
                <w:sz w:val="17"/>
              </w:rPr>
              <w:t>An unsafe configuration stops the server. A fault in logging or usage counting is written down and ignored.</w:t>
            </w:r>
          </w:p>
        </w:tc>
        <w:tc>
          <w:tcPr>
            <w:tcW w:type="dxa" w:w="3312"/>
          </w:tcPr>
          <w:p>
            <w:pPr>
              <w:spacing w:after="20"/>
            </w:pPr>
            <w:r/>
            <w:r>
              <w:rPr>
                <w:rFonts w:ascii="Calibri" w:hAnsi="Calibri"/>
                <w:color w:val="000000"/>
                <w:sz w:val="17"/>
              </w:rPr>
              <w:t>Running insecurely is worse than not running. But a fault in counting should never become an outage for the customer.</w:t>
            </w:r>
          </w:p>
        </w:tc>
      </w:tr>
      <w:tr>
        <w:tc>
          <w:tcPr>
            <w:tcW w:type="dxa" w:w="2160"/>
          </w:tcPr>
          <w:p>
            <w:pPr>
              <w:spacing w:after="20"/>
            </w:pPr>
            <w:r/>
            <w:r>
              <w:rPr>
                <w:rFonts w:ascii="Calibri" w:hAnsi="Calibri"/>
                <w:color w:val="000000"/>
                <w:sz w:val="17"/>
              </w:rPr>
              <w:t>Schema changes are deliberate</w:t>
            </w:r>
          </w:p>
        </w:tc>
        <w:tc>
          <w:tcPr>
            <w:tcW w:type="dxa" w:w="3744"/>
          </w:tcPr>
          <w:p>
            <w:pPr>
              <w:spacing w:after="20"/>
            </w:pPr>
            <w:r/>
            <w:r>
              <w:rPr>
                <w:rFonts w:ascii="Calibri" w:hAnsi="Calibri"/>
                <w:color w:val="000000"/>
                <w:sz w:val="17"/>
              </w:rPr>
              <w:t>Deploying new code does not change the database. That is a separate, human step.</w:t>
            </w:r>
          </w:p>
        </w:tc>
        <w:tc>
          <w:tcPr>
            <w:tcW w:type="dxa" w:w="3312"/>
          </w:tcPr>
          <w:p>
            <w:pPr>
              <w:spacing w:after="20"/>
            </w:pPr>
            <w:r/>
            <w:r>
              <w:rPr>
                <w:rFonts w:ascii="Calibri" w:hAnsi="Calibri"/>
                <w:color w:val="000000"/>
                <w:sz w:val="17"/>
              </w:rPr>
              <w:t>Automatic schema changes on deploy are how data gets lost.</w:t>
            </w:r>
          </w:p>
        </w:tc>
      </w:tr>
    </w:tbl>
    <w:p>
      <w:pPr>
        <w:spacing w:after="40"/>
      </w:pPr>
    </w:p>
    <w:p>
      <w:r>
        <w:br w:type="page"/>
      </w:r>
    </w:p>
    <w:p>
      <w:pPr>
        <w:pStyle w:val="Heading1"/>
      </w:pPr>
      <w:r>
        <w:rPr>
          <w:color w:val="000000"/>
        </w:rPr>
        <w:t>4. Architecture Description</w:t>
      </w:r>
    </w:p>
    <w:p>
      <w:pPr>
        <w:spacing w:after="120"/>
      </w:pPr>
      <w:r>
        <w:rPr>
          <w:rFonts w:ascii="Calibri" w:hAnsi="Calibri"/>
          <w:b w:val="0"/>
          <w:i w:val="0"/>
          <w:color w:val="000000"/>
          <w:sz w:val="21"/>
        </w:rPr>
        <w:t>What each part is responsible for, and just as usefully, what it is not.</w:t>
      </w:r>
    </w:p>
    <w:p>
      <w:pPr>
        <w:pStyle w:val="Heading2"/>
      </w:pPr>
      <w:r>
        <w:rPr>
          <w:color w:val="000000"/>
        </w:rPr>
        <w:t>4.1 The screens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176"/>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Single-page application</w:t>
            </w:r>
          </w:p>
        </w:tc>
        <w:tc>
          <w:tcPr>
            <w:tcW w:type="dxa" w:w="4176"/>
          </w:tcPr>
          <w:p>
            <w:pPr>
              <w:spacing w:after="20"/>
            </w:pPr>
            <w:r/>
            <w:r>
              <w:rPr>
                <w:rFonts w:ascii="Calibri" w:hAnsi="Calibri"/>
                <w:color w:val="000000"/>
                <w:sz w:val="17"/>
              </w:rPr>
              <w:t>Drawing 28 screens, collecting input, showing results, holding the signed-in session in the browser, and switching language.</w:t>
            </w:r>
          </w:p>
        </w:tc>
        <w:tc>
          <w:tcPr>
            <w:tcW w:type="dxa" w:w="2880"/>
          </w:tcPr>
          <w:p>
            <w:pPr>
              <w:spacing w:after="20"/>
            </w:pPr>
            <w:r/>
            <w:r>
              <w:rPr>
                <w:rFonts w:ascii="Calibri" w:hAnsi="Calibri"/>
                <w:color w:val="000000"/>
                <w:sz w:val="17"/>
              </w:rPr>
              <w:t>Deciding what anybody is allowed to see or do. It draws what it is given.</w:t>
            </w:r>
          </w:p>
        </w:tc>
      </w:tr>
      <w:tr>
        <w:tc>
          <w:tcPr>
            <w:tcW w:type="dxa" w:w="2160"/>
          </w:tcPr>
          <w:p>
            <w:pPr>
              <w:spacing w:after="20"/>
            </w:pPr>
            <w:r/>
            <w:r>
              <w:rPr>
                <w:rFonts w:ascii="Calibri" w:hAnsi="Calibri"/>
                <w:color w:val="000000"/>
                <w:sz w:val="17"/>
              </w:rPr>
              <w:t>One API client file</w:t>
            </w:r>
          </w:p>
        </w:tc>
        <w:tc>
          <w:tcPr>
            <w:tcW w:type="dxa" w:w="4176"/>
          </w:tcPr>
          <w:p>
            <w:pPr>
              <w:spacing w:after="20"/>
            </w:pPr>
            <w:r/>
            <w:r>
              <w:rPr>
                <w:rFonts w:ascii="Calibri" w:hAnsi="Calibri"/>
                <w:color w:val="000000"/>
                <w:sz w:val="17"/>
              </w:rPr>
              <w:t>Every call to the server goes through a single file, which attaches the session token and the organisation to each request.</w:t>
            </w:r>
          </w:p>
        </w:tc>
        <w:tc>
          <w:tcPr>
            <w:tcW w:type="dxa" w:w="2880"/>
          </w:tcPr>
          <w:p>
            <w:pPr>
              <w:spacing w:after="20"/>
            </w:pPr>
            <w:r/>
            <w:r>
              <w:rPr>
                <w:rFonts w:ascii="Calibri" w:hAnsi="Calibri"/>
                <w:color w:val="000000"/>
                <w:sz w:val="17"/>
              </w:rPr>
              <w:t>Business rules. It is plumbing.</w:t>
            </w:r>
          </w:p>
        </w:tc>
      </w:tr>
    </w:tbl>
    <w:p>
      <w:pPr>
        <w:spacing w:after="40"/>
      </w:pPr>
    </w:p>
    <w:p>
      <w:pPr>
        <w:pStyle w:val="Heading2"/>
      </w:pPr>
      <w:r>
        <w:rPr>
          <w:color w:val="000000"/>
        </w:rPr>
        <w:t>4.2 The server</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1872"/>
          </w:tcPr>
          <w:p>
            <w:pPr>
              <w:spacing w:after="20"/>
            </w:pPr>
            <w:r/>
            <w:r>
              <w:rPr>
                <w:rFonts w:ascii="Calibri" w:hAnsi="Calibri"/>
                <w:color w:val="000000"/>
                <w:sz w:val="17"/>
              </w:rPr>
              <w:t>Middleware chain</w:t>
            </w:r>
          </w:p>
        </w:tc>
        <w:tc>
          <w:tcPr>
            <w:tcW w:type="dxa" w:w="4464"/>
          </w:tcPr>
          <w:p>
            <w:pPr>
              <w:spacing w:after="20"/>
            </w:pPr>
            <w:r/>
            <w:r>
              <w:rPr>
                <w:rFonts w:ascii="Calibri" w:hAnsi="Calibri"/>
                <w:color w:val="000000"/>
                <w:sz w:val="17"/>
              </w:rPr>
              <w:t>Security headers, allowed origins, rate limiting, identifying the user, choosing the organisation's database, and counting usage. Runs before everything else.</w:t>
            </w:r>
          </w:p>
        </w:tc>
        <w:tc>
          <w:tcPr>
            <w:tcW w:type="dxa" w:w="2880"/>
          </w:tcPr>
          <w:p>
            <w:pPr>
              <w:spacing w:after="20"/>
            </w:pPr>
            <w:r/>
            <w:r>
              <w:rPr>
                <w:rFonts w:ascii="Calibri" w:hAnsi="Calibri"/>
                <w:color w:val="000000"/>
                <w:sz w:val="17"/>
              </w:rPr>
              <w:t>Anything specific to ideas, users or approvals.</w:t>
            </w:r>
          </w:p>
        </w:tc>
      </w:tr>
      <w:tr>
        <w:tc>
          <w:tcPr>
            <w:tcW w:type="dxa" w:w="1872"/>
          </w:tcPr>
          <w:p>
            <w:pPr>
              <w:spacing w:after="20"/>
            </w:pPr>
            <w:r/>
            <w:r>
              <w:rPr>
                <w:rFonts w:ascii="Calibri" w:hAnsi="Calibri"/>
                <w:color w:val="000000"/>
                <w:sz w:val="17"/>
              </w:rPr>
              <w:t>Routes</w:t>
            </w:r>
          </w:p>
        </w:tc>
        <w:tc>
          <w:tcPr>
            <w:tcW w:type="dxa" w:w="4464"/>
          </w:tcPr>
          <w:p>
            <w:pPr>
              <w:spacing w:after="20"/>
            </w:pPr>
            <w:r/>
            <w:r>
              <w:rPr>
                <w:rFonts w:ascii="Calibri" w:hAnsi="Calibri"/>
                <w:color w:val="000000"/>
                <w:sz w:val="17"/>
              </w:rPr>
              <w:t>Mapping a web address to a piece of code, and naming which roles may reach it.</w:t>
            </w:r>
          </w:p>
        </w:tc>
        <w:tc>
          <w:tcPr>
            <w:tcW w:type="dxa" w:w="2880"/>
          </w:tcPr>
          <w:p>
            <w:pPr>
              <w:spacing w:after="20"/>
            </w:pPr>
            <w:r/>
            <w:r>
              <w:rPr>
                <w:rFonts w:ascii="Calibri" w:hAnsi="Calibri"/>
                <w:color w:val="000000"/>
                <w:sz w:val="17"/>
              </w:rPr>
              <w:t>Any rule beyond the role check.</w:t>
            </w:r>
          </w:p>
        </w:tc>
      </w:tr>
      <w:tr>
        <w:tc>
          <w:tcPr>
            <w:tcW w:type="dxa" w:w="1872"/>
          </w:tcPr>
          <w:p>
            <w:pPr>
              <w:spacing w:after="20"/>
            </w:pPr>
            <w:r/>
            <w:r>
              <w:rPr>
                <w:rFonts w:ascii="Calibri" w:hAnsi="Calibri"/>
                <w:color w:val="000000"/>
                <w:sz w:val="17"/>
              </w:rPr>
              <w:t>Controllers</w:t>
            </w:r>
          </w:p>
        </w:tc>
        <w:tc>
          <w:tcPr>
            <w:tcW w:type="dxa" w:w="4464"/>
          </w:tcPr>
          <w:p>
            <w:pPr>
              <w:spacing w:after="20"/>
            </w:pPr>
            <w:r/>
            <w:r>
              <w:rPr>
                <w:rFonts w:ascii="Calibri" w:hAnsi="Calibri"/>
                <w:color w:val="000000"/>
                <w:sz w:val="17"/>
              </w:rPr>
              <w:t>Reading the request, calling one service, sending the reply.</w:t>
            </w:r>
          </w:p>
        </w:tc>
        <w:tc>
          <w:tcPr>
            <w:tcW w:type="dxa" w:w="2880"/>
          </w:tcPr>
          <w:p>
            <w:pPr>
              <w:spacing w:after="20"/>
            </w:pPr>
            <w:r/>
            <w:r>
              <w:rPr>
                <w:rFonts w:ascii="Calibri" w:hAnsi="Calibri"/>
                <w:color w:val="000000"/>
                <w:sz w:val="17"/>
              </w:rPr>
              <w:t>Business rules. A controller with an 'if' in it about ideas is a mistake.</w:t>
            </w:r>
          </w:p>
        </w:tc>
      </w:tr>
      <w:tr>
        <w:tc>
          <w:tcPr>
            <w:tcW w:type="dxa" w:w="1872"/>
          </w:tcPr>
          <w:p>
            <w:pPr>
              <w:spacing w:after="20"/>
            </w:pPr>
            <w:r/>
            <w:r>
              <w:rPr>
                <w:rFonts w:ascii="Calibri" w:hAnsi="Calibri"/>
                <w:color w:val="000000"/>
                <w:sz w:val="17"/>
              </w:rPr>
              <w:t>Services</w:t>
            </w:r>
          </w:p>
        </w:tc>
        <w:tc>
          <w:tcPr>
            <w:tcW w:type="dxa" w:w="4464"/>
          </w:tcPr>
          <w:p>
            <w:pPr>
              <w:spacing w:after="20"/>
            </w:pPr>
            <w:r/>
            <w:r>
              <w:rPr>
                <w:rFonts w:ascii="Calibri" w:hAnsi="Calibri"/>
                <w:color w:val="000000"/>
                <w:sz w:val="17"/>
              </w:rPr>
              <w:t>All the actual rules: what a valid idea is, who reviews it next, who may read the text, what a score means, when to award points.</w:t>
            </w:r>
          </w:p>
        </w:tc>
        <w:tc>
          <w:tcPr>
            <w:tcW w:type="dxa" w:w="2880"/>
          </w:tcPr>
          <w:p>
            <w:pPr>
              <w:spacing w:after="20"/>
            </w:pPr>
            <w:r/>
            <w:r>
              <w:rPr>
                <w:rFonts w:ascii="Calibri" w:hAnsi="Calibri"/>
                <w:color w:val="000000"/>
                <w:sz w:val="17"/>
              </w:rPr>
              <w:t>Anything to do with HTTP. A service never sees the web request, which is why it can be tested on its own.</w:t>
            </w:r>
          </w:p>
        </w:tc>
      </w:tr>
      <w:tr>
        <w:tc>
          <w:tcPr>
            <w:tcW w:type="dxa" w:w="1872"/>
          </w:tcPr>
          <w:p>
            <w:pPr>
              <w:spacing w:after="20"/>
            </w:pPr>
            <w:r/>
            <w:r>
              <w:rPr>
                <w:rFonts w:ascii="Calibri" w:hAnsi="Calibri"/>
                <w:color w:val="000000"/>
                <w:sz w:val="17"/>
              </w:rPr>
              <w:t>Database layer</w:t>
            </w:r>
          </w:p>
        </w:tc>
        <w:tc>
          <w:tcPr>
            <w:tcW w:type="dxa" w:w="4464"/>
          </w:tcPr>
          <w:p>
            <w:pPr>
              <w:spacing w:after="20"/>
            </w:pPr>
            <w:r/>
            <w:r>
              <w:rPr>
                <w:rFonts w:ascii="Calibri" w:hAnsi="Calibri"/>
                <w:color w:val="000000"/>
                <w:sz w:val="17"/>
              </w:rPr>
              <w:t>Holding one connection pool for the registry and one per organisation, and handing back the right one.</w:t>
            </w:r>
          </w:p>
        </w:tc>
        <w:tc>
          <w:tcPr>
            <w:tcW w:type="dxa" w:w="2880"/>
          </w:tcPr>
          <w:p>
            <w:pPr>
              <w:spacing w:after="20"/>
            </w:pPr>
            <w:r/>
            <w:r>
              <w:rPr>
                <w:rFonts w:ascii="Calibri" w:hAnsi="Calibri"/>
                <w:color w:val="000000"/>
                <w:sz w:val="17"/>
              </w:rPr>
              <w:t>Deciding who is allowed to use it.</w:t>
            </w:r>
          </w:p>
        </w:tc>
      </w:tr>
    </w:tbl>
    <w:p>
      <w:pPr>
        <w:spacing w:after="40"/>
      </w:pPr>
    </w:p>
    <w:p>
      <w:pPr>
        <w:pStyle w:val="Heading2"/>
      </w:pPr>
      <w:r>
        <w:rPr>
          <w:color w:val="000000"/>
        </w:rPr>
        <w:t>4.3 The data</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592"/>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The registry</w:t>
            </w:r>
          </w:p>
        </w:tc>
        <w:tc>
          <w:tcPr>
            <w:tcW w:type="dxa" w:w="4464"/>
          </w:tcPr>
          <w:p>
            <w:pPr>
              <w:spacing w:after="20"/>
            </w:pPr>
            <w:r/>
            <w:r>
              <w:rPr>
                <w:rFonts w:ascii="Calibri" w:hAnsi="Calibri"/>
                <w:color w:val="000000"/>
                <w:sz w:val="17"/>
              </w:rPr>
              <w:t>Which organisations exist, which database each uses, IFQM staff accounts, the sign-in directory, one-time codes, support tickets, sign-in history and usage counters.</w:t>
            </w:r>
          </w:p>
        </w:tc>
        <w:tc>
          <w:tcPr>
            <w:tcW w:type="dxa" w:w="2592"/>
          </w:tcPr>
          <w:p>
            <w:pPr>
              <w:spacing w:after="20"/>
            </w:pPr>
            <w:r/>
            <w:r>
              <w:rPr>
                <w:rFonts w:ascii="Calibri" w:hAnsi="Calibri"/>
                <w:color w:val="000000"/>
                <w:sz w:val="17"/>
              </w:rPr>
              <w:t>Anything about an individual employee, or any idea. It is deliberately thin.</w:t>
            </w:r>
          </w:p>
        </w:tc>
      </w:tr>
      <w:tr>
        <w:tc>
          <w:tcPr>
            <w:tcW w:type="dxa" w:w="2160"/>
          </w:tcPr>
          <w:p>
            <w:pPr>
              <w:spacing w:after="20"/>
            </w:pPr>
            <w:r/>
            <w:r>
              <w:rPr>
                <w:rFonts w:ascii="Calibri" w:hAnsi="Calibri"/>
                <w:color w:val="000000"/>
                <w:sz w:val="17"/>
              </w:rPr>
              <w:t>One database per organisation</w:t>
            </w:r>
          </w:p>
        </w:tc>
        <w:tc>
          <w:tcPr>
            <w:tcW w:type="dxa" w:w="4464"/>
          </w:tcPr>
          <w:p>
            <w:pPr>
              <w:spacing w:after="20"/>
            </w:pPr>
            <w:r/>
            <w:r>
              <w:rPr>
                <w:rFonts w:ascii="Calibri" w:hAnsi="Calibri"/>
                <w:color w:val="000000"/>
                <w:sz w:val="17"/>
              </w:rPr>
              <w:t>That organisation's people, ideas, votes, comments, approval history, files and settings. 17 tables, repeated per customer.</w:t>
            </w:r>
          </w:p>
        </w:tc>
        <w:tc>
          <w:tcPr>
            <w:tcW w:type="dxa" w:w="2592"/>
          </w:tcPr>
          <w:p>
            <w:pPr>
              <w:spacing w:after="20"/>
            </w:pPr>
            <w:r/>
            <w:r>
              <w:rPr>
                <w:rFonts w:ascii="Calibri" w:hAnsi="Calibri"/>
                <w:color w:val="000000"/>
                <w:sz w:val="17"/>
              </w:rPr>
              <w:t>Knowing that any other organisation exists.</w:t>
            </w:r>
          </w:p>
        </w:tc>
      </w:tr>
      <w:tr>
        <w:tc>
          <w:tcPr>
            <w:tcW w:type="dxa" w:w="2160"/>
          </w:tcPr>
          <w:p>
            <w:pPr>
              <w:spacing w:after="20"/>
            </w:pPr>
            <w:r/>
            <w:r>
              <w:rPr>
                <w:rFonts w:ascii="Calibri" w:hAnsi="Calibri"/>
                <w:color w:val="000000"/>
                <w:sz w:val="17"/>
              </w:rPr>
              <w:t>Uploaded files</w:t>
            </w:r>
          </w:p>
        </w:tc>
        <w:tc>
          <w:tcPr>
            <w:tcW w:type="dxa" w:w="4464"/>
          </w:tcPr>
          <w:p>
            <w:pPr>
              <w:spacing w:after="20"/>
            </w:pPr>
            <w:r/>
            <w:r>
              <w:rPr>
                <w:rFonts w:ascii="Calibri" w:hAnsi="Calibri"/>
                <w:color w:val="000000"/>
                <w:sz w:val="17"/>
              </w:rPr>
              <w:t>Attachments on disk, one folder per organisation, served only through a checked download.</w:t>
            </w:r>
          </w:p>
        </w:tc>
        <w:tc>
          <w:tcPr>
            <w:tcW w:type="dxa" w:w="2592"/>
          </w:tcPr>
          <w:p>
            <w:pPr>
              <w:spacing w:after="20"/>
            </w:pPr>
            <w:r/>
            <w:r>
              <w:rPr>
                <w:rFonts w:ascii="Calibri" w:hAnsi="Calibri"/>
                <w:color w:val="000000"/>
                <w:sz w:val="17"/>
              </w:rPr>
              <w:t>Being reachable by a web address. There is no public link to a file.</w:t>
            </w:r>
          </w:p>
        </w:tc>
      </w:tr>
    </w:tbl>
    <w:p>
      <w:pPr>
        <w:spacing w:after="40"/>
      </w:pPr>
    </w:p>
    <w:p>
      <w:r>
        <w:br w:type="page"/>
      </w:r>
    </w:p>
    <w:p>
      <w:pPr>
        <w:pStyle w:val="Heading1"/>
      </w:pPr>
      <w:r>
        <w:rPr>
          <w:color w:val="000000"/>
        </w:rPr>
        <w:t>5. Technology Stack</w:t>
      </w:r>
    </w:p>
    <w:p>
      <w:pPr>
        <w:spacing w:after="120"/>
      </w:pPr>
      <w:r>
        <w:rPr>
          <w:rFonts w:ascii="Calibri" w:hAnsi="Calibri"/>
          <w:b w:val="0"/>
          <w:i w:val="0"/>
          <w:color w:val="000000"/>
          <w:sz w:val="21"/>
        </w:rPr>
        <w:t>What the system is built from, and why each choice was made. Versions are the ones in the project files today.</w:t>
      </w:r>
    </w:p>
    <w:p>
      <w:pPr>
        <w:keepNext/>
        <w:spacing w:before="200" w:after="80"/>
      </w:pPr>
      <w:r>
        <w:rPr>
          <w:rFonts w:ascii="Calibri" w:hAnsi="Calibri"/>
          <w:b/>
          <w:color w:val="000000"/>
          <w:sz w:val="20"/>
        </w:rPr>
        <w:t>Figure A-3  Technology stack</w:t>
      </w:r>
    </w:p>
    <w:p>
      <w:pPr>
        <w:spacing w:after="40"/>
        <w:jc w:val="center"/>
      </w:pPr>
      <w:r>
        <w:drawing>
          <wp:inline xmlns:a="http://schemas.openxmlformats.org/drawingml/2006/main" xmlns:pic="http://schemas.openxmlformats.org/drawingml/2006/picture">
            <wp:extent cx="5760720" cy="2982757"/>
            <wp:docPr id="3" name="Picture 3"/>
            <wp:cNvGraphicFramePr>
              <a:graphicFrameLocks noChangeAspect="1"/>
            </wp:cNvGraphicFramePr>
            <a:graphic>
              <a:graphicData uri="http://schemas.openxmlformats.org/drawingml/2006/picture">
                <pic:pic>
                  <pic:nvPicPr>
                    <pic:cNvPr id="0" name="A3_stack.png"/>
                    <pic:cNvPicPr/>
                  </pic:nvPicPr>
                  <pic:blipFill>
                    <a:blip r:embed="rId11"/>
                    <a:stretch>
                      <a:fillRect/>
                    </a:stretch>
                  </pic:blipFill>
                  <pic:spPr>
                    <a:xfrm>
                      <a:off x="0" y="0"/>
                      <a:ext cx="5760720" cy="2982757"/>
                    </a:xfrm>
                    <a:prstGeom prst="rect"/>
                  </pic:spPr>
                </pic:pic>
              </a:graphicData>
            </a:graphic>
          </wp:inline>
        </w:drawing>
      </w:r>
    </w:p>
    <w:p>
      <w:pPr>
        <w:spacing w:before="60" w:after="40"/>
      </w:pPr>
      <w:r>
        <w:rPr>
          <w:rFonts w:ascii="Calibri" w:hAnsi="Calibri"/>
          <w:color w:val="595959"/>
          <w:sz w:val="17"/>
        </w:rPr>
        <w:t>Legend:  Each band is a layer. A layer only talks to the one directly below it.</w:t>
      </w:r>
    </w:p>
    <w:tbl>
      <w:tblPr>
        <w:tblStyle w:val="TableGrid"/>
        <w:tblW w:type="auto" w:w="0"/>
        <w:jc w:val="center"/>
        <w:tblLook w:firstColumn="1" w:firstRow="1" w:lastColumn="0" w:lastRow="0" w:noHBand="0" w:noVBand="1" w:val="04A0"/>
      </w:tblPr>
      <w:tblGrid>
        <w:gridCol w:w="4896"/>
        <w:gridCol w:w="4896"/>
      </w:tblGrid>
      <w:tr>
        <w:tc>
          <w:tcPr>
            <w:tcW w:type="dxa" w:w="2448"/>
            <w:shd w:val="clear" w:fill="EDEDED"/>
          </w:tcPr>
          <w:p>
            <w:pPr>
              <w:spacing w:after="20"/>
            </w:pPr>
            <w:r/>
            <w:r>
              <w:rPr>
                <w:rFonts w:ascii="Calibri" w:hAnsi="Calibri"/>
                <w:b/>
                <w:color w:val="000000"/>
                <w:sz w:val="17"/>
              </w:rPr>
              <w:t>Choice</w:t>
            </w:r>
          </w:p>
        </w:tc>
        <w:tc>
          <w:tcPr>
            <w:tcW w:type="dxa" w:w="6480"/>
            <w:shd w:val="clear" w:fill="EDEDED"/>
          </w:tcPr>
          <w:p>
            <w:pPr>
              <w:spacing w:after="20"/>
            </w:pPr>
            <w:r/>
            <w:r>
              <w:rPr>
                <w:rFonts w:ascii="Calibri" w:hAnsi="Calibri"/>
                <w:b/>
                <w:color w:val="000000"/>
                <w:sz w:val="17"/>
              </w:rPr>
              <w:t>Why this one</w:t>
            </w:r>
          </w:p>
        </w:tc>
      </w:tr>
      <w:tr>
        <w:tc>
          <w:tcPr>
            <w:tcW w:type="dxa" w:w="2448"/>
          </w:tcPr>
          <w:p>
            <w:pPr>
              <w:spacing w:after="20"/>
            </w:pPr>
            <w:r/>
            <w:r>
              <w:rPr>
                <w:rFonts w:ascii="Calibri" w:hAnsi="Calibri"/>
                <w:color w:val="000000"/>
                <w:sz w:val="17"/>
              </w:rPr>
              <w:t>React with Vite</w:t>
            </w:r>
          </w:p>
        </w:tc>
        <w:tc>
          <w:tcPr>
            <w:tcW w:type="dxa" w:w="6480"/>
          </w:tcPr>
          <w:p>
            <w:pPr>
              <w:spacing w:after="20"/>
            </w:pPr>
            <w:r/>
            <w:r>
              <w:rPr>
                <w:rFonts w:ascii="Calibri" w:hAnsi="Calibri"/>
                <w:color w:val="000000"/>
                <w:sz w:val="17"/>
              </w:rPr>
              <w:t>The screens are highly interactive - wizards, live filtering, overlays - which is what React is good at. Vite builds plain static files, so hosting the screens costs nothing and needs no server.</w:t>
            </w:r>
          </w:p>
        </w:tc>
      </w:tr>
      <w:tr>
        <w:tc>
          <w:tcPr>
            <w:tcW w:type="dxa" w:w="2448"/>
          </w:tcPr>
          <w:p>
            <w:pPr>
              <w:spacing w:after="20"/>
            </w:pPr>
            <w:r/>
            <w:r>
              <w:rPr>
                <w:rFonts w:ascii="Calibri" w:hAnsi="Calibri"/>
                <w:color w:val="000000"/>
                <w:sz w:val="17"/>
              </w:rPr>
              <w:t>No UI framework</w:t>
            </w:r>
          </w:p>
        </w:tc>
        <w:tc>
          <w:tcPr>
            <w:tcW w:type="dxa" w:w="6480"/>
          </w:tcPr>
          <w:p>
            <w:pPr>
              <w:spacing w:after="20"/>
            </w:pPr>
            <w:r/>
            <w:r>
              <w:rPr>
                <w:rFonts w:ascii="Calibri" w:hAnsi="Calibri"/>
                <w:color w:val="000000"/>
                <w:sz w:val="17"/>
              </w:rPr>
              <w:t>The design is a small set of CSS tokens and 18 shared components. A framework would have added a large dependency and a house style that would then need overriding everywhere.</w:t>
            </w:r>
          </w:p>
        </w:tc>
      </w:tr>
      <w:tr>
        <w:tc>
          <w:tcPr>
            <w:tcW w:type="dxa" w:w="2448"/>
          </w:tcPr>
          <w:p>
            <w:pPr>
              <w:spacing w:after="20"/>
            </w:pPr>
            <w:r/>
            <w:r>
              <w:rPr>
                <w:rFonts w:ascii="Calibri" w:hAnsi="Calibri"/>
                <w:color w:val="000000"/>
                <w:sz w:val="17"/>
              </w:rPr>
              <w:t>Node.js with Express</w:t>
            </w:r>
          </w:p>
        </w:tc>
        <w:tc>
          <w:tcPr>
            <w:tcW w:type="dxa" w:w="6480"/>
          </w:tcPr>
          <w:p>
            <w:pPr>
              <w:spacing w:after="20"/>
            </w:pPr>
            <w:r/>
            <w:r>
              <w:rPr>
                <w:rFonts w:ascii="Calibri" w:hAnsi="Calibri"/>
                <w:color w:val="000000"/>
                <w:sz w:val="17"/>
              </w:rPr>
              <w:t>The work is mostly waiting - on the database, on mail, on QCMS - which is exactly what Node is efficient at. Express is small enough that the whole request path can be read in one sitting.</w:t>
            </w:r>
          </w:p>
        </w:tc>
      </w:tr>
      <w:tr>
        <w:tc>
          <w:tcPr>
            <w:tcW w:type="dxa" w:w="2448"/>
          </w:tcPr>
          <w:p>
            <w:pPr>
              <w:spacing w:after="20"/>
            </w:pPr>
            <w:r/>
            <w:r>
              <w:rPr>
                <w:rFonts w:ascii="Calibri" w:hAnsi="Calibri"/>
                <w:color w:val="000000"/>
                <w:sz w:val="17"/>
              </w:rPr>
              <w:t>MySQL</w:t>
            </w:r>
          </w:p>
        </w:tc>
        <w:tc>
          <w:tcPr>
            <w:tcW w:type="dxa" w:w="6480"/>
          </w:tcPr>
          <w:p>
            <w:pPr>
              <w:spacing w:after="20"/>
            </w:pPr>
            <w:r/>
            <w:r>
              <w:rPr>
                <w:rFonts w:ascii="Calibri" w:hAnsi="Calibri"/>
                <w:color w:val="000000"/>
                <w:sz w:val="17"/>
              </w:rPr>
              <w:t>The data is strongly relational: people report to people, ideas belong to people, approvals reference both. It is also the database Indian hosting providers support best and the one most local administrators already know.</w:t>
            </w:r>
          </w:p>
        </w:tc>
      </w:tr>
      <w:tr>
        <w:tc>
          <w:tcPr>
            <w:tcW w:type="dxa" w:w="2448"/>
          </w:tcPr>
          <w:p>
            <w:pPr>
              <w:spacing w:after="20"/>
            </w:pPr>
            <w:r/>
            <w:r>
              <w:rPr>
                <w:rFonts w:ascii="Calibri" w:hAnsi="Calibri"/>
                <w:color w:val="000000"/>
                <w:sz w:val="17"/>
              </w:rPr>
              <w:t>Raw SQL, no ORM</w:t>
            </w:r>
          </w:p>
        </w:tc>
        <w:tc>
          <w:tcPr>
            <w:tcW w:type="dxa" w:w="6480"/>
          </w:tcPr>
          <w:p>
            <w:pPr>
              <w:spacing w:after="20"/>
            </w:pPr>
            <w:r/>
            <w:r>
              <w:rPr>
                <w:rFonts w:ascii="Calibri" w:hAnsi="Calibri"/>
                <w:color w:val="000000"/>
                <w:sz w:val="17"/>
              </w:rPr>
              <w:t>Multi-tenancy means picking a connection per request. An ORM would have added a layer between us and exactly the thing that matters most here, and hidden the queries that most need reviewing.</w:t>
            </w:r>
          </w:p>
        </w:tc>
      </w:tr>
      <w:tr>
        <w:tc>
          <w:tcPr>
            <w:tcW w:type="dxa" w:w="2448"/>
          </w:tcPr>
          <w:p>
            <w:pPr>
              <w:spacing w:after="20"/>
            </w:pPr>
            <w:r/>
            <w:r>
              <w:rPr>
                <w:rFonts w:ascii="Calibri" w:hAnsi="Calibri"/>
                <w:color w:val="000000"/>
                <w:sz w:val="17"/>
              </w:rPr>
              <w:t>Signed tokens for sessions</w:t>
            </w:r>
          </w:p>
        </w:tc>
        <w:tc>
          <w:tcPr>
            <w:tcW w:type="dxa" w:w="6480"/>
          </w:tcPr>
          <w:p>
            <w:pPr>
              <w:spacing w:after="20"/>
            </w:pPr>
            <w:r/>
            <w:r>
              <w:rPr>
                <w:rFonts w:ascii="Calibri" w:hAnsi="Calibri"/>
                <w:color w:val="000000"/>
                <w:sz w:val="17"/>
              </w:rPr>
              <w:t>The API holds no session state, so it can be restarted or run on two machines without logging anybody out. The security cost - a token that stays valid after a change - is removed by re-reading the user on every request.</w:t>
            </w:r>
          </w:p>
        </w:tc>
      </w:tr>
      <w:tr>
        <w:tc>
          <w:tcPr>
            <w:tcW w:type="dxa" w:w="2448"/>
          </w:tcPr>
          <w:p>
            <w:pPr>
              <w:spacing w:after="20"/>
            </w:pPr>
            <w:r/>
            <w:r>
              <w:rPr>
                <w:rFonts w:ascii="Calibri" w:hAnsi="Calibri"/>
                <w:color w:val="000000"/>
                <w:sz w:val="17"/>
              </w:rPr>
              <w:t>Scoring built in by default</w:t>
            </w:r>
          </w:p>
        </w:tc>
        <w:tc>
          <w:tcPr>
            <w:tcW w:type="dxa" w:w="6480"/>
          </w:tcPr>
          <w:p>
            <w:pPr>
              <w:spacing w:after="20"/>
            </w:pPr>
            <w:r/>
            <w:r>
              <w:rPr>
                <w:rFonts w:ascii="Calibri" w:hAnsi="Calibri"/>
                <w:color w:val="000000"/>
                <w:sz w:val="17"/>
              </w:rPr>
              <w:t>It works with no account, no API key and no cost, and no idea text leaves the system. An external provider is available but is off unless chosen.</w:t>
            </w:r>
          </w:p>
        </w:tc>
      </w:tr>
    </w:tbl>
    <w:p>
      <w:pPr>
        <w:spacing w:after="40"/>
      </w:pPr>
    </w:p>
    <w:p>
      <w:r>
        <w:br w:type="page"/>
      </w:r>
    </w:p>
    <w:p>
      <w:pPr>
        <w:pStyle w:val="Heading1"/>
      </w:pPr>
      <w:r>
        <w:rPr>
          <w:color w:val="000000"/>
        </w:rPr>
        <w:t>6. Module and Component Structure</w:t>
      </w:r>
    </w:p>
    <w:p>
      <w:pPr>
        <w:spacing w:after="120"/>
      </w:pPr>
      <w:r>
        <w:rPr>
          <w:rFonts w:ascii="Calibri" w:hAnsi="Calibri"/>
          <w:b w:val="0"/>
          <w:i w:val="0"/>
          <w:color w:val="000000"/>
          <w:sz w:val="21"/>
        </w:rPr>
        <w:t>The server is organised in four layers plus a set of cross-cutting concerns. A request travels down the layers and the answer comes back up. No layer reaches past the one below it.</w:t>
      </w:r>
    </w:p>
    <w:p>
      <w:pPr>
        <w:spacing w:after="120"/>
      </w:pPr>
      <w:r>
        <w:rPr>
          <w:rFonts w:ascii="Calibri" w:hAnsi="Calibri"/>
          <w:b w:val="0"/>
          <w:i/>
          <w:color w:val="595959"/>
          <w:sz w:val="21"/>
        </w:rPr>
        <w:t>This section is the outside view - which layers exist and what belongs in each. Section 13 is the inside view of one of those layers: what a single module actually exports, what it keeps private, and which other modules it may call. The two are deliberately in different parts, because the first is a structural question and the second is a design one.</w:t>
      </w:r>
    </w:p>
    <w:p>
      <w:pPr>
        <w:keepNext/>
        <w:spacing w:before="200" w:after="80"/>
      </w:pPr>
      <w:r>
        <w:rPr>
          <w:rFonts w:ascii="Calibri" w:hAnsi="Calibri"/>
          <w:b/>
          <w:color w:val="000000"/>
          <w:sz w:val="20"/>
        </w:rPr>
        <w:t>Figure A-4  Modules and their dependencies</w:t>
      </w:r>
    </w:p>
    <w:p>
      <w:pPr>
        <w:spacing w:after="40"/>
        <w:jc w:val="center"/>
      </w:pPr>
      <w:r>
        <w:drawing>
          <wp:inline xmlns:a="http://schemas.openxmlformats.org/drawingml/2006/main" xmlns:pic="http://schemas.openxmlformats.org/drawingml/2006/picture">
            <wp:extent cx="5760720" cy="3357262"/>
            <wp:docPr id="4" name="Picture 4"/>
            <wp:cNvGraphicFramePr>
              <a:graphicFrameLocks noChangeAspect="1"/>
            </wp:cNvGraphicFramePr>
            <a:graphic>
              <a:graphicData uri="http://schemas.openxmlformats.org/drawingml/2006/picture">
                <pic:pic>
                  <pic:nvPicPr>
                    <pic:cNvPr id="0" name="A4_modules.png"/>
                    <pic:cNvPicPr/>
                  </pic:nvPicPr>
                  <pic:blipFill>
                    <a:blip r:embed="rId12"/>
                    <a:stretch>
                      <a:fillRect/>
                    </a:stretch>
                  </pic:blipFill>
                  <pic:spPr>
                    <a:xfrm>
                      <a:off x="0" y="0"/>
                      <a:ext cx="5760720" cy="3357262"/>
                    </a:xfrm>
                    <a:prstGeom prst="rect"/>
                  </pic:spPr>
                </pic:pic>
              </a:graphicData>
            </a:graphic>
          </wp:inline>
        </w:drawing>
      </w:r>
    </w:p>
    <w:p>
      <w:pPr>
        <w:spacing w:before="60" w:after="40"/>
      </w:pPr>
      <w:r>
        <w:rPr>
          <w:rFonts w:ascii="Calibri" w:hAnsi="Calibri"/>
          <w:color w:val="595959"/>
          <w:sz w:val="17"/>
        </w:rPr>
        <w:t>Legend:  Top to bottom is the path of a request. A layer never reaches past the one below it; services never touch the web request directly.</w:t>
      </w:r>
    </w:p>
    <w:p>
      <w:pPr>
        <w:spacing w:after="200"/>
      </w:pPr>
      <w:r>
        <w:rPr>
          <w:rFonts w:ascii="Calibri" w:hAnsi="Calibri"/>
          <w:i/>
          <w:color w:val="595959"/>
          <w:sz w:val="17"/>
        </w:rPr>
        <w:t>There are 35 services. They are grouped here by what they are about rather than alphabetically, because that is how somebody looking for one would think about it. Section 13.2 names all 35.</w:t>
      </w:r>
    </w:p>
    <w:p>
      <w:pPr>
        <w:pStyle w:val="Heading2"/>
      </w:pPr>
      <w:r>
        <w:rPr>
          <w:color w:val="000000"/>
        </w:rPr>
        <w:t>6.1 The rule that keeps this honest</w:t>
      </w:r>
    </w:p>
    <w:p>
      <w:pPr>
        <w:spacing w:after="120"/>
      </w:pPr>
      <w:r>
        <w:rPr>
          <w:rFonts w:ascii="Calibri" w:hAnsi="Calibri"/>
          <w:b w:val="0"/>
          <w:i w:val="0"/>
          <w:color w:val="000000"/>
          <w:sz w:val="21"/>
        </w:rPr>
        <w:t>Every service takes a database connection as its first argument and never touches the web request. That one rule is what makes the services testable directly, and it is why a service cannot accidentally depend on who is calling it.</w:t>
      </w:r>
    </w:p>
    <w:p>
      <w:pPr>
        <w:spacing w:after="120"/>
      </w:pPr>
      <w:r>
        <w:rPr>
          <w:rFonts w:ascii="Calibri" w:hAnsi="Calibri"/>
          <w:b w:val="0"/>
          <w:i w:val="0"/>
          <w:color w:val="000000"/>
          <w:sz w:val="21"/>
        </w:rPr>
        <w:t>The clearest example is idea visibility. The rule about who may read a full proposal lives in one service function. The browse list, the detail screen and the idea board all call it. When the board was found to be bypassing it, the fix was to route it through the same function rather than to write the rule a second time.</w:t>
      </w:r>
    </w:p>
    <w:p>
      <w:pPr>
        <w:pStyle w:val="Heading2"/>
      </w:pPr>
      <w:r>
        <w:rPr>
          <w:color w:val="000000"/>
        </w:rPr>
        <w:t>6.2 Screens</w:t>
      </w:r>
    </w:p>
    <w:p>
      <w:pPr>
        <w:keepNext/>
        <w:spacing w:before="200" w:after="80"/>
      </w:pPr>
      <w:r>
        <w:rPr>
          <w:rFonts w:ascii="Calibri" w:hAnsi="Calibri"/>
          <w:b/>
          <w:color w:val="000000"/>
          <w:sz w:val="20"/>
        </w:rPr>
        <w:t>Table 6.1  All 28 screens, grouped by who reaches them</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EDEDED"/>
          </w:tcPr>
          <w:p>
            <w:pPr>
              <w:spacing w:after="20"/>
            </w:pPr>
            <w:r/>
            <w:r>
              <w:rPr>
                <w:rFonts w:ascii="Calibri" w:hAnsi="Calibri"/>
                <w:b/>
                <w:color w:val="000000"/>
                <w:sz w:val="17"/>
              </w:rPr>
              <w:t>Group</w:t>
            </w:r>
          </w:p>
        </w:tc>
        <w:tc>
          <w:tcPr>
            <w:tcW w:type="dxa" w:w="576"/>
            <w:shd w:val="clear" w:fill="EDEDED"/>
          </w:tcPr>
          <w:p>
            <w:pPr>
              <w:spacing w:after="20"/>
            </w:pPr>
            <w:r/>
            <w:r>
              <w:rPr>
                <w:rFonts w:ascii="Calibri" w:hAnsi="Calibri"/>
                <w:b/>
                <w:color w:val="000000"/>
                <w:sz w:val="17"/>
              </w:rPr>
              <w:t>No.</w:t>
            </w:r>
          </w:p>
        </w:tc>
        <w:tc>
          <w:tcPr>
            <w:tcW w:type="dxa" w:w="6336"/>
            <w:shd w:val="clear" w:fill="EDEDED"/>
          </w:tcPr>
          <w:p>
            <w:pPr>
              <w:spacing w:after="20"/>
            </w:pPr>
            <w:r/>
            <w:r>
              <w:rPr>
                <w:rFonts w:ascii="Calibri" w:hAnsi="Calibri"/>
                <w:b/>
                <w:color w:val="000000"/>
                <w:sz w:val="17"/>
              </w:rPr>
              <w:t>Screens</w:t>
            </w:r>
          </w:p>
        </w:tc>
      </w:tr>
      <w:tr>
        <w:tc>
          <w:tcPr>
            <w:tcW w:type="dxa" w:w="2016"/>
          </w:tcPr>
          <w:p>
            <w:pPr>
              <w:spacing w:after="20"/>
            </w:pPr>
            <w:r/>
            <w:r>
              <w:rPr>
                <w:rFonts w:ascii="Calibri" w:hAnsi="Calibri"/>
                <w:color w:val="000000"/>
                <w:sz w:val="17"/>
              </w:rPr>
              <w:t>Public</w:t>
            </w:r>
          </w:p>
        </w:tc>
        <w:tc>
          <w:tcPr>
            <w:tcW w:type="dxa" w:w="576"/>
          </w:tcPr>
          <w:p>
            <w:pPr>
              <w:spacing w:after="20"/>
            </w:pPr>
            <w:r/>
            <w:r>
              <w:rPr>
                <w:rFonts w:ascii="Calibri" w:hAnsi="Calibri"/>
                <w:color w:val="000000"/>
                <w:sz w:val="17"/>
              </w:rPr>
              <w:t>3</w:t>
            </w:r>
          </w:p>
        </w:tc>
        <w:tc>
          <w:tcPr>
            <w:tcW w:type="dxa" w:w="6336"/>
          </w:tcPr>
          <w:p>
            <w:pPr>
              <w:spacing w:after="20"/>
            </w:pPr>
            <w:r/>
            <w:r>
              <w:rPr>
                <w:rFonts w:ascii="Calibri" w:hAnsi="Calibri"/>
                <w:color w:val="000000"/>
                <w:sz w:val="17"/>
              </w:rPr>
              <w:t>Landing page, sign in, apply for a workspace</w:t>
            </w:r>
          </w:p>
        </w:tc>
      </w:tr>
      <w:tr>
        <w:tc>
          <w:tcPr>
            <w:tcW w:type="dxa" w:w="2016"/>
          </w:tcPr>
          <w:p>
            <w:pPr>
              <w:spacing w:after="20"/>
            </w:pPr>
            <w:r/>
            <w:r>
              <w:rPr>
                <w:rFonts w:ascii="Calibri" w:hAnsi="Calibri"/>
                <w:color w:val="000000"/>
                <w:sz w:val="17"/>
              </w:rPr>
              <w:t>Employee</w:t>
            </w:r>
          </w:p>
        </w:tc>
        <w:tc>
          <w:tcPr>
            <w:tcW w:type="dxa" w:w="576"/>
          </w:tcPr>
          <w:p>
            <w:pPr>
              <w:spacing w:after="20"/>
            </w:pPr>
            <w:r/>
            <w:r>
              <w:rPr>
                <w:rFonts w:ascii="Calibri" w:hAnsi="Calibri"/>
                <w:color w:val="000000"/>
                <w:sz w:val="17"/>
              </w:rPr>
              <w:t>11</w:t>
            </w:r>
          </w:p>
        </w:tc>
        <w:tc>
          <w:tcPr>
            <w:tcW w:type="dxa" w:w="6336"/>
          </w:tcPr>
          <w:p>
            <w:pPr>
              <w:spacing w:after="20"/>
            </w:pPr>
            <w:r/>
            <w:r>
              <w:rPr>
                <w:rFonts w:ascii="Calibri" w:hAnsi="Calibri"/>
                <w:color w:val="000000"/>
                <w:sz w:val="17"/>
              </w:rPr>
              <w:t>Dashboard, my ideas, submit, challenges, all ideas, rejected ideas, idea board, leaderboard, profile, support, help</w:t>
            </w:r>
          </w:p>
        </w:tc>
      </w:tr>
      <w:tr>
        <w:tc>
          <w:tcPr>
            <w:tcW w:type="dxa" w:w="2016"/>
          </w:tcPr>
          <w:p>
            <w:pPr>
              <w:spacing w:after="20"/>
            </w:pPr>
            <w:r/>
            <w:r>
              <w:rPr>
                <w:rFonts w:ascii="Calibri" w:hAnsi="Calibri"/>
                <w:color w:val="000000"/>
                <w:sz w:val="17"/>
              </w:rPr>
              <w:t>Reviewer</w:t>
            </w:r>
          </w:p>
        </w:tc>
        <w:tc>
          <w:tcPr>
            <w:tcW w:type="dxa" w:w="576"/>
          </w:tcPr>
          <w:p>
            <w:pPr>
              <w:spacing w:after="20"/>
            </w:pPr>
            <w:r/>
            <w:r>
              <w:rPr>
                <w:rFonts w:ascii="Calibri" w:hAnsi="Calibri"/>
                <w:color w:val="000000"/>
                <w:sz w:val="17"/>
              </w:rPr>
              <w:t>1</w:t>
            </w:r>
          </w:p>
        </w:tc>
        <w:tc>
          <w:tcPr>
            <w:tcW w:type="dxa" w:w="6336"/>
          </w:tcPr>
          <w:p>
            <w:pPr>
              <w:spacing w:after="20"/>
            </w:pPr>
            <w:r/>
            <w:r>
              <w:rPr>
                <w:rFonts w:ascii="Calibri" w:hAnsi="Calibri"/>
                <w:color w:val="000000"/>
                <w:sz w:val="17"/>
              </w:rPr>
              <w:t>Review queue</w:t>
            </w:r>
          </w:p>
        </w:tc>
      </w:tr>
      <w:tr>
        <w:tc>
          <w:tcPr>
            <w:tcW w:type="dxa" w:w="2016"/>
          </w:tcPr>
          <w:p>
            <w:pPr>
              <w:spacing w:after="20"/>
            </w:pPr>
            <w:r/>
            <w:r>
              <w:rPr>
                <w:rFonts w:ascii="Calibri" w:hAnsi="Calibri"/>
                <w:color w:val="000000"/>
                <w:sz w:val="17"/>
              </w:rPr>
              <w:t>Organisation admin</w:t>
            </w:r>
          </w:p>
        </w:tc>
        <w:tc>
          <w:tcPr>
            <w:tcW w:type="dxa" w:w="576"/>
          </w:tcPr>
          <w:p>
            <w:pPr>
              <w:spacing w:after="20"/>
            </w:pPr>
            <w:r/>
            <w:r>
              <w:rPr>
                <w:rFonts w:ascii="Calibri" w:hAnsi="Calibri"/>
                <w:color w:val="000000"/>
                <w:sz w:val="17"/>
              </w:rPr>
              <w:t>4</w:t>
            </w:r>
          </w:p>
        </w:tc>
        <w:tc>
          <w:tcPr>
            <w:tcW w:type="dxa" w:w="6336"/>
          </w:tcPr>
          <w:p>
            <w:pPr>
              <w:spacing w:after="20"/>
            </w:pPr>
            <w:r/>
            <w:r>
              <w:rPr>
                <w:rFonts w:ascii="Calibri" w:hAnsi="Calibri"/>
                <w:color w:val="000000"/>
                <w:sz w:val="17"/>
              </w:rPr>
              <w:t>Admin panel (eight tabs: overview, ideas, users, hierarchy, categories, system, approved ideas, integration), analytics, audit trail, super admin</w:t>
            </w:r>
          </w:p>
        </w:tc>
      </w:tr>
      <w:tr>
        <w:tc>
          <w:tcPr>
            <w:tcW w:type="dxa" w:w="2016"/>
          </w:tcPr>
          <w:p>
            <w:pPr>
              <w:spacing w:after="20"/>
            </w:pPr>
            <w:r/>
            <w:r>
              <w:rPr>
                <w:rFonts w:ascii="Calibri" w:hAnsi="Calibri"/>
                <w:color w:val="000000"/>
                <w:sz w:val="17"/>
              </w:rPr>
              <w:t>IFQM platform</w:t>
            </w:r>
          </w:p>
        </w:tc>
        <w:tc>
          <w:tcPr>
            <w:tcW w:type="dxa" w:w="576"/>
          </w:tcPr>
          <w:p>
            <w:pPr>
              <w:spacing w:after="20"/>
            </w:pPr>
            <w:r/>
            <w:r>
              <w:rPr>
                <w:rFonts w:ascii="Calibri" w:hAnsi="Calibri"/>
                <w:color w:val="000000"/>
                <w:sz w:val="17"/>
              </w:rPr>
              <w:t>7</w:t>
            </w:r>
          </w:p>
        </w:tc>
        <w:tc>
          <w:tcPr>
            <w:tcW w:type="dxa" w:w="6336"/>
          </w:tcPr>
          <w:p>
            <w:pPr>
              <w:spacing w:after="20"/>
            </w:pPr>
            <w:r/>
            <w:r>
              <w:rPr>
                <w:rFonts w:ascii="Calibri" w:hAnsi="Calibri"/>
                <w:color w:val="000000"/>
                <w:sz w:val="17"/>
              </w:rPr>
              <w:t>Organisations, one organisation in detail, registrations, plans and billing, support tickets, sign-in activity, platform settings</w:t>
            </w:r>
          </w:p>
        </w:tc>
      </w:tr>
      <w:tr>
        <w:tc>
          <w:tcPr>
            <w:tcW w:type="dxa" w:w="2016"/>
          </w:tcPr>
          <w:p>
            <w:pPr>
              <w:spacing w:after="20"/>
            </w:pPr>
            <w:r/>
            <w:r>
              <w:rPr>
                <w:rFonts w:ascii="Calibri" w:hAnsi="Calibri"/>
                <w:color w:val="000000"/>
                <w:sz w:val="17"/>
              </w:rPr>
              <w:t>Everywhere else</w:t>
            </w:r>
          </w:p>
        </w:tc>
        <w:tc>
          <w:tcPr>
            <w:tcW w:type="dxa" w:w="576"/>
          </w:tcPr>
          <w:p>
            <w:pPr>
              <w:spacing w:after="20"/>
            </w:pPr>
            <w:r/>
            <w:r>
              <w:rPr>
                <w:rFonts w:ascii="Calibri" w:hAnsi="Calibri"/>
                <w:color w:val="000000"/>
                <w:sz w:val="17"/>
              </w:rPr>
              <w:t>2</w:t>
            </w:r>
          </w:p>
        </w:tc>
        <w:tc>
          <w:tcPr>
            <w:tcW w:type="dxa" w:w="6336"/>
          </w:tcPr>
          <w:p>
            <w:pPr>
              <w:spacing w:after="20"/>
            </w:pPr>
            <w:r/>
            <w:r>
              <w:rPr>
                <w:rFonts w:ascii="Calibri" w:hAnsi="Calibri"/>
                <w:color w:val="000000"/>
                <w:sz w:val="17"/>
              </w:rPr>
              <w:t>The forced password change screen, and the page shown for an address that does not exist</w:t>
            </w:r>
          </w:p>
        </w:tc>
      </w:tr>
    </w:tbl>
    <w:p>
      <w:pPr>
        <w:spacing w:after="40"/>
      </w:pPr>
    </w:p>
    <w:p>
      <w:pPr>
        <w:spacing w:after="120"/>
      </w:pPr>
      <w:r>
        <w:rPr>
          <w:rFonts w:ascii="Calibri" w:hAnsi="Calibri"/>
          <w:b w:val="0"/>
          <w:i/>
          <w:color w:val="595959"/>
          <w:sz w:val="21"/>
        </w:rPr>
        <w:t>Alongside those sit 18 shared components that are not screens in their own right: the idea detail overlay, assign reviewers, review action, bulk import, bulk archive, the reporting-line lookup, the charts, the billing banner, breadcrumbs and the rest.</w:t>
      </w:r>
    </w:p>
    <w:p>
      <w:r>
        <w:br w:type="page"/>
      </w:r>
    </w:p>
    <w:p>
      <w:pPr>
        <w:pStyle w:val="Heading1"/>
      </w:pPr>
      <w:r>
        <w:rPr>
          <w:color w:val="000000"/>
        </w:rPr>
        <w:t>PART C - DETAILED DESIGN DIAGRAMS</w:t>
      </w:r>
    </w:p>
    <w:p>
      <w:pPr>
        <w:spacing w:after="120"/>
      </w:pPr>
      <w:r>
        <w:rPr>
          <w:rFonts w:ascii="Calibri" w:hAnsi="Calibri"/>
          <w:b w:val="0"/>
          <w:i w:val="0"/>
          <w:color w:val="000000"/>
          <w:sz w:val="21"/>
        </w:rPr>
        <w:t>Part B showed what the system is made of. This part shows what it does - the steps that happen when somebody presses a button, the shape of the data, and the screens themselves.</w:t>
      </w:r>
    </w:p>
    <w:p>
      <w:pPr>
        <w:pStyle w:val="Heading1"/>
      </w:pPr>
      <w:r>
        <w:rPr>
          <w:color w:val="000000"/>
        </w:rPr>
        <w:t>7. System Workflow</w:t>
      </w:r>
    </w:p>
    <w:p>
      <w:pPr>
        <w:spacing w:after="120"/>
      </w:pPr>
      <w:r>
        <w:rPr>
          <w:rFonts w:ascii="Calibri" w:hAnsi="Calibri"/>
          <w:b w:val="0"/>
          <w:i w:val="0"/>
          <w:color w:val="000000"/>
          <w:sz w:val="21"/>
        </w:rPr>
        <w:t>The life of an idea, from somebody having a thought to the saving being recorded. Everything else in the product exists to keep an idea moving along this path.</w:t>
      </w:r>
    </w:p>
    <w:p>
      <w:pPr>
        <w:keepNext/>
        <w:spacing w:before="200" w:after="80"/>
      </w:pPr>
      <w:r>
        <w:rPr>
          <w:rFonts w:ascii="Calibri" w:hAnsi="Calibri"/>
          <w:b/>
          <w:color w:val="000000"/>
          <w:sz w:val="20"/>
        </w:rPr>
        <w:t>Figure D-1  Idea lifecycle</w:t>
      </w:r>
    </w:p>
    <w:p>
      <w:pPr>
        <w:spacing w:after="40"/>
        <w:jc w:val="center"/>
      </w:pPr>
      <w:r>
        <w:drawing>
          <wp:inline xmlns:a="http://schemas.openxmlformats.org/drawingml/2006/main" xmlns:pic="http://schemas.openxmlformats.org/drawingml/2006/picture">
            <wp:extent cx="5760720" cy="2914356"/>
            <wp:docPr id="5" name="Picture 5"/>
            <wp:cNvGraphicFramePr>
              <a:graphicFrameLocks noChangeAspect="1"/>
            </wp:cNvGraphicFramePr>
            <a:graphic>
              <a:graphicData uri="http://schemas.openxmlformats.org/drawingml/2006/picture">
                <pic:pic>
                  <pic:nvPicPr>
                    <pic:cNvPr id="0" name="D1_workflow.png"/>
                    <pic:cNvPicPr/>
                  </pic:nvPicPr>
                  <pic:blipFill>
                    <a:blip r:embed="rId13"/>
                    <a:stretch>
                      <a:fillRect/>
                    </a:stretch>
                  </pic:blipFill>
                  <pic:spPr>
                    <a:xfrm>
                      <a:off x="0" y="0"/>
                      <a:ext cx="5760720" cy="2914356"/>
                    </a:xfrm>
                    <a:prstGeom prst="rect"/>
                  </pic:spPr>
                </pic:pic>
              </a:graphicData>
            </a:graphic>
          </wp:inline>
        </w:drawing>
      </w:r>
    </w:p>
    <w:p>
      <w:pPr>
        <w:spacing w:before="60" w:after="40"/>
      </w:pPr>
      <w:r>
        <w:rPr>
          <w:rFonts w:ascii="Calibri" w:hAnsi="Calibri"/>
          <w:color w:val="595959"/>
          <w:sz w:val="17"/>
        </w:rPr>
        <w:t>Legend:  Rounded outcomes are the six states an idea can be in. Points are awarded once, at each step.</w:t>
      </w:r>
    </w:p>
    <w:p>
      <w:pPr>
        <w:spacing w:after="200"/>
      </w:pPr>
      <w:r>
        <w:rPr>
          <w:rFonts w:ascii="Calibri" w:hAnsi="Calibri"/>
          <w:i/>
          <w:color w:val="595959"/>
          <w:sz w:val="17"/>
        </w:rPr>
        <w:t>Points are awarded once at each step: 10 for submitting, 25 when approved, 65 when implemented. The larger number at the end is deliberate - it rewards ideas that were actually carried out, not ideas that merely sounded good.</w:t>
      </w:r>
    </w:p>
    <w:p>
      <w:pPr>
        <w:pStyle w:val="Heading2"/>
      </w:pPr>
      <w:r>
        <w:rPr>
          <w:color w:val="000000"/>
        </w:rPr>
        <w:t>7.1 The two ways an idea can be approved</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DEDED"/>
          </w:tcPr>
          <w:p>
            <w:pPr>
              <w:spacing w:after="20"/>
            </w:pPr>
            <w:r/>
            <w:r>
              <w:rPr>
                <w:rFonts w:ascii="Calibri" w:hAnsi="Calibri"/>
                <w:b/>
                <w:color w:val="000000"/>
                <w:sz w:val="17"/>
              </w:rPr>
            </w:r>
          </w:p>
        </w:tc>
        <w:tc>
          <w:tcPr>
            <w:tcW w:type="dxa" w:w="3744"/>
            <w:shd w:val="clear" w:fill="EDEDED"/>
          </w:tcPr>
          <w:p>
            <w:pPr>
              <w:spacing w:after="20"/>
            </w:pPr>
            <w:r/>
            <w:r>
              <w:rPr>
                <w:rFonts w:ascii="Calibri" w:hAnsi="Calibri"/>
                <w:b/>
                <w:color w:val="000000"/>
                <w:sz w:val="17"/>
              </w:rPr>
              <w:t>One reviewer at a time</w:t>
            </w:r>
          </w:p>
        </w:tc>
        <w:tc>
          <w:tcPr>
            <w:tcW w:type="dxa" w:w="3600"/>
            <w:shd w:val="clear" w:fill="EDEDED"/>
          </w:tcPr>
          <w:p>
            <w:pPr>
              <w:spacing w:after="20"/>
            </w:pPr>
            <w:r/>
            <w:r>
              <w:rPr>
                <w:rFonts w:ascii="Calibri" w:hAnsi="Calibri"/>
                <w:b/>
                <w:color w:val="000000"/>
                <w:sz w:val="17"/>
              </w:rPr>
              <w:t>A committee together</w:t>
            </w:r>
          </w:p>
        </w:tc>
      </w:tr>
      <w:tr>
        <w:tc>
          <w:tcPr>
            <w:tcW w:type="dxa" w:w="1584"/>
          </w:tcPr>
          <w:p>
            <w:pPr>
              <w:spacing w:after="20"/>
            </w:pPr>
            <w:r/>
            <w:r>
              <w:rPr>
                <w:rFonts w:ascii="Calibri" w:hAnsi="Calibri"/>
                <w:color w:val="000000"/>
                <w:sz w:val="17"/>
              </w:rPr>
              <w:t>How it moves</w:t>
            </w:r>
          </w:p>
        </w:tc>
        <w:tc>
          <w:tcPr>
            <w:tcW w:type="dxa" w:w="3744"/>
          </w:tcPr>
          <w:p>
            <w:pPr>
              <w:spacing w:after="20"/>
            </w:pPr>
            <w:r/>
            <w:r>
              <w:rPr>
                <w:rFonts w:ascii="Calibri" w:hAnsi="Calibri"/>
                <w:color w:val="000000"/>
                <w:sz w:val="17"/>
              </w:rPr>
              <w:t>Up the reporting line, one manager at a time</w:t>
            </w:r>
          </w:p>
        </w:tc>
        <w:tc>
          <w:tcPr>
            <w:tcW w:type="dxa" w:w="3600"/>
          </w:tcPr>
          <w:p>
            <w:pPr>
              <w:spacing w:after="20"/>
            </w:pPr>
            <w:r/>
            <w:r>
              <w:rPr>
                <w:rFonts w:ascii="Calibri" w:hAnsi="Calibri"/>
                <w:color w:val="000000"/>
                <w:sz w:val="17"/>
              </w:rPr>
              <w:t>Everyone assigned sees it at the same time</w:t>
            </w:r>
          </w:p>
        </w:tc>
      </w:tr>
      <w:tr>
        <w:tc>
          <w:tcPr>
            <w:tcW w:type="dxa" w:w="1584"/>
          </w:tcPr>
          <w:p>
            <w:pPr>
              <w:spacing w:after="20"/>
            </w:pPr>
            <w:r/>
            <w:r>
              <w:rPr>
                <w:rFonts w:ascii="Calibri" w:hAnsi="Calibri"/>
                <w:color w:val="000000"/>
                <w:sz w:val="17"/>
              </w:rPr>
              <w:t>Who decides</w:t>
            </w:r>
          </w:p>
        </w:tc>
        <w:tc>
          <w:tcPr>
            <w:tcW w:type="dxa" w:w="3744"/>
          </w:tcPr>
          <w:p>
            <w:pPr>
              <w:spacing w:after="20"/>
            </w:pPr>
            <w:r/>
            <w:r>
              <w:rPr>
                <w:rFonts w:ascii="Calibri" w:hAnsi="Calibri"/>
                <w:color w:val="000000"/>
                <w:sz w:val="17"/>
              </w:rPr>
              <w:t>Each person in turn passes it on or closes it</w:t>
            </w:r>
          </w:p>
        </w:tc>
        <w:tc>
          <w:tcPr>
            <w:tcW w:type="dxa" w:w="3600"/>
          </w:tcPr>
          <w:p>
            <w:pPr>
              <w:spacing w:after="20"/>
            </w:pPr>
            <w:r/>
            <w:r>
              <w:rPr>
                <w:rFonts w:ascii="Calibri" w:hAnsi="Calibri"/>
                <w:color w:val="000000"/>
                <w:sz w:val="17"/>
              </w:rPr>
              <w:t>A set share must agree, for example 75 per cent</w:t>
            </w:r>
          </w:p>
        </w:tc>
      </w:tr>
      <w:tr>
        <w:tc>
          <w:tcPr>
            <w:tcW w:type="dxa" w:w="1584"/>
          </w:tcPr>
          <w:p>
            <w:pPr>
              <w:spacing w:after="20"/>
            </w:pPr>
            <w:r/>
            <w:r>
              <w:rPr>
                <w:rFonts w:ascii="Calibri" w:hAnsi="Calibri"/>
                <w:color w:val="000000"/>
                <w:sz w:val="17"/>
              </w:rPr>
              <w:t>Best for</w:t>
            </w:r>
          </w:p>
        </w:tc>
        <w:tc>
          <w:tcPr>
            <w:tcW w:type="dxa" w:w="3744"/>
          </w:tcPr>
          <w:p>
            <w:pPr>
              <w:spacing w:after="20"/>
            </w:pPr>
            <w:r/>
            <w:r>
              <w:rPr>
                <w:rFonts w:ascii="Calibri" w:hAnsi="Calibri"/>
                <w:color w:val="000000"/>
                <w:sz w:val="17"/>
              </w:rPr>
              <w:t>Everyday improvements with a clear owner</w:t>
            </w:r>
          </w:p>
        </w:tc>
        <w:tc>
          <w:tcPr>
            <w:tcW w:type="dxa" w:w="3600"/>
          </w:tcPr>
          <w:p>
            <w:pPr>
              <w:spacing w:after="20"/>
            </w:pPr>
            <w:r/>
            <w:r>
              <w:rPr>
                <w:rFonts w:ascii="Calibri" w:hAnsi="Calibri"/>
                <w:color w:val="000000"/>
                <w:sz w:val="17"/>
              </w:rPr>
              <w:t>Ideas that cross departments, or need several opinions</w:t>
            </w:r>
          </w:p>
        </w:tc>
      </w:tr>
      <w:tr>
        <w:tc>
          <w:tcPr>
            <w:tcW w:type="dxa" w:w="1584"/>
          </w:tcPr>
          <w:p>
            <w:pPr>
              <w:spacing w:after="20"/>
            </w:pPr>
            <w:r/>
            <w:r>
              <w:rPr>
                <w:rFonts w:ascii="Calibri" w:hAnsi="Calibri"/>
                <w:color w:val="000000"/>
                <w:sz w:val="17"/>
              </w:rPr>
              <w:t>If nobody answers</w:t>
            </w:r>
          </w:p>
        </w:tc>
        <w:tc>
          <w:tcPr>
            <w:tcW w:type="dxa" w:w="3744"/>
          </w:tcPr>
          <w:p>
            <w:pPr>
              <w:spacing w:after="20"/>
            </w:pPr>
            <w:r/>
            <w:r>
              <w:rPr>
                <w:rFonts w:ascii="Calibri" w:hAnsi="Calibri"/>
                <w:color w:val="000000"/>
                <w:sz w:val="17"/>
              </w:rPr>
              <w:t>Moves up a level automatically after the escalation period</w:t>
            </w:r>
          </w:p>
        </w:tc>
        <w:tc>
          <w:tcPr>
            <w:tcW w:type="dxa" w:w="3600"/>
          </w:tcPr>
          <w:p>
            <w:pPr>
              <w:spacing w:after="20"/>
            </w:pPr>
            <w:r/>
            <w:r>
              <w:rPr>
                <w:rFonts w:ascii="Calibri" w:hAnsi="Calibri"/>
                <w:color w:val="000000"/>
                <w:sz w:val="17"/>
              </w:rPr>
              <w:t>Same</w:t>
            </w:r>
          </w:p>
        </w:tc>
      </w:tr>
    </w:tbl>
    <w:p>
      <w:pPr>
        <w:spacing w:after="40"/>
      </w:pPr>
    </w:p>
    <w:p>
      <w:pPr>
        <w:pStyle w:val="Heading2"/>
      </w:pPr>
      <w:r>
        <w:rPr>
          <w:color w:val="000000"/>
        </w:rPr>
        <w:t>7.2 Two things worth being clear about</w:t>
      </w:r>
    </w:p>
    <w:p>
      <w:pPr>
        <w:pStyle w:val="ListBullet"/>
        <w:spacing w:after="40"/>
      </w:pPr>
      <w:r>
        <w:rPr>
          <w:rFonts w:ascii="Calibri" w:hAnsi="Calibri"/>
          <w:color w:val="000000"/>
          <w:sz w:val="21"/>
        </w:rPr>
        <w:t>The review period and the escalation period are different. The first flags an idea as late so somebody chases it, and changes nothing. The second actually moves the idea to the next person. The escalation period should always be the longer of the two.</w:t>
      </w:r>
    </w:p>
    <w:p>
      <w:pPr>
        <w:pStyle w:val="ListBullet"/>
        <w:spacing w:after="40"/>
      </w:pPr>
      <w:r>
        <w:rPr>
          <w:rFonts w:ascii="Calibri" w:hAnsi="Calibri"/>
          <w:color w:val="000000"/>
          <w:sz w:val="21"/>
        </w:rPr>
        <w:t>Rejection is not a dead end. The reason is kept, and rejected ideas have their own screen, because the reason an idea was turned down is one of the most reusable things in the system.</w:t>
      </w:r>
    </w:p>
    <w:p>
      <w:r>
        <w:br w:type="page"/>
      </w:r>
    </w:p>
    <w:p>
      <w:pPr>
        <w:pStyle w:val="Heading1"/>
      </w:pPr>
      <w:r>
        <w:rPr>
          <w:color w:val="000000"/>
        </w:rPr>
        <w:t>8. Data Flow</w:t>
      </w:r>
    </w:p>
    <w:p>
      <w:pPr>
        <w:spacing w:after="120"/>
      </w:pPr>
      <w:r>
        <w:rPr>
          <w:rFonts w:ascii="Calibri" w:hAnsi="Calibri"/>
          <w:b w:val="0"/>
          <w:i w:val="0"/>
          <w:color w:val="000000"/>
          <w:sz w:val="21"/>
        </w:rPr>
        <w:t>Where information comes from, what is done with it, and where it ends up. Two levels: the whole system as one process, then the same thing opened up.</w:t>
      </w:r>
    </w:p>
    <w:p>
      <w:pPr>
        <w:keepNext/>
        <w:spacing w:before="200" w:after="80"/>
      </w:pPr>
      <w:r>
        <w:rPr>
          <w:rFonts w:ascii="Calibri" w:hAnsi="Calibri"/>
          <w:b/>
          <w:color w:val="000000"/>
          <w:sz w:val="20"/>
        </w:rPr>
        <w:t>Figure D-2  Data flow, level 0 (context)</w:t>
      </w:r>
    </w:p>
    <w:p>
      <w:pPr>
        <w:spacing w:after="40"/>
        <w:jc w:val="center"/>
      </w:pPr>
      <w:r>
        <w:drawing>
          <wp:inline xmlns:a="http://schemas.openxmlformats.org/drawingml/2006/main" xmlns:pic="http://schemas.openxmlformats.org/drawingml/2006/picture">
            <wp:extent cx="5760720" cy="2244788"/>
            <wp:docPr id="6" name="Picture 6"/>
            <wp:cNvGraphicFramePr>
              <a:graphicFrameLocks noChangeAspect="1"/>
            </wp:cNvGraphicFramePr>
            <a:graphic>
              <a:graphicData uri="http://schemas.openxmlformats.org/drawingml/2006/picture">
                <pic:pic>
                  <pic:nvPicPr>
                    <pic:cNvPr id="0" name="D2_dfd0.png"/>
                    <pic:cNvPicPr/>
                  </pic:nvPicPr>
                  <pic:blipFill>
                    <a:blip r:embed="rId14"/>
                    <a:stretch>
                      <a:fillRect/>
                    </a:stretch>
                  </pic:blipFill>
                  <pic:spPr>
                    <a:xfrm>
                      <a:off x="0" y="0"/>
                      <a:ext cx="5760720" cy="2244788"/>
                    </a:xfrm>
                    <a:prstGeom prst="rect"/>
                  </pic:spPr>
                </pic:pic>
              </a:graphicData>
            </a:graphic>
          </wp:inline>
        </w:drawing>
      </w:r>
    </w:p>
    <w:p>
      <w:pPr>
        <w:spacing w:before="60" w:after="40"/>
      </w:pPr>
      <w:r>
        <w:rPr>
          <w:rFonts w:ascii="Calibri" w:hAnsi="Calibri"/>
          <w:color w:val="595959"/>
          <w:sz w:val="17"/>
        </w:rPr>
        <w:t>Legend:  Squares are people or outside systems. The rounded box is the system. Arrows are data.</w:t>
      </w:r>
    </w:p>
    <w:p>
      <w:pPr>
        <w:keepNext/>
        <w:spacing w:before="200" w:after="80"/>
      </w:pPr>
      <w:r>
        <w:rPr>
          <w:rFonts w:ascii="Calibri" w:hAnsi="Calibri"/>
          <w:b/>
          <w:color w:val="000000"/>
          <w:sz w:val="20"/>
        </w:rPr>
        <w:t>Figure D-3  Data flow, level 1 (inside the system)</w:t>
      </w:r>
    </w:p>
    <w:p>
      <w:pPr>
        <w:spacing w:after="40"/>
        <w:jc w:val="center"/>
      </w:pPr>
      <w:r>
        <w:drawing>
          <wp:inline xmlns:a="http://schemas.openxmlformats.org/drawingml/2006/main" xmlns:pic="http://schemas.openxmlformats.org/drawingml/2006/picture">
            <wp:extent cx="5760720" cy="2920537"/>
            <wp:docPr id="7" name="Picture 7"/>
            <wp:cNvGraphicFramePr>
              <a:graphicFrameLocks noChangeAspect="1"/>
            </wp:cNvGraphicFramePr>
            <a:graphic>
              <a:graphicData uri="http://schemas.openxmlformats.org/drawingml/2006/picture">
                <pic:pic>
                  <pic:nvPicPr>
                    <pic:cNvPr id="0" name="D3_dfd1.png"/>
                    <pic:cNvPicPr/>
                  </pic:nvPicPr>
                  <pic:blipFill>
                    <a:blip r:embed="rId15"/>
                    <a:stretch>
                      <a:fillRect/>
                    </a:stretch>
                  </pic:blipFill>
                  <pic:spPr>
                    <a:xfrm>
                      <a:off x="0" y="0"/>
                      <a:ext cx="5760720" cy="2920537"/>
                    </a:xfrm>
                    <a:prstGeom prst="rect"/>
                  </pic:spPr>
                </pic:pic>
              </a:graphicData>
            </a:graphic>
          </wp:inline>
        </w:drawing>
      </w:r>
    </w:p>
    <w:p>
      <w:pPr>
        <w:spacing w:before="60" w:after="40"/>
      </w:pPr>
      <w:r>
        <w:rPr>
          <w:rFonts w:ascii="Calibri" w:hAnsi="Calibri"/>
          <w:color w:val="595959"/>
          <w:sz w:val="17"/>
        </w:rPr>
        <w:t>Legend:  Numbered boxes are processes. D1, D2, D3 are stores of data. Arrows are named with what flows.</w:t>
      </w:r>
    </w:p>
    <w:p>
      <w:pPr>
        <w:spacing w:after="200"/>
      </w:pPr>
      <w:r>
        <w:rPr>
          <w:rFonts w:ascii="Calibri" w:hAnsi="Calibri"/>
          <w:i/>
          <w:color w:val="595959"/>
          <w:sz w:val="17"/>
        </w:rPr>
        <w:t>The two stores are worth noticing. D1 is shared by everybody and holds almost nothing about individuals. D2 exists once per customer and holds everything about their people and ideas. No process ever reads D2 for an organisation other than the one the signed-in user belongs to.</w:t>
      </w:r>
    </w:p>
    <w:p>
      <w:r>
        <w:br w:type="page"/>
      </w:r>
    </w:p>
    <w:p>
      <w:pPr>
        <w:pStyle w:val="Heading1"/>
      </w:pPr>
      <w:r>
        <w:rPr>
          <w:color w:val="000000"/>
        </w:rPr>
        <w:t>9. Database Design</w:t>
      </w:r>
    </w:p>
    <w:p>
      <w:pPr>
        <w:spacing w:after="120"/>
      </w:pPr>
      <w:r>
        <w:rPr>
          <w:rFonts w:ascii="Calibri" w:hAnsi="Calibri"/>
          <w:b w:val="0"/>
          <w:i w:val="0"/>
          <w:color w:val="000000"/>
          <w:sz w:val="21"/>
        </w:rPr>
        <w:t>There are two kinds of database. One registry, shared, holding as little as possible. Then one database per customer, holding everything about that customer.</w:t>
      </w:r>
    </w:p>
    <w:p>
      <w:pPr>
        <w:pStyle w:val="Heading2"/>
      </w:pPr>
      <w:r>
        <w:rPr>
          <w:color w:val="000000"/>
        </w:rPr>
        <w:t>9.1 The registry</w:t>
      </w:r>
    </w:p>
    <w:p>
      <w:pPr>
        <w:keepNext/>
        <w:spacing w:before="200" w:after="80"/>
      </w:pPr>
      <w:r>
        <w:rPr>
          <w:rFonts w:ascii="Calibri" w:hAnsi="Calibri"/>
          <w:b/>
          <w:color w:val="000000"/>
          <w:sz w:val="20"/>
        </w:rPr>
        <w:t>Figure D-4  Registry tables and relationships</w:t>
      </w:r>
    </w:p>
    <w:p>
      <w:pPr>
        <w:spacing w:after="40"/>
        <w:jc w:val="center"/>
      </w:pPr>
      <w:r>
        <w:drawing>
          <wp:inline xmlns:a="http://schemas.openxmlformats.org/drawingml/2006/main" xmlns:pic="http://schemas.openxmlformats.org/drawingml/2006/picture">
            <wp:extent cx="5760720" cy="4280693"/>
            <wp:docPr id="8" name="Picture 8"/>
            <wp:cNvGraphicFramePr>
              <a:graphicFrameLocks noChangeAspect="1"/>
            </wp:cNvGraphicFramePr>
            <a:graphic>
              <a:graphicData uri="http://schemas.openxmlformats.org/drawingml/2006/picture">
                <pic:pic>
                  <pic:nvPicPr>
                    <pic:cNvPr id="0" name="D4_er_master.png"/>
                    <pic:cNvPicPr/>
                  </pic:nvPicPr>
                  <pic:blipFill>
                    <a:blip r:embed="rId16"/>
                    <a:stretch>
                      <a:fillRect/>
                    </a:stretch>
                  </pic:blipFill>
                  <pic:spPr>
                    <a:xfrm>
                      <a:off x="0" y="0"/>
                      <a:ext cx="5760720" cy="4280693"/>
                    </a:xfrm>
                    <a:prstGeom prst="rect"/>
                  </pic:spPr>
                </pic:pic>
              </a:graphicData>
            </a:graphic>
          </wp:inline>
        </w:drawing>
      </w:r>
    </w:p>
    <w:p>
      <w:pPr>
        <w:spacing w:before="60" w:after="40"/>
      </w:pPr>
      <w:r>
        <w:rPr>
          <w:rFonts w:ascii="Calibri" w:hAnsi="Calibri"/>
          <w:color w:val="595959"/>
          <w:sz w:val="17"/>
        </w:rPr>
        <w:t>Legend:  PK = the column that identifies a row. FK = a pointer to another table. Three prongs on a line mean 'many', a single bar means 'one'. 13 tables in the registry; the 7 principal ones are drawn.</w:t>
      </w:r>
    </w:p>
    <w:p>
      <w:pPr>
        <w:pStyle w:val="Heading2"/>
      </w:pPr>
      <w:r>
        <w:rPr>
          <w:color w:val="000000"/>
        </w:rPr>
        <w:t>9.2 One customer organisation</w:t>
      </w:r>
    </w:p>
    <w:p>
      <w:pPr>
        <w:keepNext/>
        <w:spacing w:before="200" w:after="80"/>
      </w:pPr>
      <w:r>
        <w:rPr>
          <w:rFonts w:ascii="Calibri" w:hAnsi="Calibri"/>
          <w:b/>
          <w:color w:val="000000"/>
          <w:sz w:val="20"/>
        </w:rPr>
        <w:t>Figure D-5  Per-organisation tables and relationships</w:t>
      </w:r>
    </w:p>
    <w:p>
      <w:pPr>
        <w:spacing w:after="40"/>
        <w:jc w:val="center"/>
      </w:pPr>
      <w:r>
        <w:drawing>
          <wp:inline xmlns:a="http://schemas.openxmlformats.org/drawingml/2006/main" xmlns:pic="http://schemas.openxmlformats.org/drawingml/2006/picture">
            <wp:extent cx="5760720" cy="4309376"/>
            <wp:docPr id="9" name="Picture 9"/>
            <wp:cNvGraphicFramePr>
              <a:graphicFrameLocks noChangeAspect="1"/>
            </wp:cNvGraphicFramePr>
            <a:graphic>
              <a:graphicData uri="http://schemas.openxmlformats.org/drawingml/2006/picture">
                <pic:pic>
                  <pic:nvPicPr>
                    <pic:cNvPr id="0" name="D5_er_tenant.png"/>
                    <pic:cNvPicPr/>
                  </pic:nvPicPr>
                  <pic:blipFill>
                    <a:blip r:embed="rId17"/>
                    <a:stretch>
                      <a:fillRect/>
                    </a:stretch>
                  </pic:blipFill>
                  <pic:spPr>
                    <a:xfrm>
                      <a:off x="0" y="0"/>
                      <a:ext cx="5760720" cy="4309376"/>
                    </a:xfrm>
                    <a:prstGeom prst="rect"/>
                  </pic:spPr>
                </pic:pic>
              </a:graphicData>
            </a:graphic>
          </wp:inline>
        </w:drawing>
      </w:r>
    </w:p>
    <w:p>
      <w:pPr>
        <w:spacing w:before="60" w:after="40"/>
      </w:pPr>
      <w:r>
        <w:rPr>
          <w:rFonts w:ascii="Calibri" w:hAnsi="Calibri"/>
          <w:color w:val="595959"/>
          <w:sz w:val="17"/>
        </w:rPr>
        <w:t>Legend:  17 tables per organisation, every one of them existing once per customer in a separate database. The 9 that carry the idea path are drawn; the remaining 8 (notifications, email_queue, password_reset_tokens, user_import_jobs, user_import_errors, idea_co_suggesters, idea_community_votes, challenges) hang off users or ideas without adding a relationship worth drawing.</w:t>
      </w:r>
    </w:p>
    <w:p>
      <w:pPr>
        <w:spacing w:after="200"/>
      </w:pPr>
      <w:r>
        <w:rPr>
          <w:rFonts w:ascii="Calibri" w:hAnsi="Calibri"/>
          <w:i/>
          <w:color w:val="595959"/>
          <w:sz w:val="17"/>
        </w:rPr>
        <w:t>The users table points at itself - that is the reporting line, and it is what ideas travel along when they escalate.</w:t>
      </w:r>
    </w:p>
    <w:p>
      <w:pPr>
        <w:pStyle w:val="Heading2"/>
      </w:pPr>
      <w:r>
        <w:rPr>
          <w:color w:val="000000"/>
        </w:rPr>
        <w:t>9.3 Design decisions in the data</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Approval history is append-only</w:t>
            </w:r>
          </w:p>
        </w:tc>
        <w:tc>
          <w:tcPr>
            <w:tcW w:type="dxa" w:w="6192"/>
          </w:tcPr>
          <w:p>
            <w:pPr>
              <w:spacing w:after="20"/>
            </w:pPr>
            <w:r/>
            <w:r>
              <w:rPr>
                <w:rFonts w:ascii="Calibri" w:hAnsi="Calibri"/>
                <w:color w:val="000000"/>
                <w:sz w:val="17"/>
              </w:rPr>
              <w:t>Every status change is written as a new row and nothing is ever edited. It is the audit trail, and an audit trail you can edit is not one.</w:t>
            </w:r>
          </w:p>
        </w:tc>
      </w:tr>
      <w:tr>
        <w:tc>
          <w:tcPr>
            <w:tcW w:type="dxa" w:w="2736"/>
          </w:tcPr>
          <w:p>
            <w:pPr>
              <w:spacing w:after="20"/>
            </w:pPr>
            <w:r/>
            <w:r>
              <w:rPr>
                <w:rFonts w:ascii="Calibri" w:hAnsi="Calibri"/>
                <w:color w:val="000000"/>
                <w:sz w:val="17"/>
              </w:rPr>
              <w:t>Archiving is a date, not a delete</w:t>
            </w:r>
          </w:p>
        </w:tc>
        <w:tc>
          <w:tcPr>
            <w:tcW w:type="dxa" w:w="6192"/>
          </w:tcPr>
          <w:p>
            <w:pPr>
              <w:spacing w:after="20"/>
            </w:pPr>
            <w:r/>
            <w:r>
              <w:rPr>
                <w:rFonts w:ascii="Calibri" w:hAnsi="Calibri"/>
                <w:color w:val="000000"/>
                <w:sz w:val="17"/>
              </w:rPr>
              <w:t>An archived idea keeps its points, its history and its recorded saving. It just leaves the working lists. Deleting would destroy exactly the evidence the scheme is measured on.</w:t>
            </w:r>
          </w:p>
        </w:tc>
      </w:tr>
      <w:tr>
        <w:tc>
          <w:tcPr>
            <w:tcW w:type="dxa" w:w="2736"/>
          </w:tcPr>
          <w:p>
            <w:pPr>
              <w:spacing w:after="20"/>
            </w:pPr>
            <w:r/>
            <w:r>
              <w:rPr>
                <w:rFonts w:ascii="Calibri" w:hAnsi="Calibri"/>
                <w:color w:val="000000"/>
                <w:sz w:val="17"/>
              </w:rPr>
              <w:t>Patentability is its own column</w:t>
            </w:r>
          </w:p>
        </w:tc>
        <w:tc>
          <w:tcPr>
            <w:tcW w:type="dxa" w:w="6192"/>
          </w:tcPr>
          <w:p>
            <w:pPr>
              <w:spacing w:after="20"/>
            </w:pPr>
            <w:r/>
            <w:r>
              <w:rPr>
                <w:rFonts w:ascii="Calibri" w:hAnsi="Calibri"/>
                <w:color w:val="000000"/>
                <w:sz w:val="17"/>
              </w:rPr>
              <w:t>An idea can be approved and not patentable, or turned down on cost and still worth filing. Folding it into the status would lose precisely those cases.</w:t>
            </w:r>
          </w:p>
        </w:tc>
      </w:tr>
      <w:tr>
        <w:tc>
          <w:tcPr>
            <w:tcW w:type="dxa" w:w="2736"/>
          </w:tcPr>
          <w:p>
            <w:pPr>
              <w:spacing w:after="20"/>
            </w:pPr>
            <w:r/>
            <w:r>
              <w:rPr>
                <w:rFonts w:ascii="Calibri" w:hAnsi="Calibri"/>
                <w:color w:val="000000"/>
                <w:sz w:val="17"/>
              </w:rPr>
              <w:t>Both an estimate and a commitment for dates</w:t>
            </w:r>
          </w:p>
        </w:tc>
        <w:tc>
          <w:tcPr>
            <w:tcW w:type="dxa" w:w="6192"/>
          </w:tcPr>
          <w:p>
            <w:pPr>
              <w:spacing w:after="20"/>
            </w:pPr>
            <w:r/>
            <w:r>
              <w:rPr>
                <w:rFonts w:ascii="Calibri" w:hAnsi="Calibri"/>
                <w:color w:val="000000"/>
                <w:sz w:val="17"/>
              </w:rPr>
              <w:t>One column is what the submitter guessed; another is what the owner committed to after approval. Keeping one column would lose the comparison.</w:t>
            </w:r>
          </w:p>
        </w:tc>
      </w:tr>
      <w:tr>
        <w:tc>
          <w:tcPr>
            <w:tcW w:type="dxa" w:w="2736"/>
          </w:tcPr>
          <w:p>
            <w:pPr>
              <w:spacing w:after="20"/>
            </w:pPr>
            <w:r/>
            <w:r>
              <w:rPr>
                <w:rFonts w:ascii="Calibri" w:hAnsi="Calibri"/>
                <w:color w:val="000000"/>
                <w:sz w:val="17"/>
              </w:rPr>
              <w:t>Year of birth, not date of birth</w:t>
            </w:r>
          </w:p>
        </w:tc>
        <w:tc>
          <w:tcPr>
            <w:tcW w:type="dxa" w:w="6192"/>
          </w:tcPr>
          <w:p>
            <w:pPr>
              <w:spacing w:after="20"/>
            </w:pPr>
            <w:r/>
            <w:r>
              <w:rPr>
                <w:rFonts w:ascii="Calibri" w:hAnsi="Calibri"/>
                <w:color w:val="000000"/>
                <w:sz w:val="17"/>
              </w:rPr>
              <w:t>The temporary first password uses only the year, so the day and month were personal data collected for nothing.</w:t>
            </w:r>
          </w:p>
        </w:tc>
      </w:tr>
      <w:tr>
        <w:tc>
          <w:tcPr>
            <w:tcW w:type="dxa" w:w="2736"/>
          </w:tcPr>
          <w:p>
            <w:pPr>
              <w:spacing w:after="20"/>
            </w:pPr>
            <w:r/>
            <w:r>
              <w:rPr>
                <w:rFonts w:ascii="Calibri" w:hAnsi="Calibri"/>
                <w:color w:val="000000"/>
                <w:sz w:val="17"/>
              </w:rPr>
              <w:t>Settings are key and value rows</w:t>
            </w:r>
          </w:p>
        </w:tc>
        <w:tc>
          <w:tcPr>
            <w:tcW w:type="dxa" w:w="6192"/>
          </w:tcPr>
          <w:p>
            <w:pPr>
              <w:spacing w:after="20"/>
            </w:pPr>
            <w:r/>
            <w:r>
              <w:rPr>
                <w:rFonts w:ascii="Calibri" w:hAnsi="Calibri"/>
                <w:color w:val="000000"/>
                <w:sz w:val="17"/>
              </w:rPr>
              <w:t>Each organisation has its own settings and new ones are added constantly. A column per setting would mean a schema change every time.</w:t>
            </w:r>
          </w:p>
        </w:tc>
      </w:tr>
      <w:tr>
        <w:tc>
          <w:tcPr>
            <w:tcW w:type="dxa" w:w="2736"/>
          </w:tcPr>
          <w:p>
            <w:pPr>
              <w:spacing w:after="20"/>
            </w:pPr>
            <w:r/>
            <w:r>
              <w:rPr>
                <w:rFonts w:ascii="Calibri" w:hAnsi="Calibri"/>
                <w:color w:val="000000"/>
                <w:sz w:val="17"/>
              </w:rPr>
              <w:t>Tags stored as a short list in one column</w:t>
            </w:r>
          </w:p>
        </w:tc>
        <w:tc>
          <w:tcPr>
            <w:tcW w:type="dxa" w:w="6192"/>
          </w:tcPr>
          <w:p>
            <w:pPr>
              <w:spacing w:after="20"/>
            </w:pPr>
            <w:r/>
            <w:r>
              <w:rPr>
                <w:rFonts w:ascii="Calibri" w:hAnsi="Calibri"/>
                <w:color w:val="000000"/>
                <w:sz w:val="17"/>
              </w:rPr>
              <w:t>The set of tags is fixed and small and is never queried relationally. A separate table would be ceremony with no benefit.</w:t>
            </w:r>
          </w:p>
        </w:tc>
      </w:tr>
    </w:tbl>
    <w:p>
      <w:pPr>
        <w:spacing w:after="40"/>
      </w:pPr>
    </w:p>
    <w:p>
      <w:r>
        <w:br w:type="page"/>
      </w:r>
    </w:p>
    <w:p>
      <w:pPr>
        <w:pStyle w:val="Heading1"/>
      </w:pPr>
      <w:r>
        <w:rPr>
          <w:color w:val="000000"/>
        </w:rPr>
        <w:t>10. API Architecture and Specification</w:t>
      </w:r>
    </w:p>
    <w:p>
      <w:pPr>
        <w:spacing w:after="120"/>
      </w:pPr>
      <w:r>
        <w:rPr>
          <w:rFonts w:ascii="Calibri" w:hAnsi="Calibri"/>
          <w:b w:val="0"/>
          <w:i w:val="0"/>
          <w:color w:val="000000"/>
          <w:sz w:val="21"/>
        </w:rPr>
        <w:t>One HTTP interface, used by the screens and by nothing else at present. Everything lives under /api. There are 133 endpoints across 19 groups. Those figures, and the per-group counts in 10.5, are read out of the route files by a script rather than maintained by hand, because a hand-counted endpoint table is correct on the day it is typed and wrong a fortnight later.</w:t>
      </w:r>
    </w:p>
    <w:p>
      <w:pPr>
        <w:pStyle w:val="Heading2"/>
      </w:pPr>
      <w:r>
        <w:rPr>
          <w:color w:val="000000"/>
        </w:rPr>
        <w:t>10.1 Conventions</w:t>
      </w: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Aspect</w:t>
            </w:r>
          </w:p>
        </w:tc>
        <w:tc>
          <w:tcPr>
            <w:tcW w:type="dxa" w:w="7056"/>
            <w:shd w:val="clear" w:fill="EDEDED"/>
          </w:tcPr>
          <w:p>
            <w:pPr>
              <w:spacing w:after="20"/>
            </w:pPr>
            <w:r/>
            <w:r>
              <w:rPr>
                <w:rFonts w:ascii="Calibri" w:hAnsi="Calibri"/>
                <w:b/>
                <w:color w:val="000000"/>
                <w:sz w:val="17"/>
              </w:rPr>
              <w:t>Convention</w:t>
            </w:r>
          </w:p>
        </w:tc>
      </w:tr>
      <w:tr>
        <w:tc>
          <w:tcPr>
            <w:tcW w:type="dxa" w:w="1872"/>
          </w:tcPr>
          <w:p>
            <w:pPr>
              <w:spacing w:after="20"/>
            </w:pPr>
            <w:r/>
            <w:r>
              <w:rPr>
                <w:rFonts w:ascii="Calibri" w:hAnsi="Calibri"/>
                <w:color w:val="000000"/>
                <w:sz w:val="17"/>
              </w:rPr>
              <w:t>Base path</w:t>
            </w:r>
          </w:p>
        </w:tc>
        <w:tc>
          <w:tcPr>
            <w:tcW w:type="dxa" w:w="7056"/>
          </w:tcPr>
          <w:p>
            <w:pPr>
              <w:spacing w:after="20"/>
            </w:pPr>
            <w:r/>
            <w:r>
              <w:rPr>
                <w:rFonts w:ascii="Calibri" w:hAnsi="Calibri"/>
                <w:color w:val="000000"/>
                <w:sz w:val="17"/>
              </w:rPr>
              <w:t>/api. There is no version prefix - the only caller is the product's own screens, which are deployed together with the server. A version prefix would be added the day an outside party is given access.</w:t>
            </w:r>
          </w:p>
        </w:tc>
      </w:tr>
      <w:tr>
        <w:tc>
          <w:tcPr>
            <w:tcW w:type="dxa" w:w="1872"/>
          </w:tcPr>
          <w:p>
            <w:pPr>
              <w:spacing w:after="20"/>
            </w:pPr>
            <w:r/>
            <w:r>
              <w:rPr>
                <w:rFonts w:ascii="Calibri" w:hAnsi="Calibri"/>
                <w:color w:val="000000"/>
                <w:sz w:val="17"/>
              </w:rPr>
              <w:t>Format</w:t>
            </w:r>
          </w:p>
        </w:tc>
        <w:tc>
          <w:tcPr>
            <w:tcW w:type="dxa" w:w="7056"/>
          </w:tcPr>
          <w:p>
            <w:pPr>
              <w:spacing w:after="20"/>
            </w:pPr>
            <w:r/>
            <w:r>
              <w:rPr>
                <w:rFonts w:ascii="Calibri" w:hAnsi="Calibri"/>
                <w:color w:val="000000"/>
                <w:sz w:val="17"/>
              </w:rPr>
              <w:t>JSON in, JSON out, UTF-8. Uploads are multipart form data. Two endpoints answer with bytes rather than JSON: the attachment download and the idea PDF.</w:t>
            </w:r>
          </w:p>
        </w:tc>
      </w:tr>
      <w:tr>
        <w:tc>
          <w:tcPr>
            <w:tcW w:type="dxa" w:w="1872"/>
          </w:tcPr>
          <w:p>
            <w:pPr>
              <w:spacing w:after="20"/>
            </w:pPr>
            <w:r/>
            <w:r>
              <w:rPr>
                <w:rFonts w:ascii="Calibri" w:hAnsi="Calibri"/>
                <w:color w:val="000000"/>
                <w:sz w:val="17"/>
              </w:rPr>
              <w:t>Success</w:t>
            </w:r>
          </w:p>
        </w:tc>
        <w:tc>
          <w:tcPr>
            <w:tcW w:type="dxa" w:w="7056"/>
          </w:tcPr>
          <w:p>
            <w:pPr>
              <w:spacing w:after="20"/>
            </w:pPr>
            <w:r/>
            <w:r>
              <w:rPr>
                <w:rFonts w:ascii="Calibri" w:hAnsi="Calibri"/>
                <w:color w:val="000000"/>
                <w:sz w:val="17"/>
              </w:rPr>
              <w:t>An object with success set to true, plus named data. There is no generic "data" wrapper; the key says what it holds - ideas, user, subscription.</w:t>
            </w:r>
          </w:p>
        </w:tc>
      </w:tr>
      <w:tr>
        <w:tc>
          <w:tcPr>
            <w:tcW w:type="dxa" w:w="1872"/>
          </w:tcPr>
          <w:p>
            <w:pPr>
              <w:spacing w:after="20"/>
            </w:pPr>
            <w:r/>
            <w:r>
              <w:rPr>
                <w:rFonts w:ascii="Calibri" w:hAnsi="Calibri"/>
                <w:color w:val="000000"/>
                <w:sz w:val="17"/>
              </w:rPr>
              <w:t>Failure</w:t>
            </w:r>
          </w:p>
        </w:tc>
        <w:tc>
          <w:tcPr>
            <w:tcW w:type="dxa" w:w="7056"/>
          </w:tcPr>
          <w:p>
            <w:pPr>
              <w:spacing w:after="20"/>
            </w:pPr>
            <w:r/>
            <w:r>
              <w:rPr>
                <w:rFonts w:ascii="Calibri" w:hAnsi="Calibri"/>
                <w:color w:val="000000"/>
                <w:sz w:val="17"/>
              </w:rPr>
              <w:t>An object with success false and error set to one plain-English sentence, suitable for showing to a person unaltered. Some errors carry an extra field, such as retry_after on a lockout.</w:t>
            </w:r>
          </w:p>
        </w:tc>
      </w:tr>
      <w:tr>
        <w:tc>
          <w:tcPr>
            <w:tcW w:type="dxa" w:w="1872"/>
          </w:tcPr>
          <w:p>
            <w:pPr>
              <w:spacing w:after="20"/>
            </w:pPr>
            <w:r/>
            <w:r>
              <w:rPr>
                <w:rFonts w:ascii="Calibri" w:hAnsi="Calibri"/>
                <w:color w:val="000000"/>
                <w:sz w:val="17"/>
              </w:rPr>
              <w:t>Authentication</w:t>
            </w:r>
          </w:p>
        </w:tc>
        <w:tc>
          <w:tcPr>
            <w:tcW w:type="dxa" w:w="7056"/>
          </w:tcPr>
          <w:p>
            <w:pPr>
              <w:spacing w:after="20"/>
            </w:pPr>
            <w:r/>
            <w:r>
              <w:rPr>
                <w:rFonts w:ascii="Calibri" w:hAnsi="Calibri"/>
                <w:color w:val="000000"/>
                <w:sz w:val="17"/>
              </w:rPr>
              <w:t>A signed token in the Authorization header, as a Bearer token.</w:t>
            </w:r>
          </w:p>
        </w:tc>
      </w:tr>
      <w:tr>
        <w:tc>
          <w:tcPr>
            <w:tcW w:type="dxa" w:w="1872"/>
          </w:tcPr>
          <w:p>
            <w:pPr>
              <w:spacing w:after="20"/>
            </w:pPr>
            <w:r/>
            <w:r>
              <w:rPr>
                <w:rFonts w:ascii="Calibri" w:hAnsi="Calibri"/>
                <w:color w:val="000000"/>
                <w:sz w:val="17"/>
              </w:rPr>
              <w:t>Organisation</w:t>
            </w:r>
          </w:p>
        </w:tc>
        <w:tc>
          <w:tcPr>
            <w:tcW w:type="dxa" w:w="7056"/>
          </w:tcPr>
          <w:p>
            <w:pPr>
              <w:spacing w:after="20"/>
            </w:pPr>
            <w:r/>
            <w:r>
              <w:rPr>
                <w:rFonts w:ascii="Calibri" w:hAnsi="Calibri"/>
                <w:color w:val="000000"/>
                <w:sz w:val="17"/>
              </w:rPr>
              <w:t>Taken from the token, never from anything the caller can set freely. There is no tenant parameter on any endpoint.</w:t>
            </w:r>
          </w:p>
        </w:tc>
      </w:tr>
      <w:tr>
        <w:tc>
          <w:tcPr>
            <w:tcW w:type="dxa" w:w="1872"/>
          </w:tcPr>
          <w:p>
            <w:pPr>
              <w:spacing w:after="20"/>
            </w:pPr>
            <w:r/>
            <w:r>
              <w:rPr>
                <w:rFonts w:ascii="Calibri" w:hAnsi="Calibri"/>
                <w:color w:val="000000"/>
                <w:sz w:val="17"/>
              </w:rPr>
              <w:t>Naming</w:t>
            </w:r>
          </w:p>
        </w:tc>
        <w:tc>
          <w:tcPr>
            <w:tcW w:type="dxa" w:w="7056"/>
          </w:tcPr>
          <w:p>
            <w:pPr>
              <w:spacing w:after="20"/>
            </w:pPr>
            <w:r/>
            <w:r>
              <w:rPr>
                <w:rFonts w:ascii="Calibri" w:hAnsi="Calibri"/>
                <w:color w:val="000000"/>
                <w:sz w:val="17"/>
              </w:rPr>
              <w:t>Paths are lower case with hyphens; JSON fields are lower case with underscores, matching the column names they mostly come from.</w:t>
            </w:r>
          </w:p>
        </w:tc>
      </w:tr>
      <w:tr>
        <w:tc>
          <w:tcPr>
            <w:tcW w:type="dxa" w:w="1872"/>
          </w:tcPr>
          <w:p>
            <w:pPr>
              <w:spacing w:after="20"/>
            </w:pPr>
            <w:r/>
            <w:r>
              <w:rPr>
                <w:rFonts w:ascii="Calibri" w:hAnsi="Calibri"/>
                <w:color w:val="000000"/>
                <w:sz w:val="17"/>
              </w:rPr>
              <w:t>Dates</w:t>
            </w:r>
          </w:p>
        </w:tc>
        <w:tc>
          <w:tcPr>
            <w:tcW w:type="dxa" w:w="7056"/>
          </w:tcPr>
          <w:p>
            <w:pPr>
              <w:spacing w:after="20"/>
            </w:pPr>
            <w:r/>
            <w:r>
              <w:rPr>
                <w:rFonts w:ascii="Calibri" w:hAnsi="Calibri"/>
                <w:color w:val="000000"/>
                <w:sz w:val="17"/>
              </w:rPr>
              <w:t>Sent as strings. Timestamps are MySQL DATETIME in the server's zone; plain dates are YYYY-MM-DD. Anything that is not exactly YYYY-MM-DD is stored as empty rather than guessed at.</w:t>
            </w:r>
          </w:p>
        </w:tc>
      </w:tr>
      <w:tr>
        <w:tc>
          <w:tcPr>
            <w:tcW w:type="dxa" w:w="1872"/>
          </w:tcPr>
          <w:p>
            <w:pPr>
              <w:spacing w:after="20"/>
            </w:pPr>
            <w:r/>
            <w:r>
              <w:rPr>
                <w:rFonts w:ascii="Calibri" w:hAnsi="Calibri"/>
                <w:color w:val="000000"/>
                <w:sz w:val="17"/>
              </w:rPr>
              <w:t>Paging</w:t>
            </w:r>
          </w:p>
        </w:tc>
        <w:tc>
          <w:tcPr>
            <w:tcW w:type="dxa" w:w="7056"/>
          </w:tcPr>
          <w:p>
            <w:pPr>
              <w:spacing w:after="20"/>
            </w:pPr>
            <w:r/>
            <w:r>
              <w:rPr>
                <w:rFonts w:ascii="Calibri" w:hAnsi="Calibri"/>
                <w:color w:val="000000"/>
                <w:sz w:val="17"/>
              </w:rPr>
              <w:t>page and limit as query parameters where a list can grow. Lists are capped at 100 rows and the cap is applied by the server, not requested by the caller.</w:t>
            </w:r>
          </w:p>
        </w:tc>
      </w:tr>
      <w:tr>
        <w:tc>
          <w:tcPr>
            <w:tcW w:type="dxa" w:w="1872"/>
          </w:tcPr>
          <w:p>
            <w:pPr>
              <w:spacing w:after="20"/>
            </w:pPr>
            <w:r/>
            <w:r>
              <w:rPr>
                <w:rFonts w:ascii="Calibri" w:hAnsi="Calibri"/>
                <w:color w:val="000000"/>
                <w:sz w:val="17"/>
              </w:rPr>
              <w:t>Idempotency</w:t>
            </w:r>
          </w:p>
        </w:tc>
        <w:tc>
          <w:tcPr>
            <w:tcW w:type="dxa" w:w="7056"/>
          </w:tcPr>
          <w:p>
            <w:pPr>
              <w:spacing w:after="20"/>
            </w:pPr>
            <w:r/>
            <w:r>
              <w:rPr>
                <w:rFonts w:ascii="Calibri" w:hAnsi="Calibri"/>
                <w:color w:val="000000"/>
                <w:sz w:val="17"/>
              </w:rPr>
              <w:t>There are no idempotency keys. Where repeating a call would do harm - a second approval on one idea - the endpoint takes a named database lock and the repeat is refused with 409 rather than silently applied twice.</w:t>
            </w:r>
          </w:p>
        </w:tc>
      </w:tr>
    </w:tbl>
    <w:p>
      <w:pPr>
        <w:spacing w:after="40"/>
      </w:pPr>
    </w:p>
    <w:p>
      <w:pPr>
        <w:pStyle w:val="Heading2"/>
      </w:pPr>
      <w:r>
        <w:rPr>
          <w:color w:val="000000"/>
        </w:rPr>
        <w:t>10.2 Authentication and authorisation</w:t>
      </w:r>
    </w:p>
    <w:p>
      <w:pPr>
        <w:spacing w:after="120"/>
      </w:pPr>
      <w:r>
        <w:rPr>
          <w:rFonts w:ascii="Calibri" w:hAnsi="Calibri"/>
          <w:b w:val="0"/>
          <w:i w:val="0"/>
          <w:color w:val="000000"/>
          <w:sz w:val="21"/>
        </w:rPr>
        <w:t>Every request carries the same header, and every guarded endpoint runs the same three checks in the same order. Nothing endpoint-specific happens before them.</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DEDED"/>
          </w:tcPr>
          <w:p>
            <w:pPr>
              <w:spacing w:after="20"/>
            </w:pPr>
            <w:r/>
            <w:r>
              <w:rPr>
                <w:rFonts w:ascii="Calibri" w:hAnsi="Calibri"/>
                <w:b/>
                <w:color w:val="000000"/>
                <w:sz w:val="17"/>
              </w:rPr>
              <w:t>Step</w:t>
            </w:r>
          </w:p>
        </w:tc>
        <w:tc>
          <w:tcPr>
            <w:tcW w:type="dxa" w:w="4608"/>
            <w:shd w:val="clear" w:fill="EDEDED"/>
          </w:tcPr>
          <w:p>
            <w:pPr>
              <w:spacing w:after="20"/>
            </w:pPr>
            <w:r/>
            <w:r>
              <w:rPr>
                <w:rFonts w:ascii="Calibri" w:hAnsi="Calibri"/>
                <w:b/>
                <w:color w:val="000000"/>
                <w:sz w:val="17"/>
              </w:rPr>
              <w:t>What is checked</w:t>
            </w:r>
          </w:p>
        </w:tc>
        <w:tc>
          <w:tcPr>
            <w:tcW w:type="dxa" w:w="2736"/>
            <w:shd w:val="clear" w:fill="EDEDED"/>
          </w:tcPr>
          <w:p>
            <w:pPr>
              <w:spacing w:after="20"/>
            </w:pPr>
            <w:r/>
            <w:r>
              <w:rPr>
                <w:rFonts w:ascii="Calibri" w:hAnsi="Calibri"/>
                <w:b/>
                <w:color w:val="000000"/>
                <w:sz w:val="17"/>
              </w:rPr>
              <w:t>Refusal</w:t>
            </w:r>
          </w:p>
        </w:tc>
      </w:tr>
      <w:tr>
        <w:tc>
          <w:tcPr>
            <w:tcW w:type="dxa" w:w="1584"/>
          </w:tcPr>
          <w:p>
            <w:pPr>
              <w:spacing w:after="20"/>
            </w:pPr>
            <w:r/>
            <w:r>
              <w:rPr>
                <w:rFonts w:ascii="Calibri" w:hAnsi="Calibri"/>
                <w:color w:val="000000"/>
                <w:sz w:val="17"/>
              </w:rPr>
              <w:t>1  Token</w:t>
            </w:r>
          </w:p>
        </w:tc>
        <w:tc>
          <w:tcPr>
            <w:tcW w:type="dxa" w:w="4608"/>
          </w:tcPr>
          <w:p>
            <w:pPr>
              <w:spacing w:after="20"/>
            </w:pPr>
            <w:r/>
            <w:r>
              <w:rPr>
                <w:rFonts w:ascii="Calibri" w:hAnsi="Calibri"/>
                <w:color w:val="000000"/>
                <w:sz w:val="17"/>
              </w:rPr>
              <w:t>Authorization: Bearer &lt;token&gt;. The signature and expiry are verified.</w:t>
            </w:r>
          </w:p>
        </w:tc>
        <w:tc>
          <w:tcPr>
            <w:tcW w:type="dxa" w:w="2736"/>
          </w:tcPr>
          <w:p>
            <w:pPr>
              <w:spacing w:after="20"/>
            </w:pPr>
            <w:r/>
            <w:r>
              <w:rPr>
                <w:rFonts w:ascii="Calibri" w:hAnsi="Calibri"/>
                <w:color w:val="000000"/>
                <w:sz w:val="17"/>
              </w:rPr>
              <w:t>401 with 'Not authenticated'</w:t>
            </w:r>
          </w:p>
        </w:tc>
      </w:tr>
      <w:tr>
        <w:tc>
          <w:tcPr>
            <w:tcW w:type="dxa" w:w="1584"/>
          </w:tcPr>
          <w:p>
            <w:pPr>
              <w:spacing w:after="20"/>
            </w:pPr>
            <w:r/>
            <w:r>
              <w:rPr>
                <w:rFonts w:ascii="Calibri" w:hAnsi="Calibri"/>
                <w:color w:val="000000"/>
                <w:sz w:val="17"/>
              </w:rPr>
              <w:t>2  Freshness</w:t>
            </w:r>
          </w:p>
        </w:tc>
        <w:tc>
          <w:tcPr>
            <w:tcW w:type="dxa" w:w="4608"/>
          </w:tcPr>
          <w:p>
            <w:pPr>
              <w:spacing w:after="20"/>
            </w:pPr>
            <w:r/>
            <w:r>
              <w:rPr>
                <w:rFonts w:ascii="Calibri" w:hAnsi="Calibri"/>
                <w:color w:val="000000"/>
                <w:sz w:val="17"/>
              </w:rPr>
              <w:t>The account is read back from the database and its password-change stamp compared with the one inside the token.</w:t>
            </w:r>
          </w:p>
        </w:tc>
        <w:tc>
          <w:tcPr>
            <w:tcW w:type="dxa" w:w="2736"/>
          </w:tcPr>
          <w:p>
            <w:pPr>
              <w:spacing w:after="20"/>
            </w:pPr>
            <w:r/>
            <w:r>
              <w:rPr>
                <w:rFonts w:ascii="Calibri" w:hAnsi="Calibri"/>
                <w:color w:val="000000"/>
                <w:sz w:val="17"/>
              </w:rPr>
              <w:t>401 - the session was opened before a password change, or the account is gone or deactivated</w:t>
            </w:r>
          </w:p>
        </w:tc>
      </w:tr>
      <w:tr>
        <w:tc>
          <w:tcPr>
            <w:tcW w:type="dxa" w:w="1584"/>
          </w:tcPr>
          <w:p>
            <w:pPr>
              <w:spacing w:after="20"/>
            </w:pPr>
            <w:r/>
            <w:r>
              <w:rPr>
                <w:rFonts w:ascii="Calibri" w:hAnsi="Calibri"/>
                <w:color w:val="000000"/>
                <w:sz w:val="17"/>
              </w:rPr>
              <w:t>3  Role</w:t>
            </w:r>
          </w:p>
        </w:tc>
        <w:tc>
          <w:tcPr>
            <w:tcW w:type="dxa" w:w="4608"/>
          </w:tcPr>
          <w:p>
            <w:pPr>
              <w:spacing w:after="20"/>
            </w:pPr>
            <w:r/>
            <w:r>
              <w:rPr>
                <w:rFonts w:ascii="Calibri" w:hAnsi="Calibri"/>
                <w:color w:val="000000"/>
                <w:sz w:val="17"/>
              </w:rPr>
              <w:t>The route names the roles allowed to reach it. Where the rule depends on the row rather than the role - your own idea, your report's idea - the service checks again after loading it.</w:t>
            </w:r>
          </w:p>
        </w:tc>
        <w:tc>
          <w:tcPr>
            <w:tcW w:type="dxa" w:w="2736"/>
          </w:tcPr>
          <w:p>
            <w:pPr>
              <w:spacing w:after="20"/>
            </w:pPr>
            <w:r/>
            <w:r>
              <w:rPr>
                <w:rFonts w:ascii="Calibri" w:hAnsi="Calibri"/>
                <w:color w:val="000000"/>
                <w:sz w:val="17"/>
              </w:rPr>
              <w:t>403 with 'Insufficient permissions'</w:t>
            </w:r>
          </w:p>
        </w:tc>
      </w:tr>
    </w:tbl>
    <w:p>
      <w:pPr>
        <w:spacing w:after="40"/>
      </w:pPr>
    </w:p>
    <w:p>
      <w:pPr>
        <w:spacing w:after="120"/>
      </w:pPr>
      <w:r>
        <w:rPr>
          <w:rFonts w:ascii="Calibri" w:hAnsi="Calibri"/>
          <w:b w:val="0"/>
          <w:i w:val="0"/>
          <w:color w:val="000000"/>
          <w:sz w:val="21"/>
        </w:rPr>
        <w:t>Ten endpoints have no token check, and they are exactly the ones that cannot: the eight sign-in and password-reset calls under /auth, and the two under /registrations. Every other endpoint in the system is guarded. Of the ten, only the two registration endpoints are reachable by somebody who has no account at all, which is what makes them the pair worth watching.</w:t>
      </w:r>
    </w:p>
    <w:p>
      <w:pPr>
        <w:pStyle w:val="Heading2"/>
      </w:pPr>
      <w:r>
        <w:rPr>
          <w:color w:val="000000"/>
        </w:rPr>
        <w:t>10.3 Status codes</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7"/>
              </w:rPr>
              <w:t>Code</w:t>
            </w:r>
          </w:p>
        </w:tc>
        <w:tc>
          <w:tcPr>
            <w:tcW w:type="dxa" w:w="2448"/>
            <w:shd w:val="clear" w:fill="EDEDED"/>
          </w:tcPr>
          <w:p>
            <w:pPr>
              <w:spacing w:after="20"/>
            </w:pPr>
            <w:r/>
            <w:r>
              <w:rPr>
                <w:rFonts w:ascii="Calibri" w:hAnsi="Calibri"/>
                <w:b/>
                <w:color w:val="000000"/>
                <w:sz w:val="17"/>
              </w:rPr>
              <w:t>Means</w:t>
            </w:r>
          </w:p>
        </w:tc>
        <w:tc>
          <w:tcPr>
            <w:tcW w:type="dxa" w:w="5760"/>
            <w:shd w:val="clear" w:fill="EDEDED"/>
          </w:tcPr>
          <w:p>
            <w:pPr>
              <w:spacing w:after="20"/>
            </w:pPr>
            <w:r/>
            <w:r>
              <w:rPr>
                <w:rFonts w:ascii="Calibri" w:hAnsi="Calibri"/>
                <w:b/>
                <w:color w:val="000000"/>
                <w:sz w:val="17"/>
              </w:rPr>
              <w:t>Typical cause</w:t>
            </w:r>
          </w:p>
        </w:tc>
      </w:tr>
      <w:tr>
        <w:tc>
          <w:tcPr>
            <w:tcW w:type="dxa" w:w="720"/>
          </w:tcPr>
          <w:p>
            <w:pPr>
              <w:spacing w:after="20"/>
            </w:pPr>
            <w:r/>
            <w:r>
              <w:rPr>
                <w:rFonts w:ascii="Calibri" w:hAnsi="Calibri"/>
                <w:color w:val="000000"/>
                <w:sz w:val="17"/>
              </w:rPr>
              <w:t>200</w:t>
            </w:r>
          </w:p>
        </w:tc>
        <w:tc>
          <w:tcPr>
            <w:tcW w:type="dxa" w:w="2448"/>
          </w:tcPr>
          <w:p>
            <w:pPr>
              <w:spacing w:after="20"/>
            </w:pPr>
            <w:r/>
            <w:r>
              <w:rPr>
                <w:rFonts w:ascii="Calibri" w:hAnsi="Calibri"/>
                <w:color w:val="000000"/>
                <w:sz w:val="17"/>
              </w:rPr>
              <w:t>Done</w:t>
            </w:r>
          </w:p>
        </w:tc>
        <w:tc>
          <w:tcPr>
            <w:tcW w:type="dxa" w:w="5760"/>
          </w:tcPr>
          <w:p>
            <w:pPr>
              <w:spacing w:after="20"/>
            </w:pPr>
            <w:r/>
            <w:r>
              <w:rPr>
                <w:rFonts w:ascii="Calibri" w:hAnsi="Calibri"/>
                <w:color w:val="000000"/>
                <w:sz w:val="17"/>
              </w:rPr>
              <w:t>Everything, including creations - the API does not use 201</w:t>
            </w:r>
          </w:p>
        </w:tc>
      </w:tr>
      <w:tr>
        <w:tc>
          <w:tcPr>
            <w:tcW w:type="dxa" w:w="720"/>
          </w:tcPr>
          <w:p>
            <w:pPr>
              <w:spacing w:after="20"/>
            </w:pPr>
            <w:r/>
            <w:r>
              <w:rPr>
                <w:rFonts w:ascii="Calibri" w:hAnsi="Calibri"/>
                <w:color w:val="000000"/>
                <w:sz w:val="17"/>
              </w:rPr>
              <w:t>400</w:t>
            </w:r>
          </w:p>
        </w:tc>
        <w:tc>
          <w:tcPr>
            <w:tcW w:type="dxa" w:w="2448"/>
          </w:tcPr>
          <w:p>
            <w:pPr>
              <w:spacing w:after="20"/>
            </w:pPr>
            <w:r/>
            <w:r>
              <w:rPr>
                <w:rFonts w:ascii="Calibri" w:hAnsi="Calibri"/>
                <w:color w:val="000000"/>
                <w:sz w:val="17"/>
              </w:rPr>
              <w:t>The request is wrong</w:t>
            </w:r>
          </w:p>
        </w:tc>
        <w:tc>
          <w:tcPr>
            <w:tcW w:type="dxa" w:w="5760"/>
          </w:tcPr>
          <w:p>
            <w:pPr>
              <w:spacing w:after="20"/>
            </w:pPr>
            <w:r/>
            <w:r>
              <w:rPr>
                <w:rFonts w:ascii="Calibri" w:hAnsi="Calibri"/>
                <w:color w:val="000000"/>
                <w:sz w:val="17"/>
              </w:rPr>
              <w:t>A required field is missing, a value is not in the allowed set, an organisation code is the wrong length</w:t>
            </w:r>
          </w:p>
        </w:tc>
      </w:tr>
      <w:tr>
        <w:tc>
          <w:tcPr>
            <w:tcW w:type="dxa" w:w="720"/>
          </w:tcPr>
          <w:p>
            <w:pPr>
              <w:spacing w:after="20"/>
            </w:pPr>
            <w:r/>
            <w:r>
              <w:rPr>
                <w:rFonts w:ascii="Calibri" w:hAnsi="Calibri"/>
                <w:color w:val="000000"/>
                <w:sz w:val="17"/>
              </w:rPr>
              <w:t>401</w:t>
            </w:r>
          </w:p>
        </w:tc>
        <w:tc>
          <w:tcPr>
            <w:tcW w:type="dxa" w:w="2448"/>
          </w:tcPr>
          <w:p>
            <w:pPr>
              <w:spacing w:after="20"/>
            </w:pPr>
            <w:r/>
            <w:r>
              <w:rPr>
                <w:rFonts w:ascii="Calibri" w:hAnsi="Calibri"/>
                <w:color w:val="000000"/>
                <w:sz w:val="17"/>
              </w:rPr>
              <w:t>Not signed in, or no longer signed in</w:t>
            </w:r>
          </w:p>
        </w:tc>
        <w:tc>
          <w:tcPr>
            <w:tcW w:type="dxa" w:w="5760"/>
          </w:tcPr>
          <w:p>
            <w:pPr>
              <w:spacing w:after="20"/>
            </w:pPr>
            <w:r/>
            <w:r>
              <w:rPr>
                <w:rFonts w:ascii="Calibri" w:hAnsi="Calibri"/>
                <w:color w:val="000000"/>
                <w:sz w:val="17"/>
              </w:rPr>
              <w:t>No token, a tampered or expired token, a wrong password, a session opened before a password change</w:t>
            </w:r>
          </w:p>
        </w:tc>
      </w:tr>
      <w:tr>
        <w:tc>
          <w:tcPr>
            <w:tcW w:type="dxa" w:w="720"/>
          </w:tcPr>
          <w:p>
            <w:pPr>
              <w:spacing w:after="20"/>
            </w:pPr>
            <w:r/>
            <w:r>
              <w:rPr>
                <w:rFonts w:ascii="Calibri" w:hAnsi="Calibri"/>
                <w:color w:val="000000"/>
                <w:sz w:val="17"/>
              </w:rPr>
              <w:t>403</w:t>
            </w:r>
          </w:p>
        </w:tc>
        <w:tc>
          <w:tcPr>
            <w:tcW w:type="dxa" w:w="2448"/>
          </w:tcPr>
          <w:p>
            <w:pPr>
              <w:spacing w:after="20"/>
            </w:pPr>
            <w:r/>
            <w:r>
              <w:rPr>
                <w:rFonts w:ascii="Calibri" w:hAnsi="Calibri"/>
                <w:color w:val="000000"/>
                <w:sz w:val="17"/>
              </w:rPr>
              <w:t>Signed in, but not allowed</w:t>
            </w:r>
          </w:p>
        </w:tc>
        <w:tc>
          <w:tcPr>
            <w:tcW w:type="dxa" w:w="5760"/>
          </w:tcPr>
          <w:p>
            <w:pPr>
              <w:spacing w:after="20"/>
            </w:pPr>
            <w:r/>
            <w:r>
              <w:rPr>
                <w:rFonts w:ascii="Calibri" w:hAnsi="Calibri"/>
                <w:color w:val="000000"/>
                <w:sz w:val="17"/>
              </w:rPr>
              <w:t>The role does not reach this route, or the row belongs to somebody else</w:t>
            </w:r>
          </w:p>
        </w:tc>
      </w:tr>
      <w:tr>
        <w:tc>
          <w:tcPr>
            <w:tcW w:type="dxa" w:w="720"/>
          </w:tcPr>
          <w:p>
            <w:pPr>
              <w:spacing w:after="20"/>
            </w:pPr>
            <w:r/>
            <w:r>
              <w:rPr>
                <w:rFonts w:ascii="Calibri" w:hAnsi="Calibri"/>
                <w:color w:val="000000"/>
                <w:sz w:val="17"/>
              </w:rPr>
              <w:t>404</w:t>
            </w:r>
          </w:p>
        </w:tc>
        <w:tc>
          <w:tcPr>
            <w:tcW w:type="dxa" w:w="2448"/>
          </w:tcPr>
          <w:p>
            <w:pPr>
              <w:spacing w:after="20"/>
            </w:pPr>
            <w:r/>
            <w:r>
              <w:rPr>
                <w:rFonts w:ascii="Calibri" w:hAnsi="Calibri"/>
                <w:color w:val="000000"/>
                <w:sz w:val="17"/>
              </w:rPr>
              <w:t>No such thing</w:t>
            </w:r>
          </w:p>
        </w:tc>
        <w:tc>
          <w:tcPr>
            <w:tcW w:type="dxa" w:w="5760"/>
          </w:tcPr>
          <w:p>
            <w:pPr>
              <w:spacing w:after="20"/>
            </w:pPr>
            <w:r/>
            <w:r>
              <w:rPr>
                <w:rFonts w:ascii="Calibri" w:hAnsi="Calibri"/>
                <w:color w:val="000000"/>
                <w:sz w:val="17"/>
              </w:rPr>
              <w:t>An unknown id, or an unknown path - which answers 'Unknown action' rather than an HTML page</w:t>
            </w:r>
          </w:p>
        </w:tc>
      </w:tr>
      <w:tr>
        <w:tc>
          <w:tcPr>
            <w:tcW w:type="dxa" w:w="720"/>
          </w:tcPr>
          <w:p>
            <w:pPr>
              <w:spacing w:after="20"/>
            </w:pPr>
            <w:r/>
            <w:r>
              <w:rPr>
                <w:rFonts w:ascii="Calibri" w:hAnsi="Calibri"/>
                <w:color w:val="000000"/>
                <w:sz w:val="17"/>
              </w:rPr>
              <w:t>409</w:t>
            </w:r>
          </w:p>
        </w:tc>
        <w:tc>
          <w:tcPr>
            <w:tcW w:type="dxa" w:w="2448"/>
          </w:tcPr>
          <w:p>
            <w:pPr>
              <w:spacing w:after="20"/>
            </w:pPr>
            <w:r/>
            <w:r>
              <w:rPr>
                <w:rFonts w:ascii="Calibri" w:hAnsi="Calibri"/>
                <w:color w:val="000000"/>
                <w:sz w:val="17"/>
              </w:rPr>
              <w:t>Conflicts with the current state</w:t>
            </w:r>
          </w:p>
        </w:tc>
        <w:tc>
          <w:tcPr>
            <w:tcW w:type="dxa" w:w="5760"/>
          </w:tcPr>
          <w:p>
            <w:pPr>
              <w:spacing w:after="20"/>
            </w:pPr>
            <w:r/>
            <w:r>
              <w:rPr>
                <w:rFonts w:ascii="Calibri" w:hAnsi="Calibri"/>
                <w:color w:val="000000"/>
                <w:sz w:val="17"/>
              </w:rPr>
              <w:t>The application was already approved, the organisation code is taken, the idea is being decided by somebody else right now</w:t>
            </w:r>
          </w:p>
        </w:tc>
      </w:tr>
      <w:tr>
        <w:tc>
          <w:tcPr>
            <w:tcW w:type="dxa" w:w="720"/>
          </w:tcPr>
          <w:p>
            <w:pPr>
              <w:spacing w:after="20"/>
            </w:pPr>
            <w:r/>
            <w:r>
              <w:rPr>
                <w:rFonts w:ascii="Calibri" w:hAnsi="Calibri"/>
                <w:color w:val="000000"/>
                <w:sz w:val="17"/>
              </w:rPr>
              <w:t>413</w:t>
            </w:r>
          </w:p>
        </w:tc>
        <w:tc>
          <w:tcPr>
            <w:tcW w:type="dxa" w:w="2448"/>
          </w:tcPr>
          <w:p>
            <w:pPr>
              <w:spacing w:after="20"/>
            </w:pPr>
            <w:r/>
            <w:r>
              <w:rPr>
                <w:rFonts w:ascii="Calibri" w:hAnsi="Calibri"/>
                <w:color w:val="000000"/>
                <w:sz w:val="17"/>
              </w:rPr>
              <w:t>Too large</w:t>
            </w:r>
          </w:p>
        </w:tc>
        <w:tc>
          <w:tcPr>
            <w:tcW w:type="dxa" w:w="5760"/>
          </w:tcPr>
          <w:p>
            <w:pPr>
              <w:spacing w:after="20"/>
            </w:pPr>
            <w:r/>
            <w:r>
              <w:rPr>
                <w:rFonts w:ascii="Calibri" w:hAnsi="Calibri"/>
                <w:color w:val="000000"/>
                <w:sz w:val="17"/>
              </w:rPr>
              <w:t>The upload exceeds the organisation's own limit, or its storage allowance is full</w:t>
            </w:r>
          </w:p>
        </w:tc>
      </w:tr>
      <w:tr>
        <w:tc>
          <w:tcPr>
            <w:tcW w:type="dxa" w:w="720"/>
          </w:tcPr>
          <w:p>
            <w:pPr>
              <w:spacing w:after="20"/>
            </w:pPr>
            <w:r/>
            <w:r>
              <w:rPr>
                <w:rFonts w:ascii="Calibri" w:hAnsi="Calibri"/>
                <w:color w:val="000000"/>
                <w:sz w:val="17"/>
              </w:rPr>
              <w:t>429</w:t>
            </w:r>
          </w:p>
        </w:tc>
        <w:tc>
          <w:tcPr>
            <w:tcW w:type="dxa" w:w="2448"/>
          </w:tcPr>
          <w:p>
            <w:pPr>
              <w:spacing w:after="20"/>
            </w:pPr>
            <w:r/>
            <w:r>
              <w:rPr>
                <w:rFonts w:ascii="Calibri" w:hAnsi="Calibri"/>
                <w:color w:val="000000"/>
                <w:sz w:val="17"/>
              </w:rPr>
              <w:t>Too many</w:t>
            </w:r>
          </w:p>
        </w:tc>
        <w:tc>
          <w:tcPr>
            <w:tcW w:type="dxa" w:w="5760"/>
          </w:tcPr>
          <w:p>
            <w:pPr>
              <w:spacing w:after="20"/>
            </w:pPr>
            <w:r/>
            <w:r>
              <w:rPr>
                <w:rFonts w:ascii="Calibri" w:hAnsi="Calibri"/>
                <w:color w:val="000000"/>
                <w:sz w:val="17"/>
              </w:rPr>
              <w:t>Rate limited by address, locked out after five wrong passwords, or over the plan's monthly request allowance</w:t>
            </w:r>
          </w:p>
        </w:tc>
      </w:tr>
      <w:tr>
        <w:tc>
          <w:tcPr>
            <w:tcW w:type="dxa" w:w="720"/>
          </w:tcPr>
          <w:p>
            <w:pPr>
              <w:spacing w:after="20"/>
            </w:pPr>
            <w:r/>
            <w:r>
              <w:rPr>
                <w:rFonts w:ascii="Calibri" w:hAnsi="Calibri"/>
                <w:color w:val="000000"/>
                <w:sz w:val="17"/>
              </w:rPr>
              <w:t>500</w:t>
            </w:r>
          </w:p>
        </w:tc>
        <w:tc>
          <w:tcPr>
            <w:tcW w:type="dxa" w:w="2448"/>
          </w:tcPr>
          <w:p>
            <w:pPr>
              <w:spacing w:after="20"/>
            </w:pPr>
            <w:r/>
            <w:r>
              <w:rPr>
                <w:rFonts w:ascii="Calibri" w:hAnsi="Calibri"/>
                <w:color w:val="000000"/>
                <w:sz w:val="17"/>
              </w:rPr>
              <w:t>A fault on our side</w:t>
            </w:r>
          </w:p>
        </w:tc>
        <w:tc>
          <w:tcPr>
            <w:tcW w:type="dxa" w:w="5760"/>
          </w:tcPr>
          <w:p>
            <w:pPr>
              <w:spacing w:after="20"/>
            </w:pPr>
            <w:r/>
            <w:r>
              <w:rPr>
                <w:rFonts w:ascii="Calibri" w:hAnsi="Calibri"/>
                <w:color w:val="000000"/>
                <w:sz w:val="17"/>
              </w:rPr>
              <w:t>Always the generic sentence. The detail - table names, file paths, stack - goes to the log, never to the caller</w:t>
            </w:r>
          </w:p>
        </w:tc>
      </w:tr>
    </w:tbl>
    <w:p>
      <w:pPr>
        <w:spacing w:after="40"/>
      </w:pPr>
    </w:p>
    <w:p>
      <w:pPr>
        <w:pStyle w:val="Heading2"/>
      </w:pPr>
      <w:r>
        <w:rPr>
          <w:color w:val="000000"/>
        </w:rPr>
        <w:t>10.4 Rate limits and quotas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EDEDED"/>
          </w:tcPr>
          <w:p>
            <w:pPr>
              <w:spacing w:after="20"/>
            </w:pPr>
            <w:r/>
            <w:r>
              <w:rPr>
                <w:rFonts w:ascii="Calibri" w:hAnsi="Calibri"/>
                <w:b/>
                <w:color w:val="000000"/>
                <w:sz w:val="17"/>
              </w:rPr>
              <w:t>Limit</w:t>
            </w:r>
          </w:p>
        </w:tc>
        <w:tc>
          <w:tcPr>
            <w:tcW w:type="dxa" w:w="2160"/>
            <w:shd w:val="clear" w:fill="EDEDED"/>
          </w:tcPr>
          <w:p>
            <w:pPr>
              <w:spacing w:after="20"/>
            </w:pPr>
            <w:r/>
            <w:r>
              <w:rPr>
                <w:rFonts w:ascii="Calibri" w:hAnsi="Calibri"/>
                <w:b/>
                <w:color w:val="000000"/>
                <w:sz w:val="17"/>
              </w:rPr>
              <w:t>Applies to</w:t>
            </w:r>
          </w:p>
        </w:tc>
        <w:tc>
          <w:tcPr>
            <w:tcW w:type="dxa" w:w="2448"/>
            <w:shd w:val="clear" w:fill="EDEDED"/>
          </w:tcPr>
          <w:p>
            <w:pPr>
              <w:spacing w:after="20"/>
            </w:pPr>
            <w:r/>
            <w:r>
              <w:rPr>
                <w:rFonts w:ascii="Calibri" w:hAnsi="Calibri"/>
                <w:b/>
                <w:color w:val="000000"/>
                <w:sz w:val="17"/>
              </w:rPr>
              <w:t>Allowance</w:t>
            </w:r>
          </w:p>
        </w:tc>
        <w:tc>
          <w:tcPr>
            <w:tcW w:type="dxa" w:w="2592"/>
            <w:shd w:val="clear" w:fill="EDEDED"/>
          </w:tcPr>
          <w:p>
            <w:pPr>
              <w:spacing w:after="20"/>
            </w:pPr>
            <w:r/>
            <w:r>
              <w:rPr>
                <w:rFonts w:ascii="Calibri" w:hAnsi="Calibri"/>
                <w:b/>
                <w:color w:val="000000"/>
                <w:sz w:val="17"/>
              </w:rPr>
              <w:t>On breach</w:t>
            </w:r>
          </w:p>
        </w:tc>
      </w:tr>
      <w:tr>
        <w:tc>
          <w:tcPr>
            <w:tcW w:type="dxa" w:w="1728"/>
          </w:tcPr>
          <w:p>
            <w:pPr>
              <w:spacing w:after="20"/>
            </w:pPr>
            <w:r/>
            <w:r>
              <w:rPr>
                <w:rFonts w:ascii="Calibri" w:hAnsi="Calibri"/>
                <w:color w:val="000000"/>
                <w:sz w:val="17"/>
              </w:rPr>
              <w:t>Global</w:t>
            </w:r>
          </w:p>
        </w:tc>
        <w:tc>
          <w:tcPr>
            <w:tcW w:type="dxa" w:w="2160"/>
          </w:tcPr>
          <w:p>
            <w:pPr>
              <w:spacing w:after="20"/>
            </w:pPr>
            <w:r/>
            <w:r>
              <w:rPr>
                <w:rFonts w:ascii="Calibri" w:hAnsi="Calibri"/>
                <w:color w:val="000000"/>
                <w:sz w:val="17"/>
              </w:rPr>
              <w:t>Each calling address</w:t>
            </w:r>
          </w:p>
        </w:tc>
        <w:tc>
          <w:tcPr>
            <w:tcW w:type="dxa" w:w="2448"/>
          </w:tcPr>
          <w:p>
            <w:pPr>
              <w:spacing w:after="20"/>
            </w:pPr>
            <w:r/>
            <w:r>
              <w:rPr>
                <w:rFonts w:ascii="Calibri" w:hAnsi="Calibri"/>
                <w:color w:val="000000"/>
                <w:sz w:val="17"/>
              </w:rPr>
              <w:t>300 requests per minute, configurable</w:t>
            </w:r>
          </w:p>
        </w:tc>
        <w:tc>
          <w:tcPr>
            <w:tcW w:type="dxa" w:w="2592"/>
          </w:tcPr>
          <w:p>
            <w:pPr>
              <w:spacing w:after="20"/>
            </w:pPr>
            <w:r/>
            <w:r>
              <w:rPr>
                <w:rFonts w:ascii="Calibri" w:hAnsi="Calibri"/>
                <w:color w:val="000000"/>
                <w:sz w:val="17"/>
              </w:rPr>
              <w:t>429 'Too many requests. Please slow down.'</w:t>
            </w:r>
          </w:p>
        </w:tc>
      </w:tr>
      <w:tr>
        <w:tc>
          <w:tcPr>
            <w:tcW w:type="dxa" w:w="1728"/>
          </w:tcPr>
          <w:p>
            <w:pPr>
              <w:spacing w:after="20"/>
            </w:pPr>
            <w:r/>
            <w:r>
              <w:rPr>
                <w:rFonts w:ascii="Calibri" w:hAnsi="Calibri"/>
                <w:color w:val="000000"/>
                <w:sz w:val="17"/>
              </w:rPr>
              <w:t>Sign-in</w:t>
            </w:r>
          </w:p>
        </w:tc>
        <w:tc>
          <w:tcPr>
            <w:tcW w:type="dxa" w:w="2160"/>
          </w:tcPr>
          <w:p>
            <w:pPr>
              <w:spacing w:after="20"/>
            </w:pPr>
            <w:r/>
            <w:r>
              <w:rPr>
                <w:rFonts w:ascii="Calibri" w:hAnsi="Calibri"/>
                <w:color w:val="000000"/>
                <w:sz w:val="17"/>
              </w:rPr>
              <w:t>Each calling address, on /auth</w:t>
            </w:r>
          </w:p>
        </w:tc>
        <w:tc>
          <w:tcPr>
            <w:tcW w:type="dxa" w:w="2448"/>
          </w:tcPr>
          <w:p>
            <w:pPr>
              <w:spacing w:after="20"/>
            </w:pPr>
            <w:r/>
            <w:r>
              <w:rPr>
                <w:rFonts w:ascii="Calibri" w:hAnsi="Calibri"/>
                <w:color w:val="000000"/>
                <w:sz w:val="17"/>
              </w:rPr>
              <w:t>30 attempts per 15 minutes, configurable</w:t>
            </w:r>
          </w:p>
        </w:tc>
        <w:tc>
          <w:tcPr>
            <w:tcW w:type="dxa" w:w="2592"/>
          </w:tcPr>
          <w:p>
            <w:pPr>
              <w:spacing w:after="20"/>
            </w:pPr>
            <w:r/>
            <w:r>
              <w:rPr>
                <w:rFonts w:ascii="Calibri" w:hAnsi="Calibri"/>
                <w:color w:val="000000"/>
                <w:sz w:val="17"/>
              </w:rPr>
              <w:t>429 'Too many authentication attempts.'</w:t>
            </w:r>
          </w:p>
        </w:tc>
      </w:tr>
      <w:tr>
        <w:tc>
          <w:tcPr>
            <w:tcW w:type="dxa" w:w="1728"/>
          </w:tcPr>
          <w:p>
            <w:pPr>
              <w:spacing w:after="20"/>
            </w:pPr>
            <w:r/>
            <w:r>
              <w:rPr>
                <w:rFonts w:ascii="Calibri" w:hAnsi="Calibri"/>
                <w:color w:val="000000"/>
                <w:sz w:val="17"/>
              </w:rPr>
              <w:t>Heavy operations</w:t>
            </w:r>
          </w:p>
        </w:tc>
        <w:tc>
          <w:tcPr>
            <w:tcW w:type="dxa" w:w="2160"/>
          </w:tcPr>
          <w:p>
            <w:pPr>
              <w:spacing w:after="20"/>
            </w:pPr>
            <w:r/>
            <w:r>
              <w:rPr>
                <w:rFonts w:ascii="Calibri" w:hAnsi="Calibri"/>
                <w:color w:val="000000"/>
                <w:sz w:val="17"/>
              </w:rPr>
              <w:t>Each calling address, on bulk import and similar</w:t>
            </w:r>
          </w:p>
        </w:tc>
        <w:tc>
          <w:tcPr>
            <w:tcW w:type="dxa" w:w="2448"/>
          </w:tcPr>
          <w:p>
            <w:pPr>
              <w:spacing w:after="20"/>
            </w:pPr>
            <w:r/>
            <w:r>
              <w:rPr>
                <w:rFonts w:ascii="Calibri" w:hAnsi="Calibri"/>
                <w:color w:val="000000"/>
                <w:sz w:val="17"/>
              </w:rPr>
              <w:t>10 per hour</w:t>
            </w:r>
          </w:p>
        </w:tc>
        <w:tc>
          <w:tcPr>
            <w:tcW w:type="dxa" w:w="2592"/>
          </w:tcPr>
          <w:p>
            <w:pPr>
              <w:spacing w:after="20"/>
            </w:pPr>
            <w:r/>
            <w:r>
              <w:rPr>
                <w:rFonts w:ascii="Calibri" w:hAnsi="Calibri"/>
                <w:color w:val="000000"/>
                <w:sz w:val="17"/>
              </w:rPr>
              <w:t>429</w:t>
            </w:r>
          </w:p>
        </w:tc>
      </w:tr>
      <w:tr>
        <w:tc>
          <w:tcPr>
            <w:tcW w:type="dxa" w:w="1728"/>
          </w:tcPr>
          <w:p>
            <w:pPr>
              <w:spacing w:after="20"/>
            </w:pPr>
            <w:r/>
            <w:r>
              <w:rPr>
                <w:rFonts w:ascii="Calibri" w:hAnsi="Calibri"/>
                <w:color w:val="000000"/>
                <w:sz w:val="17"/>
              </w:rPr>
              <w:t>Account lockout</w:t>
            </w:r>
          </w:p>
        </w:tc>
        <w:tc>
          <w:tcPr>
            <w:tcW w:type="dxa" w:w="2160"/>
          </w:tcPr>
          <w:p>
            <w:pPr>
              <w:spacing w:after="20"/>
            </w:pPr>
            <w:r/>
            <w:r>
              <w:rPr>
                <w:rFonts w:ascii="Calibri" w:hAnsi="Calibri"/>
                <w:color w:val="000000"/>
                <w:sz w:val="17"/>
              </w:rPr>
              <w:t>One account</w:t>
            </w:r>
          </w:p>
        </w:tc>
        <w:tc>
          <w:tcPr>
            <w:tcW w:type="dxa" w:w="2448"/>
          </w:tcPr>
          <w:p>
            <w:pPr>
              <w:spacing w:after="20"/>
            </w:pPr>
            <w:r/>
            <w:r>
              <w:rPr>
                <w:rFonts w:ascii="Calibri" w:hAnsi="Calibri"/>
                <w:color w:val="000000"/>
                <w:sz w:val="17"/>
              </w:rPr>
              <w:t>5 wrong passwords, then 15 minutes</w:t>
            </w:r>
          </w:p>
        </w:tc>
        <w:tc>
          <w:tcPr>
            <w:tcW w:type="dxa" w:w="2592"/>
          </w:tcPr>
          <w:p>
            <w:pPr>
              <w:spacing w:after="20"/>
            </w:pPr>
            <w:r/>
            <w:r>
              <w:rPr>
                <w:rFonts w:ascii="Calibri" w:hAnsi="Calibri"/>
                <w:color w:val="000000"/>
                <w:sz w:val="17"/>
              </w:rPr>
              <w:t>429 carrying retry_after in seconds</w:t>
            </w:r>
          </w:p>
        </w:tc>
      </w:tr>
      <w:tr>
        <w:tc>
          <w:tcPr>
            <w:tcW w:type="dxa" w:w="1728"/>
          </w:tcPr>
          <w:p>
            <w:pPr>
              <w:spacing w:after="20"/>
            </w:pPr>
            <w:r/>
            <w:r>
              <w:rPr>
                <w:rFonts w:ascii="Calibri" w:hAnsi="Calibri"/>
                <w:color w:val="000000"/>
                <w:sz w:val="17"/>
              </w:rPr>
              <w:t>Plan allowance</w:t>
            </w:r>
          </w:p>
        </w:tc>
        <w:tc>
          <w:tcPr>
            <w:tcW w:type="dxa" w:w="2160"/>
          </w:tcPr>
          <w:p>
            <w:pPr>
              <w:spacing w:after="20"/>
            </w:pPr>
            <w:r/>
            <w:r>
              <w:rPr>
                <w:rFonts w:ascii="Calibri" w:hAnsi="Calibri"/>
                <w:color w:val="000000"/>
                <w:sz w:val="17"/>
              </w:rPr>
              <w:t>One organisation</w:t>
            </w:r>
          </w:p>
        </w:tc>
        <w:tc>
          <w:tcPr>
            <w:tcW w:type="dxa" w:w="2448"/>
          </w:tcPr>
          <w:p>
            <w:pPr>
              <w:spacing w:after="20"/>
            </w:pPr>
            <w:r/>
            <w:r>
              <w:rPr>
                <w:rFonts w:ascii="Calibri" w:hAnsi="Calibri"/>
                <w:color w:val="000000"/>
                <w:sz w:val="17"/>
              </w:rPr>
              <w:t>The monthly figure on its plan</w:t>
            </w:r>
          </w:p>
        </w:tc>
        <w:tc>
          <w:tcPr>
            <w:tcW w:type="dxa" w:w="2592"/>
          </w:tcPr>
          <w:p>
            <w:pPr>
              <w:spacing w:after="20"/>
            </w:pPr>
            <w:r/>
            <w:r>
              <w:rPr>
                <w:rFonts w:ascii="Calibri" w:hAnsi="Calibri"/>
                <w:color w:val="000000"/>
                <w:sz w:val="17"/>
              </w:rPr>
              <w:t>429 - but sign-in, support, notifications, branding, settings and the health checks are always let through, so an organisation over its allowance can still get in and raise a ticket</w:t>
            </w:r>
          </w:p>
        </w:tc>
      </w:tr>
    </w:tbl>
    <w:p>
      <w:pPr>
        <w:spacing w:after="40"/>
      </w:pPr>
    </w:p>
    <w:p>
      <w:pPr>
        <w:pStyle w:val="Heading2"/>
      </w:pPr>
      <w:r>
        <w:rPr>
          <w:color w:val="000000"/>
        </w:rPr>
        <w:t>10.5 The endpoint map</w:t>
      </w:r>
    </w:p>
    <w:p>
      <w:pPr>
        <w:spacing w:after="120"/>
      </w:pPr>
      <w:r>
        <w:rPr>
          <w:rFonts w:ascii="Calibri" w:hAnsi="Calibri"/>
          <w:b w:val="0"/>
          <w:i w:val="0"/>
          <w:color w:val="000000"/>
          <w:sz w:val="21"/>
        </w:rPr>
        <w:t>All 19 groups. Counts are from the route files as they stand.</w:t>
      </w:r>
    </w:p>
    <w:p>
      <w:pPr>
        <w:keepNext/>
        <w:spacing w:before="200" w:after="80"/>
      </w:pPr>
      <w:r>
        <w:rPr>
          <w:rFonts w:ascii="Calibri" w:hAnsi="Calibri"/>
          <w:b/>
          <w:color w:val="000000"/>
          <w:sz w:val="20"/>
        </w:rPr>
        <w:t>Table 10.1  Every route group, with its endpoint count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EDEDED"/>
          </w:tcPr>
          <w:p>
            <w:pPr>
              <w:spacing w:after="20"/>
            </w:pPr>
            <w:r/>
            <w:r>
              <w:rPr>
                <w:rFonts w:ascii="Calibri" w:hAnsi="Calibri"/>
                <w:b/>
                <w:color w:val="000000"/>
                <w:sz w:val="15"/>
              </w:rPr>
              <w:t>Group</w:t>
            </w:r>
          </w:p>
        </w:tc>
        <w:tc>
          <w:tcPr>
            <w:tcW w:type="dxa" w:w="504"/>
            <w:shd w:val="clear" w:fill="EDEDED"/>
          </w:tcPr>
          <w:p>
            <w:pPr>
              <w:spacing w:after="20"/>
            </w:pPr>
            <w:r/>
            <w:r>
              <w:rPr>
                <w:rFonts w:ascii="Calibri" w:hAnsi="Calibri"/>
                <w:b/>
                <w:color w:val="000000"/>
                <w:sz w:val="15"/>
              </w:rPr>
              <w:t>No.</w:t>
            </w:r>
          </w:p>
        </w:tc>
        <w:tc>
          <w:tcPr>
            <w:tcW w:type="dxa" w:w="3744"/>
            <w:shd w:val="clear" w:fill="EDEDED"/>
          </w:tcPr>
          <w:p>
            <w:pPr>
              <w:spacing w:after="20"/>
            </w:pPr>
            <w:r/>
            <w:r>
              <w:rPr>
                <w:rFonts w:ascii="Calibri" w:hAnsi="Calibri"/>
                <w:b/>
                <w:color w:val="000000"/>
                <w:sz w:val="15"/>
              </w:rPr>
              <w:t>What it covers</w:t>
            </w:r>
          </w:p>
        </w:tc>
        <w:tc>
          <w:tcPr>
            <w:tcW w:type="dxa" w:w="3240"/>
            <w:shd w:val="clear" w:fill="EDEDED"/>
          </w:tcPr>
          <w:p>
            <w:pPr>
              <w:spacing w:after="20"/>
            </w:pPr>
            <w:r/>
            <w:r>
              <w:rPr>
                <w:rFonts w:ascii="Calibri" w:hAnsi="Calibri"/>
                <w:b/>
                <w:color w:val="000000"/>
                <w:sz w:val="15"/>
              </w:rPr>
              <w:t>Who may call it</w:t>
            </w:r>
          </w:p>
        </w:tc>
      </w:tr>
      <w:tr>
        <w:tc>
          <w:tcPr>
            <w:tcW w:type="dxa" w:w="1440"/>
          </w:tcPr>
          <w:p>
            <w:pPr>
              <w:spacing w:after="20"/>
            </w:pPr>
            <w:r/>
            <w:r>
              <w:rPr>
                <w:rFonts w:ascii="Calibri" w:hAnsi="Calibri"/>
                <w:color w:val="000000"/>
                <w:sz w:val="15"/>
              </w:rPr>
              <w:t>/platform</w:t>
            </w:r>
          </w:p>
        </w:tc>
        <w:tc>
          <w:tcPr>
            <w:tcW w:type="dxa" w:w="504"/>
          </w:tcPr>
          <w:p>
            <w:pPr>
              <w:spacing w:after="20"/>
            </w:pPr>
            <w:r/>
            <w:r>
              <w:rPr>
                <w:rFonts w:ascii="Calibri" w:hAnsi="Calibri"/>
                <w:color w:val="000000"/>
                <w:sz w:val="15"/>
              </w:rPr>
              <w:t>35</w:t>
            </w:r>
          </w:p>
        </w:tc>
        <w:tc>
          <w:tcPr>
            <w:tcW w:type="dxa" w:w="3744"/>
          </w:tcPr>
          <w:p>
            <w:pPr>
              <w:spacing w:after="20"/>
            </w:pPr>
            <w:r/>
            <w:r>
              <w:rPr>
                <w:rFonts w:ascii="Calibri" w:hAnsi="Calibri"/>
                <w:color w:val="000000"/>
                <w:sz w:val="15"/>
              </w:rPr>
              <w:t>Organisations and their detail, the registration queue, plans and billing, support tickets, platform settings, sign-in activity</w:t>
            </w:r>
          </w:p>
        </w:tc>
        <w:tc>
          <w:tcPr>
            <w:tcW w:type="dxa" w:w="3240"/>
          </w:tcPr>
          <w:p>
            <w:pPr>
              <w:spacing w:after="20"/>
            </w:pPr>
            <w:r/>
            <w:r>
              <w:rPr>
                <w:rFonts w:ascii="Calibri" w:hAnsi="Calibri"/>
                <w:color w:val="000000"/>
                <w:sz w:val="15"/>
              </w:rPr>
              <w:t>IFQM platform staff only - a blanket guard on the whole group</w:t>
            </w:r>
          </w:p>
        </w:tc>
      </w:tr>
      <w:tr>
        <w:tc>
          <w:tcPr>
            <w:tcW w:type="dxa" w:w="1440"/>
          </w:tcPr>
          <w:p>
            <w:pPr>
              <w:spacing w:after="20"/>
            </w:pPr>
            <w:r/>
            <w:r>
              <w:rPr>
                <w:rFonts w:ascii="Calibri" w:hAnsi="Calibri"/>
                <w:color w:val="000000"/>
                <w:sz w:val="15"/>
              </w:rPr>
              <w:t>/users</w:t>
            </w:r>
          </w:p>
        </w:tc>
        <w:tc>
          <w:tcPr>
            <w:tcW w:type="dxa" w:w="504"/>
          </w:tcPr>
          <w:p>
            <w:pPr>
              <w:spacing w:after="20"/>
            </w:pPr>
            <w:r/>
            <w:r>
              <w:rPr>
                <w:rFonts w:ascii="Calibri" w:hAnsi="Calibri"/>
                <w:color w:val="000000"/>
                <w:sz w:val="15"/>
              </w:rPr>
              <w:t>18</w:t>
            </w:r>
          </w:p>
        </w:tc>
        <w:tc>
          <w:tcPr>
            <w:tcW w:type="dxa" w:w="3744"/>
          </w:tcPr>
          <w:p>
            <w:pPr>
              <w:spacing w:after="20"/>
            </w:pPr>
            <w:r/>
            <w:r>
              <w:rPr>
                <w:rFonts w:ascii="Calibri" w:hAnsi="Calibri"/>
                <w:color w:val="000000"/>
                <w:sz w:val="15"/>
              </w:rPr>
              <w:t>People, bulk import, the reporting line, the hierarchy template, role and department filters</w:t>
            </w:r>
          </w:p>
        </w:tc>
        <w:tc>
          <w:tcPr>
            <w:tcW w:type="dxa" w:w="3240"/>
          </w:tcPr>
          <w:p>
            <w:pPr>
              <w:spacing w:after="20"/>
            </w:pPr>
            <w:r/>
            <w:r>
              <w:rPr>
                <w:rFonts w:ascii="Calibri" w:hAnsi="Calibri"/>
                <w:color w:val="000000"/>
                <w:sz w:val="15"/>
              </w:rPr>
              <w:t>Organisation admin, except the lookups every signed-in user needs</w:t>
            </w:r>
          </w:p>
        </w:tc>
      </w:tr>
      <w:tr>
        <w:tc>
          <w:tcPr>
            <w:tcW w:type="dxa" w:w="1440"/>
          </w:tcPr>
          <w:p>
            <w:pPr>
              <w:spacing w:after="20"/>
            </w:pPr>
            <w:r/>
            <w:r>
              <w:rPr>
                <w:rFonts w:ascii="Calibri" w:hAnsi="Calibri"/>
                <w:color w:val="000000"/>
                <w:sz w:val="15"/>
              </w:rPr>
              <w:t>/ideas</w:t>
            </w:r>
          </w:p>
        </w:tc>
        <w:tc>
          <w:tcPr>
            <w:tcW w:type="dxa" w:w="504"/>
          </w:tcPr>
          <w:p>
            <w:pPr>
              <w:spacing w:after="20"/>
            </w:pPr>
            <w:r/>
            <w:r>
              <w:rPr>
                <w:rFonts w:ascii="Calibri" w:hAnsi="Calibri"/>
                <w:color w:val="000000"/>
                <w:sz w:val="15"/>
              </w:rPr>
              <w:t>18</w:t>
            </w:r>
          </w:p>
        </w:tc>
        <w:tc>
          <w:tcPr>
            <w:tcW w:type="dxa" w:w="3744"/>
          </w:tcPr>
          <w:p>
            <w:pPr>
              <w:spacing w:after="20"/>
            </w:pPr>
            <w:r/>
            <w:r>
              <w:rPr>
                <w:rFonts w:ascii="Calibri" w:hAnsi="Calibri"/>
                <w:color w:val="000000"/>
                <w:sz w:val="15"/>
              </w:rPr>
              <w:t>Submit and draft, list, read, duplicate check, review actions, committee assignment, savings, implementation, archive, patentability</w:t>
            </w:r>
          </w:p>
        </w:tc>
        <w:tc>
          <w:tcPr>
            <w:tcW w:type="dxa" w:w="3240"/>
          </w:tcPr>
          <w:p>
            <w:pPr>
              <w:spacing w:after="20"/>
            </w:pPr>
            <w:r/>
            <w:r>
              <w:rPr>
                <w:rFonts w:ascii="Calibri" w:hAnsi="Calibri"/>
                <w:color w:val="000000"/>
                <w:sz w:val="15"/>
              </w:rPr>
              <w:t>Signed-in, then narrowed per route: reviewer roles to decide, admin to archive</w:t>
            </w:r>
          </w:p>
        </w:tc>
      </w:tr>
      <w:tr>
        <w:tc>
          <w:tcPr>
            <w:tcW w:type="dxa" w:w="1440"/>
          </w:tcPr>
          <w:p>
            <w:pPr>
              <w:spacing w:after="20"/>
            </w:pPr>
            <w:r/>
            <w:r>
              <w:rPr>
                <w:rFonts w:ascii="Calibri" w:hAnsi="Calibri"/>
                <w:color w:val="000000"/>
                <w:sz w:val="15"/>
              </w:rPr>
              <w:t>/auth</w:t>
            </w:r>
          </w:p>
        </w:tc>
        <w:tc>
          <w:tcPr>
            <w:tcW w:type="dxa" w:w="504"/>
          </w:tcPr>
          <w:p>
            <w:pPr>
              <w:spacing w:after="20"/>
            </w:pPr>
            <w:r/>
            <w:r>
              <w:rPr>
                <w:rFonts w:ascii="Calibri" w:hAnsi="Calibri"/>
                <w:color w:val="000000"/>
                <w:sz w:val="15"/>
              </w:rPr>
              <w:t>10</w:t>
            </w:r>
          </w:p>
        </w:tc>
        <w:tc>
          <w:tcPr>
            <w:tcW w:type="dxa" w:w="3744"/>
          </w:tcPr>
          <w:p>
            <w:pPr>
              <w:spacing w:after="20"/>
            </w:pPr>
            <w:r/>
            <w:r>
              <w:rPr>
                <w:rFonts w:ascii="Calibri" w:hAnsi="Calibri"/>
                <w:color w:val="000000"/>
                <w:sz w:val="15"/>
              </w:rPr>
              <w:t>Sign in, sign out, one-time codes, password reset and change</w:t>
            </w:r>
          </w:p>
        </w:tc>
        <w:tc>
          <w:tcPr>
            <w:tcW w:type="dxa" w:w="3240"/>
          </w:tcPr>
          <w:p>
            <w:pPr>
              <w:spacing w:after="20"/>
            </w:pPr>
            <w:r/>
            <w:r>
              <w:rPr>
                <w:rFonts w:ascii="Calibri" w:hAnsi="Calibri"/>
                <w:color w:val="000000"/>
                <w:sz w:val="15"/>
              </w:rPr>
              <w:t>Eight are open by necessity; change-password needs a session</w:t>
            </w:r>
          </w:p>
        </w:tc>
      </w:tr>
      <w:tr>
        <w:tc>
          <w:tcPr>
            <w:tcW w:type="dxa" w:w="1440"/>
          </w:tcPr>
          <w:p>
            <w:pPr>
              <w:spacing w:after="20"/>
            </w:pPr>
            <w:r/>
            <w:r>
              <w:rPr>
                <w:rFonts w:ascii="Calibri" w:hAnsi="Calibri"/>
                <w:color w:val="000000"/>
                <w:sz w:val="15"/>
              </w:rPr>
              <w:t>/votes</w:t>
            </w:r>
          </w:p>
        </w:tc>
        <w:tc>
          <w:tcPr>
            <w:tcW w:type="dxa" w:w="504"/>
          </w:tcPr>
          <w:p>
            <w:pPr>
              <w:spacing w:after="20"/>
            </w:pPr>
            <w:r/>
            <w:r>
              <w:rPr>
                <w:rFonts w:ascii="Calibri" w:hAnsi="Calibri"/>
                <w:color w:val="000000"/>
                <w:sz w:val="15"/>
              </w:rPr>
              <w:t>8</w:t>
            </w:r>
          </w:p>
        </w:tc>
        <w:tc>
          <w:tcPr>
            <w:tcW w:type="dxa" w:w="3744"/>
          </w:tcPr>
          <w:p>
            <w:pPr>
              <w:spacing w:after="20"/>
            </w:pPr>
            <w:r/>
            <w:r>
              <w:rPr>
                <w:rFonts w:ascii="Calibri" w:hAnsi="Calibri"/>
                <w:color w:val="000000"/>
                <w:sz w:val="15"/>
              </w:rPr>
              <w:t>Ratings, up and down votes, the idea board</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/challenges</w:t>
            </w:r>
          </w:p>
        </w:tc>
        <w:tc>
          <w:tcPr>
            <w:tcW w:type="dxa" w:w="504"/>
          </w:tcPr>
          <w:p>
            <w:pPr>
              <w:spacing w:after="20"/>
            </w:pPr>
            <w:r/>
            <w:r>
              <w:rPr>
                <w:rFonts w:ascii="Calibri" w:hAnsi="Calibri"/>
                <w:color w:val="000000"/>
                <w:sz w:val="15"/>
              </w:rPr>
              <w:t>5</w:t>
            </w:r>
          </w:p>
        </w:tc>
        <w:tc>
          <w:tcPr>
            <w:tcW w:type="dxa" w:w="3744"/>
          </w:tcPr>
          <w:p>
            <w:pPr>
              <w:spacing w:after="20"/>
            </w:pPr>
            <w:r/>
            <w:r>
              <w:rPr>
                <w:rFonts w:ascii="Calibri" w:hAnsi="Calibri"/>
                <w:color w:val="000000"/>
                <w:sz w:val="15"/>
              </w:rPr>
              <w:t>Time-limited campaigns</w:t>
            </w:r>
          </w:p>
        </w:tc>
        <w:tc>
          <w:tcPr>
            <w:tcW w:type="dxa" w:w="3240"/>
          </w:tcPr>
          <w:p>
            <w:pPr>
              <w:spacing w:after="20"/>
            </w:pPr>
            <w:r/>
            <w:r>
              <w:rPr>
                <w:rFonts w:ascii="Calibri" w:hAnsi="Calibri"/>
                <w:color w:val="000000"/>
                <w:sz w:val="15"/>
              </w:rPr>
              <w:t>Signed-in to read, admin to run</w:t>
            </w:r>
          </w:p>
        </w:tc>
      </w:tr>
      <w:tr>
        <w:tc>
          <w:tcPr>
            <w:tcW w:type="dxa" w:w="1440"/>
          </w:tcPr>
          <w:p>
            <w:pPr>
              <w:spacing w:after="20"/>
            </w:pPr>
            <w:r/>
            <w:r>
              <w:rPr>
                <w:rFonts w:ascii="Calibri" w:hAnsi="Calibri"/>
                <w:color w:val="000000"/>
                <w:sz w:val="15"/>
              </w:rPr>
              <w:t>/support</w:t>
            </w:r>
          </w:p>
        </w:tc>
        <w:tc>
          <w:tcPr>
            <w:tcW w:type="dxa" w:w="504"/>
          </w:tcPr>
          <w:p>
            <w:pPr>
              <w:spacing w:after="20"/>
            </w:pPr>
            <w:r/>
            <w:r>
              <w:rPr>
                <w:rFonts w:ascii="Calibri" w:hAnsi="Calibri"/>
                <w:color w:val="000000"/>
                <w:sz w:val="15"/>
              </w:rPr>
              <w:t>5</w:t>
            </w:r>
          </w:p>
        </w:tc>
        <w:tc>
          <w:tcPr>
            <w:tcW w:type="dxa" w:w="3744"/>
          </w:tcPr>
          <w:p>
            <w:pPr>
              <w:spacing w:after="20"/>
            </w:pPr>
            <w:r/>
            <w:r>
              <w:rPr>
                <w:rFonts w:ascii="Calibri" w:hAnsi="Calibri"/>
                <w:color w:val="000000"/>
                <w:sz w:val="15"/>
              </w:rPr>
              <w:t>Tickets raised by a customer and their messages</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/settings</w:t>
            </w:r>
          </w:p>
        </w:tc>
        <w:tc>
          <w:tcPr>
            <w:tcW w:type="dxa" w:w="504"/>
          </w:tcPr>
          <w:p>
            <w:pPr>
              <w:spacing w:after="20"/>
            </w:pPr>
            <w:r/>
            <w:r>
              <w:rPr>
                <w:rFonts w:ascii="Calibri" w:hAnsi="Calibri"/>
                <w:color w:val="000000"/>
                <w:sz w:val="15"/>
              </w:rPr>
              <w:t>4</w:t>
            </w:r>
          </w:p>
        </w:tc>
        <w:tc>
          <w:tcPr>
            <w:tcW w:type="dxa" w:w="3744"/>
          </w:tcPr>
          <w:p>
            <w:pPr>
              <w:spacing w:after="20"/>
            </w:pPr>
            <w:r/>
            <w:r>
              <w:rPr>
                <w:rFonts w:ascii="Calibri" w:hAnsi="Calibri"/>
                <w:color w:val="000000"/>
                <w:sz w:val="15"/>
              </w:rPr>
              <w:t>One organisation's own settings, an email test, and its subscription</w:t>
            </w:r>
          </w:p>
        </w:tc>
        <w:tc>
          <w:tcPr>
            <w:tcW w:type="dxa" w:w="3240"/>
          </w:tcPr>
          <w:p>
            <w:pPr>
              <w:spacing w:after="20"/>
            </w:pPr>
            <w:r/>
            <w:r>
              <w:rPr>
                <w:rFonts w:ascii="Calibri" w:hAnsi="Calibri"/>
                <w:color w:val="000000"/>
                <w:sz w:val="15"/>
              </w:rPr>
              <w:t>Reading is open to the organisation; writing is admin</w:t>
            </w:r>
          </w:p>
        </w:tc>
      </w:tr>
      <w:tr>
        <w:tc>
          <w:tcPr>
            <w:tcW w:type="dxa" w:w="1440"/>
          </w:tcPr>
          <w:p>
            <w:pPr>
              <w:spacing w:after="20"/>
            </w:pPr>
            <w:r/>
            <w:r>
              <w:rPr>
                <w:rFonts w:ascii="Calibri" w:hAnsi="Calibri"/>
                <w:color w:val="000000"/>
                <w:sz w:val="15"/>
              </w:rPr>
              <w:t>/export</w:t>
            </w:r>
          </w:p>
        </w:tc>
        <w:tc>
          <w:tcPr>
            <w:tcW w:type="dxa" w:w="504"/>
          </w:tcPr>
          <w:p>
            <w:pPr>
              <w:spacing w:after="20"/>
            </w:pPr>
            <w:r/>
            <w:r>
              <w:rPr>
                <w:rFonts w:ascii="Calibri" w:hAnsi="Calibri"/>
                <w:color w:val="000000"/>
                <w:sz w:val="15"/>
              </w:rPr>
              <w:t>4</w:t>
            </w:r>
          </w:p>
        </w:tc>
        <w:tc>
          <w:tcPr>
            <w:tcW w:type="dxa" w:w="3744"/>
          </w:tcPr>
          <w:p>
            <w:pPr>
              <w:spacing w:after="20"/>
            </w:pPr>
            <w:r/>
            <w:r>
              <w:rPr>
                <w:rFonts w:ascii="Calibri" w:hAnsi="Calibri"/>
                <w:color w:val="000000"/>
                <w:sz w:val="15"/>
              </w:rPr>
              <w:t>Ideas and leaderboard spreadsheets, analytics, single-idea PDF</w:t>
            </w:r>
          </w:p>
        </w:tc>
        <w:tc>
          <w:tcPr>
            <w:tcW w:type="dxa" w:w="3240"/>
          </w:tcPr>
          <w:p>
            <w:pPr>
              <w:spacing w:after="20"/>
            </w:pPr>
            <w:r/>
            <w:r>
              <w:rPr>
                <w:rFonts w:ascii="Calibri" w:hAnsi="Calibri"/>
                <w:color w:val="000000"/>
                <w:sz w:val="15"/>
              </w:rPr>
              <w:t>Signed-in; analytics is restricted to senior roles</w:t>
            </w:r>
          </w:p>
        </w:tc>
      </w:tr>
      <w:tr>
        <w:tc>
          <w:tcPr>
            <w:tcW w:type="dxa" w:w="1440"/>
          </w:tcPr>
          <w:p>
            <w:pPr>
              <w:spacing w:after="20"/>
            </w:pPr>
            <w:r/>
            <w:r>
              <w:rPr>
                <w:rFonts w:ascii="Calibri" w:hAnsi="Calibri"/>
                <w:color w:val="000000"/>
                <w:sz w:val="15"/>
              </w:rPr>
              <w:t>/branding</w:t>
            </w:r>
          </w:p>
        </w:tc>
        <w:tc>
          <w:tcPr>
            <w:tcW w:type="dxa" w:w="504"/>
          </w:tcPr>
          <w:p>
            <w:pPr>
              <w:spacing w:after="20"/>
            </w:pPr>
            <w:r/>
            <w:r>
              <w:rPr>
                <w:rFonts w:ascii="Calibri" w:hAnsi="Calibri"/>
                <w:color w:val="000000"/>
                <w:sz w:val="15"/>
              </w:rPr>
              <w:t>4</w:t>
            </w:r>
          </w:p>
        </w:tc>
        <w:tc>
          <w:tcPr>
            <w:tcW w:type="dxa" w:w="3744"/>
          </w:tcPr>
          <w:p>
            <w:pPr>
              <w:spacing w:after="20"/>
            </w:pPr>
            <w:r/>
            <w:r>
              <w:rPr>
                <w:rFonts w:ascii="Calibri" w:hAnsi="Calibri"/>
                <w:color w:val="000000"/>
                <w:sz w:val="15"/>
              </w:rPr>
              <w:t>Logo and colours</w:t>
            </w:r>
          </w:p>
        </w:tc>
        <w:tc>
          <w:tcPr>
            <w:tcW w:type="dxa" w:w="3240"/>
          </w:tcPr>
          <w:p>
            <w:pPr>
              <w:spacing w:after="20"/>
            </w:pPr>
            <w:r/>
            <w:r>
              <w:rPr>
                <w:rFonts w:ascii="Calibri" w:hAnsi="Calibri"/>
                <w:color w:val="000000"/>
                <w:sz w:val="15"/>
              </w:rPr>
              <w:t>Anyone reads, admin writes</w:t>
            </w:r>
          </w:p>
        </w:tc>
      </w:tr>
      <w:tr>
        <w:tc>
          <w:tcPr>
            <w:tcW w:type="dxa" w:w="1440"/>
          </w:tcPr>
          <w:p>
            <w:pPr>
              <w:spacing w:after="20"/>
            </w:pPr>
            <w:r/>
            <w:r>
              <w:rPr>
                <w:rFonts w:ascii="Calibri" w:hAnsi="Calibri"/>
                <w:color w:val="000000"/>
                <w:sz w:val="15"/>
              </w:rPr>
              <w:t>/integrations</w:t>
            </w:r>
          </w:p>
        </w:tc>
        <w:tc>
          <w:tcPr>
            <w:tcW w:type="dxa" w:w="504"/>
          </w:tcPr>
          <w:p>
            <w:pPr>
              <w:spacing w:after="20"/>
            </w:pPr>
            <w:r/>
            <w:r>
              <w:rPr>
                <w:rFonts w:ascii="Calibri" w:hAnsi="Calibri"/>
                <w:color w:val="000000"/>
                <w:sz w:val="15"/>
              </w:rPr>
              <w:t>4</w:t>
            </w:r>
          </w:p>
        </w:tc>
        <w:tc>
          <w:tcPr>
            <w:tcW w:type="dxa" w:w="3744"/>
          </w:tcPr>
          <w:p>
            <w:pPr>
              <w:spacing w:after="20"/>
            </w:pPr>
            <w:r/>
            <w:r>
              <w:rPr>
                <w:rFonts w:ascii="Calibri" w:hAnsi="Calibri"/>
                <w:color w:val="000000"/>
                <w:sz w:val="15"/>
              </w:rPr>
              <w:t>The QCMS key, the approved-ideas list, and the push</w:t>
            </w:r>
          </w:p>
        </w:tc>
        <w:tc>
          <w:tcPr>
            <w:tcW w:type="dxa" w:w="3240"/>
          </w:tcPr>
          <w:p>
            <w:pPr>
              <w:spacing w:after="20"/>
            </w:pPr>
            <w:r/>
            <w:r>
              <w:rPr>
                <w:rFonts w:ascii="Calibri" w:hAnsi="Calibri"/>
                <w:color w:val="000000"/>
                <w:sz w:val="15"/>
              </w:rPr>
              <w:t>Organisation admin</w:t>
            </w:r>
          </w:p>
        </w:tc>
      </w:tr>
      <w:tr>
        <w:tc>
          <w:tcPr>
            <w:tcW w:type="dxa" w:w="1440"/>
          </w:tcPr>
          <w:p>
            <w:pPr>
              <w:spacing w:after="20"/>
            </w:pPr>
            <w:r/>
            <w:r>
              <w:rPr>
                <w:rFonts w:ascii="Calibri" w:hAnsi="Calibri"/>
                <w:color w:val="000000"/>
                <w:sz w:val="15"/>
              </w:rPr>
              <w:t>/comments</w:t>
            </w:r>
          </w:p>
        </w:tc>
        <w:tc>
          <w:tcPr>
            <w:tcW w:type="dxa" w:w="504"/>
          </w:tcPr>
          <w:p>
            <w:pPr>
              <w:spacing w:after="20"/>
            </w:pPr>
            <w:r/>
            <w:r>
              <w:rPr>
                <w:rFonts w:ascii="Calibri" w:hAnsi="Calibri"/>
                <w:color w:val="000000"/>
                <w:sz w:val="15"/>
              </w:rPr>
              <w:t>3</w:t>
            </w:r>
          </w:p>
        </w:tc>
        <w:tc>
          <w:tcPr>
            <w:tcW w:type="dxa" w:w="3744"/>
          </w:tcPr>
          <w:p>
            <w:pPr>
              <w:spacing w:after="20"/>
            </w:pPr>
            <w:r/>
            <w:r>
              <w:rPr>
                <w:rFonts w:ascii="Calibri" w:hAnsi="Calibri"/>
                <w:color w:val="000000"/>
                <w:sz w:val="15"/>
              </w:rPr>
              <w:t>Threaded comments on an idea</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/categories</w:t>
            </w:r>
          </w:p>
        </w:tc>
        <w:tc>
          <w:tcPr>
            <w:tcW w:type="dxa" w:w="504"/>
          </w:tcPr>
          <w:p>
            <w:pPr>
              <w:spacing w:after="20"/>
            </w:pPr>
            <w:r/>
            <w:r>
              <w:rPr>
                <w:rFonts w:ascii="Calibri" w:hAnsi="Calibri"/>
                <w:color w:val="000000"/>
                <w:sz w:val="15"/>
              </w:rPr>
              <w:t>3</w:t>
            </w:r>
          </w:p>
        </w:tc>
        <w:tc>
          <w:tcPr>
            <w:tcW w:type="dxa" w:w="3744"/>
          </w:tcPr>
          <w:p>
            <w:pPr>
              <w:spacing w:after="20"/>
            </w:pPr>
            <w:r/>
            <w:r>
              <w:rPr>
                <w:rFonts w:ascii="Calibri" w:hAnsi="Calibri"/>
                <w:color w:val="000000"/>
                <w:sz w:val="15"/>
              </w:rPr>
              <w:t>The organisation's own idea categories</w:t>
            </w:r>
          </w:p>
        </w:tc>
        <w:tc>
          <w:tcPr>
            <w:tcW w:type="dxa" w:w="3240"/>
          </w:tcPr>
          <w:p>
            <w:pPr>
              <w:spacing w:after="20"/>
            </w:pPr>
            <w:r/>
            <w:r>
              <w:rPr>
                <w:rFonts w:ascii="Calibri" w:hAnsi="Calibri"/>
                <w:color w:val="000000"/>
                <w:sz w:val="15"/>
              </w:rPr>
              <w:t>Signed-in reads, admin writes</w:t>
            </w:r>
          </w:p>
        </w:tc>
      </w:tr>
      <w:tr>
        <w:tc>
          <w:tcPr>
            <w:tcW w:type="dxa" w:w="1440"/>
          </w:tcPr>
          <w:p>
            <w:pPr>
              <w:spacing w:after="20"/>
            </w:pPr>
            <w:r/>
            <w:r>
              <w:rPr>
                <w:rFonts w:ascii="Calibri" w:hAnsi="Calibri"/>
                <w:color w:val="000000"/>
                <w:sz w:val="15"/>
              </w:rPr>
              <w:t>/upload</w:t>
            </w:r>
          </w:p>
        </w:tc>
        <w:tc>
          <w:tcPr>
            <w:tcW w:type="dxa" w:w="504"/>
          </w:tcPr>
          <w:p>
            <w:pPr>
              <w:spacing w:after="20"/>
            </w:pPr>
            <w:r/>
            <w:r>
              <w:rPr>
                <w:rFonts w:ascii="Calibri" w:hAnsi="Calibri"/>
                <w:color w:val="000000"/>
                <w:sz w:val="15"/>
              </w:rPr>
              <w:t>3</w:t>
            </w:r>
          </w:p>
        </w:tc>
        <w:tc>
          <w:tcPr>
            <w:tcW w:type="dxa" w:w="3744"/>
          </w:tcPr>
          <w:p>
            <w:pPr>
              <w:spacing w:after="20"/>
            </w:pPr>
            <w:r/>
            <w:r>
              <w:rPr>
                <w:rFonts w:ascii="Calibri" w:hAnsi="Calibri"/>
                <w:color w:val="000000"/>
                <w:sz w:val="15"/>
              </w:rPr>
              <w:t>Attach a file, download one through a check, remove one</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/registrations</w:t>
            </w:r>
          </w:p>
        </w:tc>
        <w:tc>
          <w:tcPr>
            <w:tcW w:type="dxa" w:w="504"/>
          </w:tcPr>
          <w:p>
            <w:pPr>
              <w:spacing w:after="20"/>
            </w:pPr>
            <w:r/>
            <w:r>
              <w:rPr>
                <w:rFonts w:ascii="Calibri" w:hAnsi="Calibri"/>
                <w:color w:val="000000"/>
                <w:sz w:val="15"/>
              </w:rPr>
              <w:t>2</w:t>
            </w:r>
          </w:p>
        </w:tc>
        <w:tc>
          <w:tcPr>
            <w:tcW w:type="dxa" w:w="3744"/>
          </w:tcPr>
          <w:p>
            <w:pPr>
              <w:spacing w:after="20"/>
            </w:pPr>
            <w:r/>
            <w:r>
              <w:rPr>
                <w:rFonts w:ascii="Calibri" w:hAnsi="Calibri"/>
                <w:color w:val="000000"/>
                <w:sz w:val="15"/>
              </w:rPr>
              <w:t>A business applying for a workspace, and the live email check</w:t>
            </w:r>
          </w:p>
        </w:tc>
        <w:tc>
          <w:tcPr>
            <w:tcW w:type="dxa" w:w="3240"/>
          </w:tcPr>
          <w:p>
            <w:pPr>
              <w:spacing w:after="20"/>
            </w:pPr>
            <w:r/>
            <w:r>
              <w:rPr>
                <w:rFonts w:ascii="Calibri" w:hAnsi="Calibri"/>
                <w:color w:val="000000"/>
                <w:sz w:val="15"/>
              </w:rPr>
              <w:t>Open. The only pair reachable without an account</w:t>
            </w:r>
          </w:p>
        </w:tc>
      </w:tr>
      <w:tr>
        <w:tc>
          <w:tcPr>
            <w:tcW w:type="dxa" w:w="1440"/>
          </w:tcPr>
          <w:p>
            <w:pPr>
              <w:spacing w:after="20"/>
            </w:pPr>
            <w:r/>
            <w:r>
              <w:rPr>
                <w:rFonts w:ascii="Calibri" w:hAnsi="Calibri"/>
                <w:color w:val="000000"/>
                <w:sz w:val="15"/>
              </w:rPr>
              <w:t>/score</w:t>
            </w:r>
          </w:p>
        </w:tc>
        <w:tc>
          <w:tcPr>
            <w:tcW w:type="dxa" w:w="504"/>
          </w:tcPr>
          <w:p>
            <w:pPr>
              <w:spacing w:after="20"/>
            </w:pPr>
            <w:r/>
            <w:r>
              <w:rPr>
                <w:rFonts w:ascii="Calibri" w:hAnsi="Calibri"/>
                <w:color w:val="000000"/>
                <w:sz w:val="15"/>
              </w:rPr>
              <w:t>2</w:t>
            </w:r>
          </w:p>
        </w:tc>
        <w:tc>
          <w:tcPr>
            <w:tcW w:type="dxa" w:w="3744"/>
          </w:tcPr>
          <w:p>
            <w:pPr>
              <w:spacing w:after="20"/>
            </w:pPr>
            <w:r/>
            <w:r>
              <w:rPr>
                <w:rFonts w:ascii="Calibri" w:hAnsi="Calibri"/>
                <w:color w:val="000000"/>
                <w:sz w:val="15"/>
              </w:rPr>
              <w:t>Re-score an idea, and explain a score</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/notifications</w:t>
            </w:r>
          </w:p>
        </w:tc>
        <w:tc>
          <w:tcPr>
            <w:tcW w:type="dxa" w:w="504"/>
          </w:tcPr>
          <w:p>
            <w:pPr>
              <w:spacing w:after="20"/>
            </w:pPr>
            <w:r/>
            <w:r>
              <w:rPr>
                <w:rFonts w:ascii="Calibri" w:hAnsi="Calibri"/>
                <w:color w:val="000000"/>
                <w:sz w:val="15"/>
              </w:rPr>
              <w:t>2</w:t>
            </w:r>
          </w:p>
        </w:tc>
        <w:tc>
          <w:tcPr>
            <w:tcW w:type="dxa" w:w="3744"/>
          </w:tcPr>
          <w:p>
            <w:pPr>
              <w:spacing w:after="20"/>
            </w:pPr>
            <w:r/>
            <w:r>
              <w:rPr>
                <w:rFonts w:ascii="Calibri" w:hAnsi="Calibri"/>
                <w:color w:val="000000"/>
                <w:sz w:val="15"/>
              </w:rPr>
              <w:t>The unread list, and marking them read</w:t>
            </w:r>
          </w:p>
        </w:tc>
        <w:tc>
          <w:tcPr>
            <w:tcW w:type="dxa" w:w="3240"/>
          </w:tcPr>
          <w:p>
            <w:pPr>
              <w:spacing w:after="20"/>
            </w:pPr>
            <w:r/>
            <w:r>
              <w:rPr>
                <w:rFonts w:ascii="Calibri" w:hAnsi="Calibri"/>
                <w:color w:val="000000"/>
                <w:sz w:val="15"/>
              </w:rPr>
              <w:t>Signed-in</w:t>
            </w:r>
          </w:p>
        </w:tc>
      </w:tr>
      <w:tr>
        <w:tc>
          <w:tcPr>
            <w:tcW w:type="dxa" w:w="1440"/>
          </w:tcPr>
          <w:p>
            <w:pPr>
              <w:spacing w:after="20"/>
            </w:pPr>
            <w:r/>
            <w:r>
              <w:rPr>
                <w:rFonts w:ascii="Calibri" w:hAnsi="Calibri"/>
                <w:color w:val="000000"/>
                <w:sz w:val="15"/>
              </w:rPr>
              <w:t>/reports</w:t>
            </w:r>
          </w:p>
        </w:tc>
        <w:tc>
          <w:tcPr>
            <w:tcW w:type="dxa" w:w="504"/>
          </w:tcPr>
          <w:p>
            <w:pPr>
              <w:spacing w:after="20"/>
            </w:pPr>
            <w:r/>
            <w:r>
              <w:rPr>
                <w:rFonts w:ascii="Calibri" w:hAnsi="Calibri"/>
                <w:color w:val="000000"/>
                <w:sz w:val="15"/>
              </w:rPr>
              <w:t>2</w:t>
            </w:r>
          </w:p>
        </w:tc>
        <w:tc>
          <w:tcPr>
            <w:tcW w:type="dxa" w:w="3744"/>
          </w:tcPr>
          <w:p>
            <w:pPr>
              <w:spacing w:after="20"/>
            </w:pPr>
            <w:r/>
            <w:r>
              <w:rPr>
                <w:rFonts w:ascii="Calibri" w:hAnsi="Calibri"/>
                <w:color w:val="000000"/>
                <w:sz w:val="15"/>
              </w:rPr>
              <w:t>Analytics figures behind the charts</w:t>
            </w:r>
          </w:p>
        </w:tc>
        <w:tc>
          <w:tcPr>
            <w:tcW w:type="dxa" w:w="3240"/>
          </w:tcPr>
          <w:p>
            <w:pPr>
              <w:spacing w:after="20"/>
            </w:pPr>
            <w:r/>
            <w:r>
              <w:rPr>
                <w:rFonts w:ascii="Calibri" w:hAnsi="Calibri"/>
                <w:color w:val="000000"/>
                <w:sz w:val="15"/>
              </w:rPr>
              <w:t>Signed-in, scoped by role</w:t>
            </w:r>
          </w:p>
        </w:tc>
      </w:tr>
      <w:tr>
        <w:tc>
          <w:tcPr>
            <w:tcW w:type="dxa" w:w="1440"/>
          </w:tcPr>
          <w:p>
            <w:pPr>
              <w:spacing w:after="20"/>
            </w:pPr>
            <w:r/>
            <w:r>
              <w:rPr>
                <w:rFonts w:ascii="Calibri" w:hAnsi="Calibri"/>
                <w:color w:val="000000"/>
                <w:sz w:val="15"/>
              </w:rPr>
              <w:t>/leaderboard</w:t>
            </w:r>
          </w:p>
        </w:tc>
        <w:tc>
          <w:tcPr>
            <w:tcW w:type="dxa" w:w="504"/>
          </w:tcPr>
          <w:p>
            <w:pPr>
              <w:spacing w:after="20"/>
            </w:pPr>
            <w:r/>
            <w:r>
              <w:rPr>
                <w:rFonts w:ascii="Calibri" w:hAnsi="Calibri"/>
                <w:color w:val="000000"/>
                <w:sz w:val="15"/>
              </w:rPr>
              <w:t>1</w:t>
            </w:r>
          </w:p>
        </w:tc>
        <w:tc>
          <w:tcPr>
            <w:tcW w:type="dxa" w:w="3744"/>
          </w:tcPr>
          <w:p>
            <w:pPr>
              <w:spacing w:after="20"/>
            </w:pPr>
            <w:r/>
            <w:r>
              <w:rPr>
                <w:rFonts w:ascii="Calibri" w:hAnsi="Calibri"/>
                <w:color w:val="000000"/>
                <w:sz w:val="15"/>
              </w:rPr>
              <w:t>The ranked contributor list</w:t>
            </w:r>
          </w:p>
        </w:tc>
        <w:tc>
          <w:tcPr>
            <w:tcW w:type="dxa" w:w="3240"/>
          </w:tcPr>
          <w:p>
            <w:pPr>
              <w:spacing w:after="20"/>
            </w:pPr>
            <w:r/>
            <w:r>
              <w:rPr>
                <w:rFonts w:ascii="Calibri" w:hAnsi="Calibri"/>
                <w:color w:val="000000"/>
                <w:sz w:val="15"/>
              </w:rPr>
              <w:t>Signed-in</w:t>
            </w:r>
          </w:p>
        </w:tc>
      </w:tr>
    </w:tbl>
    <w:p>
      <w:pPr>
        <w:spacing w:after="40"/>
      </w:pPr>
    </w:p>
    <w:p>
      <w:pPr>
        <w:pStyle w:val="Heading2"/>
      </w:pPr>
      <w:r>
        <w:rPr>
          <w:color w:val="000000"/>
        </w:rPr>
        <w:t>10.6 Endpoint specifications</w:t>
      </w:r>
    </w:p>
    <w:p>
      <w:pPr>
        <w:spacing w:after="120"/>
      </w:pPr>
      <w:r>
        <w:rPr>
          <w:rFonts w:ascii="Calibri" w:hAnsi="Calibri"/>
          <w:b w:val="0"/>
          <w:i w:val="0"/>
          <w:color w:val="000000"/>
          <w:sz w:val="21"/>
        </w:rPr>
        <w:t>Ten endpoints in full. They were chosen to cover every shape the API takes: an open call, a guarded write, a redacted read, a role-guarded state change, a file in, a file out, a provisioning call, an outbound integration, and a billing read.</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10.6.1   POST /api/auth/login</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Exchange an email address or phone number and a password for a session.</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None. This is the call that creates one.</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 "email": "priya@acme.co.in", "password": "...", "org_slug": "acme", "client_timezone": "Asia/Kolkata" }</w:t>
            </w:r>
          </w:p>
        </w:tc>
      </w:tr>
      <w:tr>
        <w:tc>
          <w:tcPr>
            <w:tcW w:type="dxa" w:w="1440"/>
          </w:tcPr>
          <w:p>
            <w:pPr>
              <w:spacing w:after="20"/>
            </w:pPr>
            <w:r/>
            <w:r>
              <w:rPr>
                <w:rFonts w:ascii="Calibri" w:hAnsi="Calibri"/>
                <w:color w:val="000000"/>
                <w:sz w:val="17"/>
              </w:rPr>
              <w:t>Fields</w:t>
            </w:r>
          </w:p>
        </w:tc>
        <w:tc>
          <w:tcPr>
            <w:tcW w:type="dxa" w:w="7488"/>
          </w:tcPr>
          <w:p>
            <w:pPr>
              <w:spacing w:after="20"/>
            </w:pPr>
            <w:r/>
            <w:r>
              <w:rPr>
                <w:rFonts w:ascii="Calibri" w:hAnsi="Calibri"/>
                <w:color w:val="000000"/>
                <w:sz w:val="17"/>
              </w:rPr>
              <w:t>email accepts an email address, a registered phone number, or an employee number. org_slug is optional - left out, the organisation is resolved from the sign-in directory. client_timezone is optional and is used only to describe roughly where a platform-admin sign-in came from.</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"user": { "id": 41, "name": "Priya S", "role": "employee", "points": 120, "must_change_password": false }, "token": "eyJ..." }</w:t>
            </w:r>
          </w:p>
        </w:tc>
      </w:tr>
      <w:tr>
        <w:tc>
          <w:tcPr>
            <w:tcW w:type="dxa" w:w="1440"/>
          </w:tcPr>
          <w:p>
            <w:pPr>
              <w:spacing w:after="20"/>
            </w:pPr>
            <w:r/>
            <w:r>
              <w:rPr>
                <w:rFonts w:ascii="Calibri" w:hAnsi="Calibri"/>
                <w:color w:val="000000"/>
                <w:sz w:val="17"/>
              </w:rPr>
              <w:t>400</w:t>
            </w:r>
          </w:p>
        </w:tc>
        <w:tc>
          <w:tcPr>
            <w:tcW w:type="dxa" w:w="7488"/>
          </w:tcPr>
          <w:p>
            <w:pPr>
              <w:spacing w:after="20"/>
            </w:pPr>
            <w:r/>
            <w:r>
              <w:rPr>
                <w:rFonts w:ascii="Calibri" w:hAnsi="Calibri"/>
                <w:color w:val="000000"/>
                <w:sz w:val="17"/>
              </w:rPr>
              <w:t>"Email and password are required."</w:t>
            </w:r>
          </w:p>
        </w:tc>
      </w:tr>
      <w:tr>
        <w:tc>
          <w:tcPr>
            <w:tcW w:type="dxa" w:w="1440"/>
          </w:tcPr>
          <w:p>
            <w:pPr>
              <w:spacing w:after="20"/>
            </w:pPr>
            <w:r/>
            <w:r>
              <w:rPr>
                <w:rFonts w:ascii="Calibri" w:hAnsi="Calibri"/>
                <w:color w:val="000000"/>
                <w:sz w:val="17"/>
              </w:rPr>
              <w:t>401</w:t>
            </w:r>
          </w:p>
        </w:tc>
        <w:tc>
          <w:tcPr>
            <w:tcW w:type="dxa" w:w="7488"/>
          </w:tcPr>
          <w:p>
            <w:pPr>
              <w:spacing w:after="20"/>
            </w:pPr>
            <w:r/>
            <w:r>
              <w:rPr>
                <w:rFonts w:ascii="Calibri" w:hAnsi="Calibri"/>
                <w:color w:val="000000"/>
                <w:sz w:val="17"/>
              </w:rPr>
              <w:t>"Invalid email/phone or password. 3 attempt(s) remaining."</w:t>
            </w:r>
          </w:p>
        </w:tc>
      </w:tr>
      <w:tr>
        <w:tc>
          <w:tcPr>
            <w:tcW w:type="dxa" w:w="1440"/>
          </w:tcPr>
          <w:p>
            <w:pPr>
              <w:spacing w:after="20"/>
            </w:pPr>
            <w:r/>
            <w:r>
              <w:rPr>
                <w:rFonts w:ascii="Calibri" w:hAnsi="Calibri"/>
                <w:color w:val="000000"/>
                <w:sz w:val="17"/>
              </w:rPr>
              <w:t>429</w:t>
            </w:r>
          </w:p>
        </w:tc>
        <w:tc>
          <w:tcPr>
            <w:tcW w:type="dxa" w:w="7488"/>
          </w:tcPr>
          <w:p>
            <w:pPr>
              <w:spacing w:after="20"/>
            </w:pPr>
            <w:r/>
            <w:r>
              <w:rPr>
                <w:rFonts w:ascii="Calibri" w:hAnsi="Calibri"/>
                <w:color w:val="000000"/>
                <w:sz w:val="17"/>
              </w:rPr>
              <w:t>"Too many failed attempts. Please try again in 15 minute(s)." - plus retry_after in seconds</w:t>
            </w:r>
          </w:p>
        </w:tc>
      </w:tr>
      <w:tr>
        <w:tc>
          <w:tcPr>
            <w:tcW w:type="dxa" w:w="1440"/>
          </w:tcPr>
          <w:p>
            <w:pPr>
              <w:spacing w:after="20"/>
            </w:pPr>
            <w:r/>
            <w:r>
              <w:rPr>
                <w:rFonts w:ascii="Calibri" w:hAnsi="Calibri"/>
                <w:color w:val="000000"/>
                <w:sz w:val="17"/>
              </w:rPr>
              <w:t>Notes</w:t>
            </w:r>
          </w:p>
        </w:tc>
        <w:tc>
          <w:tcPr>
            <w:tcW w:type="dxa" w:w="7488"/>
          </w:tcPr>
          <w:p>
            <w:pPr>
              <w:spacing w:after="20"/>
            </w:pPr>
            <w:r/>
            <w:r>
              <w:rPr>
                <w:rFonts w:ascii="Calibri" w:hAnsi="Calibri"/>
                <w:color w:val="000000"/>
                <w:sz w:val="17"/>
              </w:rPr>
              <w:t>A wrong password, an unknown account and a deactivated account all answer the same way and take the same time, because a password check runs against a dummy hash even when nothing matched. Every attempt, successful or not, is written to the sign-in record.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10.6.2   POST /api/ideas/submit</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Submit an idea, or convert one of the author's own drafts into a submission. POST /api/ideas/draft is the same call with the same body and saves a draft instead.</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 "title": "...", "present_situation": "...", "proposed_solution": "...", "impact_areas": "Quality,Cost", "impact_level": "High", "tangible_benefit": "...", "investment_required": "Under Rs 50,000", "feasibility": "High", "time_required": "3_6m", "solution_tags": ["quality","cost"], "co_suggester_ids": [12, 19, 24], "is_anonymous": false, "id": 142 }</w:t>
            </w:r>
          </w:p>
        </w:tc>
      </w:tr>
      <w:tr>
        <w:tc>
          <w:tcPr>
            <w:tcW w:type="dxa" w:w="1440"/>
          </w:tcPr>
          <w:p>
            <w:pPr>
              <w:spacing w:after="20"/>
            </w:pPr>
            <w:r/>
            <w:r>
              <w:rPr>
                <w:rFonts w:ascii="Calibri" w:hAnsi="Calibri"/>
                <w:color w:val="000000"/>
                <w:sz w:val="17"/>
              </w:rPr>
              <w:t>Required</w:t>
            </w:r>
          </w:p>
        </w:tc>
        <w:tc>
          <w:tcPr>
            <w:tcW w:type="dxa" w:w="7488"/>
          </w:tcPr>
          <w:p>
            <w:pPr>
              <w:spacing w:after="20"/>
            </w:pPr>
            <w:r/>
            <w:r>
              <w:rPr>
                <w:rFonts w:ascii="Calibri" w:hAnsi="Calibri"/>
                <w:color w:val="000000"/>
                <w:sz w:val="17"/>
              </w:rPr>
              <w:t>title, present_situation, proposed_solution. Everything else is optional - a half-formed idea is still worth capturing, and a reviewer can ask for the rest. id is present only when editing an existing draft.</w:t>
            </w:r>
          </w:p>
        </w:tc>
      </w:tr>
      <w:tr>
        <w:tc>
          <w:tcPr>
            <w:tcW w:type="dxa" w:w="1440"/>
          </w:tcPr>
          <w:p>
            <w:pPr>
              <w:spacing w:after="20"/>
            </w:pPr>
            <w:r/>
            <w:r>
              <w:rPr>
                <w:rFonts w:ascii="Calibri" w:hAnsi="Calibri"/>
                <w:color w:val="000000"/>
                <w:sz w:val="17"/>
              </w:rPr>
              <w:t>Validated</w:t>
            </w:r>
          </w:p>
        </w:tc>
        <w:tc>
          <w:tcPr>
            <w:tcW w:type="dxa" w:w="7488"/>
          </w:tcPr>
          <w:p>
            <w:pPr>
              <w:spacing w:after="20"/>
            </w:pPr>
            <w:r/>
            <w:r>
              <w:rPr>
                <w:rFonts w:ascii="Calibri" w:hAnsi="Calibri"/>
                <w:color w:val="000000"/>
                <w:sz w:val="17"/>
              </w:rPr>
              <w:t>feasibility must be Low, Medium or High; time_required one of three bands; solution_tags are filtered against a fixed set. An unrecognised value is stored as empty rather than creating a fourth band or a one-off tag that every filter would then miss. The author is dropped from their own co-suggester list, as are duplicates.</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"idea_id": 142, "idea_code": "EIT-0142", "ai_score": 78, "points_added": 10 }</w:t>
            </w:r>
          </w:p>
        </w:tc>
      </w:tr>
      <w:tr>
        <w:tc>
          <w:tcPr>
            <w:tcW w:type="dxa" w:w="1440"/>
          </w:tcPr>
          <w:p>
            <w:pPr>
              <w:spacing w:after="20"/>
            </w:pPr>
            <w:r/>
            <w:r>
              <w:rPr>
                <w:rFonts w:ascii="Calibri" w:hAnsi="Calibri"/>
                <w:color w:val="000000"/>
                <w:sz w:val="17"/>
              </w:rPr>
              <w:t>400</w:t>
            </w:r>
          </w:p>
        </w:tc>
        <w:tc>
          <w:tcPr>
            <w:tcW w:type="dxa" w:w="7488"/>
          </w:tcPr>
          <w:p>
            <w:pPr>
              <w:spacing w:after="20"/>
            </w:pPr>
            <w:r/>
            <w:r>
              <w:rPr>
                <w:rFonts w:ascii="Calibri" w:hAnsi="Calibri"/>
                <w:color w:val="000000"/>
                <w:sz w:val="17"/>
              </w:rPr>
              <w:t>"Title, present situation and proposed solution are required."</w:t>
            </w:r>
          </w:p>
        </w:tc>
      </w:tr>
      <w:tr>
        <w:tc>
          <w:tcPr>
            <w:tcW w:type="dxa" w:w="1440"/>
          </w:tcPr>
          <w:p>
            <w:pPr>
              <w:spacing w:after="20"/>
            </w:pPr>
            <w:r/>
            <w:r>
              <w:rPr>
                <w:rFonts w:ascii="Calibri" w:hAnsi="Calibri"/>
                <w:color w:val="000000"/>
                <w:sz w:val="17"/>
              </w:rPr>
              <w:t>Side effects</w:t>
            </w:r>
          </w:p>
        </w:tc>
        <w:tc>
          <w:tcPr>
            <w:tcW w:type="dxa" w:w="7488"/>
          </w:tcPr>
          <w:p>
            <w:pPr>
              <w:spacing w:after="20"/>
            </w:pPr>
            <w:r/>
            <w:r>
              <w:rPr>
                <w:rFonts w:ascii="Calibri" w:hAnsi="Calibri"/>
                <w:color w:val="000000"/>
                <w:sz w:val="17"/>
              </w:rPr>
              <w:t>Scores the idea, sets the review due date from the organisation's SLA, routes it to the author's line manager, writes a workflow entry, awards 10 points, and queues an email. Points are awarded once: re-submitting an already-submitted idea returns points_added 0.</w:t>
            </w:r>
          </w:p>
        </w:tc>
      </w:tr>
      <w:tr>
        <w:tc>
          <w:tcPr>
            <w:tcW w:type="dxa" w:w="1440"/>
          </w:tcPr>
          <w:p>
            <w:pPr>
              <w:spacing w:after="20"/>
            </w:pPr>
            <w:r/>
            <w:r>
              <w:rPr>
                <w:rFonts w:ascii="Calibri" w:hAnsi="Calibri"/>
                <w:color w:val="000000"/>
                <w:sz w:val="17"/>
              </w:rPr>
              <w:t>Notes</w:t>
            </w:r>
          </w:p>
        </w:tc>
        <w:tc>
          <w:tcPr>
            <w:tcW w:type="dxa" w:w="7488"/>
          </w:tcPr>
          <w:p>
            <w:pPr>
              <w:spacing w:after="20"/>
            </w:pPr>
            <w:r/>
            <w:r>
              <w:rPr>
                <w:rFonts w:ascii="Calibri" w:hAnsi="Calibri"/>
                <w:color w:val="000000"/>
                <w:sz w:val="17"/>
              </w:rPr>
              <w:t>Two submissions in the same instant can collide on the generated idea code. The insert is retried with a fresh code rather than surfacing a 500 on a perfectly valid submission.</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10.6.3   GET /api/ideas</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The list of ideas this person is allowed to see.</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 The scope is worked out from the role, not requested.</w:t>
            </w:r>
          </w:p>
        </w:tc>
      </w:tr>
      <w:tr>
        <w:tc>
          <w:tcPr>
            <w:tcW w:type="dxa" w:w="1440"/>
          </w:tcPr>
          <w:p>
            <w:pPr>
              <w:spacing w:after="20"/>
            </w:pPr>
            <w:r/>
            <w:r>
              <w:rPr>
                <w:rFonts w:ascii="Calibri" w:hAnsi="Calibri"/>
                <w:color w:val="000000"/>
                <w:sz w:val="17"/>
              </w:rPr>
              <w:t>Query</w:t>
            </w:r>
          </w:p>
        </w:tc>
        <w:tc>
          <w:tcPr>
            <w:tcW w:type="dxa" w:w="7488"/>
          </w:tcPr>
          <w:p>
            <w:pPr>
              <w:spacing w:after="20"/>
            </w:pPr>
            <w:r/>
            <w:r>
              <w:rPr>
                <w:rFonts w:ascii="Calibri" w:hAnsi="Calibri"/>
                <w:color w:val="000000"/>
                <w:sz w:val="17"/>
              </w:rPr>
              <w:t>search, status, impact, archived, tag, time_required - all optional</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"ideas": [ { "id": 142, "idea_code": "EIT-0142", "title": "...", "solution_summary": "First sentence only.", "solution_redacted": true, "ai_score": 78, "status": "Under Review", "submitter_name": "Priya S", "created_at": "2026-07-02 11:04:19" } ] }</w:t>
            </w:r>
          </w:p>
        </w:tc>
      </w:tr>
      <w:tr>
        <w:tc>
          <w:tcPr>
            <w:tcW w:type="dxa" w:w="1440"/>
          </w:tcPr>
          <w:p>
            <w:pPr>
              <w:spacing w:after="20"/>
            </w:pPr>
            <w:r/>
            <w:r>
              <w:rPr>
                <w:rFonts w:ascii="Calibri" w:hAnsi="Calibri"/>
                <w:color w:val="000000"/>
                <w:sz w:val="17"/>
              </w:rPr>
              <w:t>Guaranteed absent</w:t>
            </w:r>
          </w:p>
        </w:tc>
        <w:tc>
          <w:tcPr>
            <w:tcW w:type="dxa" w:w="7488"/>
          </w:tcPr>
          <w:p>
            <w:pPr>
              <w:spacing w:after="20"/>
            </w:pPr>
            <w:r/>
            <w:r>
              <w:rPr>
                <w:rFonts w:ascii="Calibri" w:hAnsi="Calibri"/>
                <w:color w:val="000000"/>
                <w:sz w:val="17"/>
              </w:rPr>
              <w:t>proposed_solution and present_situation are set to empty on every row of this response, for every caller including an administrator. The full text is only ever served by 10.6.4. Where the organisation has closed the solution section altogether, solution_summary is emptied too and solution_hidden_by_policy is set.</w:t>
            </w:r>
          </w:p>
        </w:tc>
      </w:tr>
      <w:tr>
        <w:tc>
          <w:tcPr>
            <w:tcW w:type="dxa" w:w="1440"/>
          </w:tcPr>
          <w:p>
            <w:pPr>
              <w:spacing w:after="20"/>
            </w:pPr>
            <w:r/>
            <w:r>
              <w:rPr>
                <w:rFonts w:ascii="Calibri" w:hAnsi="Calibri"/>
                <w:color w:val="000000"/>
                <w:sz w:val="17"/>
              </w:rPr>
              <w:t>Scope</w:t>
            </w:r>
          </w:p>
        </w:tc>
        <w:tc>
          <w:tcPr>
            <w:tcW w:type="dxa" w:w="7488"/>
          </w:tcPr>
          <w:p>
            <w:pPr>
              <w:spacing w:after="20"/>
            </w:pPr>
            <w:r/>
            <w:r>
              <w:rPr>
                <w:rFonts w:ascii="Calibri" w:hAnsi="Calibri"/>
                <w:color w:val="000000"/>
                <w:sz w:val="17"/>
              </w:rPr>
              <w:t>An employee sees their own ideas in full and everybody else's as title and status. A manager additionally sees their reports'. A plant head, executive or administrator sees all of them.</w:t>
            </w:r>
          </w:p>
        </w:tc>
      </w:tr>
      <w:tr>
        <w:tc>
          <w:tcPr>
            <w:tcW w:type="dxa" w:w="1440"/>
          </w:tcPr>
          <w:p>
            <w:pPr>
              <w:spacing w:after="20"/>
            </w:pPr>
            <w:r/>
            <w:r>
              <w:rPr>
                <w:rFonts w:ascii="Calibri" w:hAnsi="Calibri"/>
                <w:color w:val="000000"/>
                <w:sz w:val="17"/>
              </w:rPr>
              <w:t>Notes</w:t>
            </w:r>
          </w:p>
        </w:tc>
        <w:tc>
          <w:tcPr>
            <w:tcW w:type="dxa" w:w="7488"/>
          </w:tcPr>
          <w:p>
            <w:pPr>
              <w:spacing w:after="20"/>
            </w:pPr>
            <w:r/>
            <w:r>
              <w:rPr>
                <w:rFonts w:ascii="Calibri" w:hAnsi="Calibri"/>
                <w:color w:val="000000"/>
                <w:sz w:val="17"/>
              </w:rPr>
              <w:t>This endpoint used to select every column, so the whole text of every idea reached every employee's browser while the screen showed only a snippet. Truncating on screen is not privacy - see ADR-005.</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10.6.4   GET /api/ideas/:id</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One idea, with as much of it as this reader is entitled to.</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 Entitlement is decided per row.</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"idea": { "id": 142, ..., "proposed_solution": "...", "solution_redacted": false, "viewer_inside": true, "workflow": [ ... ], "attachments": [ ... ], "comments": [ ... ] } }</w:t>
            </w:r>
          </w:p>
        </w:tc>
      </w:tr>
      <w:tr>
        <w:tc>
          <w:tcPr>
            <w:tcW w:type="dxa" w:w="1440"/>
          </w:tcPr>
          <w:p>
            <w:pPr>
              <w:spacing w:after="20"/>
            </w:pPr>
            <w:r/>
            <w:r>
              <w:rPr>
                <w:rFonts w:ascii="Calibri" w:hAnsi="Calibri"/>
                <w:color w:val="000000"/>
                <w:sz w:val="17"/>
              </w:rPr>
              <w:t>Redaction</w:t>
            </w:r>
          </w:p>
        </w:tc>
        <w:tc>
          <w:tcPr>
            <w:tcW w:type="dxa" w:w="7488"/>
          </w:tcPr>
          <w:p>
            <w:pPr>
              <w:spacing w:after="20"/>
            </w:pPr>
            <w:r/>
            <w:r>
              <w:rPr>
                <w:rFonts w:ascii="Calibri" w:hAnsi="Calibri"/>
                <w:color w:val="000000"/>
                <w:sz w:val="17"/>
              </w:rPr>
              <w:t>The author, the co-suggesters and anybody in the approval chain always read the full text - viewer_inside is true. For everybody else the organisation's own setting decides: the full text, a preview of a set length, or nothing. solution_redacted says which happened, so the screen can explain rather than appear broken.</w:t>
            </w:r>
          </w:p>
        </w:tc>
      </w:tr>
      <w:tr>
        <w:tc>
          <w:tcPr>
            <w:tcW w:type="dxa" w:w="1440"/>
          </w:tcPr>
          <w:p>
            <w:pPr>
              <w:spacing w:after="20"/>
            </w:pPr>
            <w:r/>
            <w:r>
              <w:rPr>
                <w:rFonts w:ascii="Calibri" w:hAnsi="Calibri"/>
                <w:color w:val="000000"/>
                <w:sz w:val="17"/>
              </w:rPr>
              <w:t>403</w:t>
            </w:r>
          </w:p>
        </w:tc>
        <w:tc>
          <w:tcPr>
            <w:tcW w:type="dxa" w:w="7488"/>
          </w:tcPr>
          <w:p>
            <w:pPr>
              <w:spacing w:after="20"/>
            </w:pPr>
            <w:r/>
            <w:r>
              <w:rPr>
                <w:rFonts w:ascii="Calibri" w:hAnsi="Calibri"/>
                <w:color w:val="000000"/>
                <w:sz w:val="17"/>
              </w:rPr>
              <w:t>"Insufficient permissions." - the idea belongs to another part of the organisation this reader has no line to</w:t>
            </w:r>
          </w:p>
        </w:tc>
      </w:tr>
      <w:tr>
        <w:tc>
          <w:tcPr>
            <w:tcW w:type="dxa" w:w="1440"/>
          </w:tcPr>
          <w:p>
            <w:pPr>
              <w:spacing w:after="20"/>
            </w:pPr>
            <w:r/>
            <w:r>
              <w:rPr>
                <w:rFonts w:ascii="Calibri" w:hAnsi="Calibri"/>
                <w:color w:val="000000"/>
                <w:sz w:val="17"/>
              </w:rPr>
              <w:t>404</w:t>
            </w:r>
          </w:p>
        </w:tc>
        <w:tc>
          <w:tcPr>
            <w:tcW w:type="dxa" w:w="7488"/>
          </w:tcPr>
          <w:p>
            <w:pPr>
              <w:spacing w:after="20"/>
            </w:pPr>
            <w:r/>
            <w:r>
              <w:rPr>
                <w:rFonts w:ascii="Calibri" w:hAnsi="Calibri"/>
                <w:color w:val="000000"/>
                <w:sz w:val="17"/>
              </w:rPr>
              <w:t>"Not found." - and the same answer for an id in another organisation, which is unreachable from this connection in any case</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10.6.5   POST /api/ideas/review-action</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Approve, reject or pass an idea onward, with a reason.</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Reviewer roles: team lead, project lead, manager, department manager, senior manager, plant head, executive, admin, super admin. The service then checks that this particular reviewer is the one the idea is waiting on.</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 "idea_id": 142, "decision": "approve", "comment": "Costed and worth doing." }</w:t>
            </w:r>
          </w:p>
        </w:tc>
      </w:tr>
      <w:tr>
        <w:tc>
          <w:tcPr>
            <w:tcW w:type="dxa" w:w="1440"/>
          </w:tcPr>
          <w:p>
            <w:pPr>
              <w:spacing w:after="20"/>
            </w:pPr>
            <w:r/>
            <w:r>
              <w:rPr>
                <w:rFonts w:ascii="Calibri" w:hAnsi="Calibri"/>
                <w:color w:val="000000"/>
                <w:sz w:val="17"/>
              </w:rPr>
              <w:t>200 (passed on)</w:t>
            </w:r>
          </w:p>
        </w:tc>
        <w:tc>
          <w:tcPr>
            <w:tcW w:type="dxa" w:w="7488"/>
          </w:tcPr>
          <w:p>
            <w:pPr>
              <w:spacing w:after="20"/>
            </w:pPr>
            <w:r/>
            <w:r>
              <w:rPr>
                <w:rFonts w:ascii="Calibri" w:hAnsi="Calibri"/>
                <w:color w:val="000000"/>
                <w:sz w:val="17"/>
              </w:rPr>
              <w:t>{ "success": true, "decision": "Escalated", "escalated_to": "R Kulkarni", "points_awarded": 0 }</w:t>
            </w:r>
          </w:p>
        </w:tc>
      </w:tr>
      <w:tr>
        <w:tc>
          <w:tcPr>
            <w:tcW w:type="dxa" w:w="1440"/>
          </w:tcPr>
          <w:p>
            <w:pPr>
              <w:spacing w:after="20"/>
            </w:pPr>
            <w:r/>
            <w:r>
              <w:rPr>
                <w:rFonts w:ascii="Calibri" w:hAnsi="Calibri"/>
                <w:color w:val="000000"/>
                <w:sz w:val="17"/>
              </w:rPr>
              <w:t>200 (final)</w:t>
            </w:r>
          </w:p>
        </w:tc>
        <w:tc>
          <w:tcPr>
            <w:tcW w:type="dxa" w:w="7488"/>
          </w:tcPr>
          <w:p>
            <w:pPr>
              <w:spacing w:after="20"/>
            </w:pPr>
            <w:r/>
            <w:r>
              <w:rPr>
                <w:rFonts w:ascii="Calibri" w:hAnsi="Calibri"/>
                <w:color w:val="000000"/>
                <w:sz w:val="17"/>
              </w:rPr>
              <w:t>{ "success": true, "decision": "Approved", "points_awarded": 25 }</w:t>
            </w:r>
          </w:p>
        </w:tc>
      </w:tr>
      <w:tr>
        <w:tc>
          <w:tcPr>
            <w:tcW w:type="dxa" w:w="1440"/>
          </w:tcPr>
          <w:p>
            <w:pPr>
              <w:spacing w:after="20"/>
            </w:pPr>
            <w:r/>
            <w:r>
              <w:rPr>
                <w:rFonts w:ascii="Calibri" w:hAnsi="Calibri"/>
                <w:color w:val="000000"/>
                <w:sz w:val="17"/>
              </w:rPr>
              <w:t>403</w:t>
            </w:r>
          </w:p>
        </w:tc>
        <w:tc>
          <w:tcPr>
            <w:tcW w:type="dxa" w:w="7488"/>
          </w:tcPr>
          <w:p>
            <w:pPr>
              <w:spacing w:after="20"/>
            </w:pPr>
            <w:r/>
            <w:r>
              <w:rPr>
                <w:rFonts w:ascii="Calibri" w:hAnsi="Calibri"/>
                <w:color w:val="000000"/>
                <w:sz w:val="17"/>
              </w:rPr>
              <w:t>This person is not the reviewer this idea is waiting on</w:t>
            </w:r>
          </w:p>
        </w:tc>
      </w:tr>
      <w:tr>
        <w:tc>
          <w:tcPr>
            <w:tcW w:type="dxa" w:w="1440"/>
          </w:tcPr>
          <w:p>
            <w:pPr>
              <w:spacing w:after="20"/>
            </w:pPr>
            <w:r/>
            <w:r>
              <w:rPr>
                <w:rFonts w:ascii="Calibri" w:hAnsi="Calibri"/>
                <w:color w:val="000000"/>
                <w:sz w:val="17"/>
              </w:rPr>
              <w:t>409</w:t>
            </w:r>
          </w:p>
        </w:tc>
        <w:tc>
          <w:tcPr>
            <w:tcW w:type="dxa" w:w="7488"/>
          </w:tcPr>
          <w:p>
            <w:pPr>
              <w:spacing w:after="20"/>
            </w:pPr>
            <w:r/>
            <w:r>
              <w:rPr>
                <w:rFonts w:ascii="Calibri" w:hAnsi="Calibri"/>
                <w:color w:val="000000"/>
                <w:sz w:val="17"/>
              </w:rPr>
              <w:t>"This idea is being updated by someone else. Please try again."</w:t>
            </w:r>
          </w:p>
        </w:tc>
      </w:tr>
      <w:tr>
        <w:tc>
          <w:tcPr>
            <w:tcW w:type="dxa" w:w="1440"/>
          </w:tcPr>
          <w:p>
            <w:pPr>
              <w:spacing w:after="20"/>
            </w:pPr>
            <w:r/>
            <w:r>
              <w:rPr>
                <w:rFonts w:ascii="Calibri" w:hAnsi="Calibri"/>
                <w:color w:val="000000"/>
                <w:sz w:val="17"/>
              </w:rPr>
              <w:t>Concurrency</w:t>
            </w:r>
          </w:p>
        </w:tc>
        <w:tc>
          <w:tcPr>
            <w:tcW w:type="dxa" w:w="7488"/>
          </w:tcPr>
          <w:p>
            <w:pPr>
              <w:spacing w:after="20"/>
            </w:pPr>
            <w:r/>
            <w:r>
              <w:rPr>
                <w:rFonts w:ascii="Calibri" w:hAnsi="Calibri"/>
                <w:color w:val="000000"/>
                <w:sz w:val="17"/>
              </w:rPr>
              <w:t>The whole decision is taken under a named database lock keyed on the idea. A double-tapped Approve button used to read 'no recent action' twice and write two, so an idea could be approved five times with five audit entries. The lock lives in MySQL rather than in the process, so it holds across two servers.</w:t>
            </w:r>
          </w:p>
        </w:tc>
      </w:tr>
      <w:tr>
        <w:tc>
          <w:tcPr>
            <w:tcW w:type="dxa" w:w="1440"/>
          </w:tcPr>
          <w:p>
            <w:pPr>
              <w:spacing w:after="20"/>
            </w:pPr>
            <w:r/>
            <w:r>
              <w:rPr>
                <w:rFonts w:ascii="Calibri" w:hAnsi="Calibri"/>
                <w:color w:val="000000"/>
                <w:sz w:val="17"/>
              </w:rPr>
              <w:t>Side effects</w:t>
            </w:r>
          </w:p>
        </w:tc>
        <w:tc>
          <w:tcPr>
            <w:tcW w:type="dxa" w:w="7488"/>
          </w:tcPr>
          <w:p>
            <w:pPr>
              <w:spacing w:after="20"/>
            </w:pPr>
            <w:r/>
            <w:r>
              <w:rPr>
                <w:rFonts w:ascii="Calibri" w:hAnsi="Calibri"/>
                <w:color w:val="000000"/>
                <w:sz w:val="17"/>
              </w:rPr>
              <w:t>Appends to the idea's history, awards points, notifies the next reviewer or the author, and queues an email.</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10.6.6   POST /api/upload</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Attach a file to one section of an idea.</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 who must own the idea being attached to.</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multipart/form-data with file, idea_id and section. section is one of situation, solution, benefits, support.</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"filename": "EIT-0142-1722512345-plan.pdf" }</w:t>
            </w:r>
          </w:p>
        </w:tc>
      </w:tr>
      <w:tr>
        <w:tc>
          <w:tcPr>
            <w:tcW w:type="dxa" w:w="1440"/>
          </w:tcPr>
          <w:p>
            <w:pPr>
              <w:spacing w:after="20"/>
            </w:pPr>
            <w:r/>
            <w:r>
              <w:rPr>
                <w:rFonts w:ascii="Calibri" w:hAnsi="Calibri"/>
                <w:color w:val="000000"/>
                <w:sz w:val="17"/>
              </w:rPr>
              <w:t>Accepted</w:t>
            </w:r>
          </w:p>
        </w:tc>
        <w:tc>
          <w:tcPr>
            <w:tcW w:type="dxa" w:w="7488"/>
          </w:tcPr>
          <w:p>
            <w:pPr>
              <w:spacing w:after="20"/>
            </w:pPr>
            <w:r/>
            <w:r>
              <w:rPr>
                <w:rFonts w:ascii="Calibri" w:hAnsi="Calibri"/>
                <w:color w:val="000000"/>
                <w:sz w:val="17"/>
              </w:rPr>
              <w:t>pdf, png, jpg, jpeg, gif, xlsx, xls, csv, docx, doc</w:t>
            </w:r>
          </w:p>
        </w:tc>
      </w:tr>
      <w:tr>
        <w:tc>
          <w:tcPr>
            <w:tcW w:type="dxa" w:w="1440"/>
          </w:tcPr>
          <w:p>
            <w:pPr>
              <w:spacing w:after="20"/>
            </w:pPr>
            <w:r/>
            <w:r>
              <w:rPr>
                <w:rFonts w:ascii="Calibri" w:hAnsi="Calibri"/>
                <w:color w:val="000000"/>
                <w:sz w:val="17"/>
              </w:rPr>
              <w:t>400</w:t>
            </w:r>
          </w:p>
        </w:tc>
        <w:tc>
          <w:tcPr>
            <w:tcW w:type="dxa" w:w="7488"/>
          </w:tcPr>
          <w:p>
            <w:pPr>
              <w:spacing w:after="20"/>
            </w:pPr>
            <w:r/>
            <w:r>
              <w:rPr>
                <w:rFonts w:ascii="Calibri" w:hAnsi="Calibri"/>
                <w:color w:val="000000"/>
                <w:sz w:val="17"/>
              </w:rPr>
              <w:t>"File type not allowed.", "No file uploaded.", or "File exceeds this organisation's 5 MB limit."</w:t>
            </w:r>
          </w:p>
        </w:tc>
      </w:tr>
      <w:tr>
        <w:tc>
          <w:tcPr>
            <w:tcW w:type="dxa" w:w="1440"/>
          </w:tcPr>
          <w:p>
            <w:pPr>
              <w:spacing w:after="20"/>
            </w:pPr>
            <w:r/>
            <w:r>
              <w:rPr>
                <w:rFonts w:ascii="Calibri" w:hAnsi="Calibri"/>
                <w:color w:val="000000"/>
                <w:sz w:val="17"/>
              </w:rPr>
              <w:t>403</w:t>
            </w:r>
          </w:p>
        </w:tc>
        <w:tc>
          <w:tcPr>
            <w:tcW w:type="dxa" w:w="7488"/>
          </w:tcPr>
          <w:p>
            <w:pPr>
              <w:spacing w:after="20"/>
            </w:pPr>
            <w:r/>
            <w:r>
              <w:rPr>
                <w:rFonts w:ascii="Calibri" w:hAnsi="Calibri"/>
                <w:color w:val="000000"/>
                <w:sz w:val="17"/>
              </w:rPr>
              <w:t>"Unauthorized or idea not found."</w:t>
            </w:r>
          </w:p>
        </w:tc>
      </w:tr>
      <w:tr>
        <w:tc>
          <w:tcPr>
            <w:tcW w:type="dxa" w:w="1440"/>
          </w:tcPr>
          <w:p>
            <w:pPr>
              <w:spacing w:after="20"/>
            </w:pPr>
            <w:r/>
            <w:r>
              <w:rPr>
                <w:rFonts w:ascii="Calibri" w:hAnsi="Calibri"/>
                <w:color w:val="000000"/>
                <w:sz w:val="17"/>
              </w:rPr>
              <w:t>413</w:t>
            </w:r>
          </w:p>
        </w:tc>
        <w:tc>
          <w:tcPr>
            <w:tcW w:type="dxa" w:w="7488"/>
          </w:tcPr>
          <w:p>
            <w:pPr>
              <w:spacing w:after="20"/>
            </w:pPr>
            <w:r/>
            <w:r>
              <w:rPr>
                <w:rFonts w:ascii="Calibri" w:hAnsi="Calibri"/>
                <w:color w:val="000000"/>
                <w:sz w:val="17"/>
              </w:rPr>
              <w:t>The organisation's total storage allowance would be exceeded</w:t>
            </w:r>
          </w:p>
        </w:tc>
      </w:tr>
      <w:tr>
        <w:tc>
          <w:tcPr>
            <w:tcW w:type="dxa" w:w="1440"/>
          </w:tcPr>
          <w:p>
            <w:pPr>
              <w:spacing w:after="20"/>
            </w:pPr>
            <w:r/>
            <w:r>
              <w:rPr>
                <w:rFonts w:ascii="Calibri" w:hAnsi="Calibri"/>
                <w:color w:val="000000"/>
                <w:sz w:val="17"/>
              </w:rPr>
              <w:t>Notes</w:t>
            </w:r>
          </w:p>
        </w:tc>
        <w:tc>
          <w:tcPr>
            <w:tcW w:type="dxa" w:w="7488"/>
          </w:tcPr>
          <w:p>
            <w:pPr>
              <w:spacing w:after="20"/>
            </w:pPr>
            <w:r/>
            <w:r>
              <w:rPr>
                <w:rFonts w:ascii="Calibri" w:hAnsi="Calibri"/>
                <w:color w:val="000000"/>
                <w:sz w:val="17"/>
              </w:rPr>
              <w:t>The size limit is the organisation's own setting, not a fixed 10 MB. No public URL is returned and none exists - the file is only reachable through 10.6.7.</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10.6.7   GET /api/upload/:id/download</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Fetch an attachment, after checking that this reader may have it.</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 The attachment must belong to an idea in this organisation that this reader may see.</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The file itself, as bytes. Not JSON.</w:t>
            </w:r>
          </w:p>
        </w:tc>
      </w:tr>
      <w:tr>
        <w:tc>
          <w:tcPr>
            <w:tcW w:type="dxa" w:w="1440"/>
          </w:tcPr>
          <w:p>
            <w:pPr>
              <w:spacing w:after="20"/>
            </w:pPr>
            <w:r/>
            <w:r>
              <w:rPr>
                <w:rFonts w:ascii="Calibri" w:hAnsi="Calibri"/>
                <w:color w:val="000000"/>
                <w:sz w:val="17"/>
              </w:rPr>
              <w:t>Headers sent</w:t>
            </w:r>
          </w:p>
        </w:tc>
        <w:tc>
          <w:tcPr>
            <w:tcW w:type="dxa" w:w="7488"/>
          </w:tcPr>
          <w:p>
            <w:pPr>
              <w:spacing w:after="20"/>
            </w:pPr>
            <w:r/>
            <w:r>
              <w:rPr>
                <w:rFonts w:ascii="Calibri" w:hAnsi="Calibri"/>
                <w:color w:val="000000"/>
                <w:sz w:val="17"/>
              </w:rPr>
              <w:t>Content-Disposition: attachment - never inline, so an uploaded file cannot execute in the application's own origin. Plus X-Content-Type-Options: nosniff, a sandboxing Content-Security-Policy, and Cache-Control: private, no-store so it stays out of shared caches.</w:t>
            </w:r>
          </w:p>
        </w:tc>
      </w:tr>
      <w:tr>
        <w:tc>
          <w:tcPr>
            <w:tcW w:type="dxa" w:w="1440"/>
          </w:tcPr>
          <w:p>
            <w:pPr>
              <w:spacing w:after="20"/>
            </w:pPr>
            <w:r/>
            <w:r>
              <w:rPr>
                <w:rFonts w:ascii="Calibri" w:hAnsi="Calibri"/>
                <w:color w:val="000000"/>
                <w:sz w:val="17"/>
              </w:rPr>
              <w:t>403</w:t>
            </w:r>
          </w:p>
        </w:tc>
        <w:tc>
          <w:tcPr>
            <w:tcW w:type="dxa" w:w="7488"/>
          </w:tcPr>
          <w:p>
            <w:pPr>
              <w:spacing w:after="20"/>
            </w:pPr>
            <w:r/>
            <w:r>
              <w:rPr>
                <w:rFonts w:ascii="Calibri" w:hAnsi="Calibri"/>
                <w:color w:val="000000"/>
                <w:sz w:val="17"/>
              </w:rPr>
              <w:t>"This attachment is not available." or "Invalid attachment path."</w:t>
            </w:r>
          </w:p>
        </w:tc>
      </w:tr>
      <w:tr>
        <w:tc>
          <w:tcPr>
            <w:tcW w:type="dxa" w:w="1440"/>
          </w:tcPr>
          <w:p>
            <w:pPr>
              <w:spacing w:after="20"/>
            </w:pPr>
            <w:r/>
            <w:r>
              <w:rPr>
                <w:rFonts w:ascii="Calibri" w:hAnsi="Calibri"/>
                <w:color w:val="000000"/>
                <w:sz w:val="17"/>
              </w:rPr>
              <w:t>404</w:t>
            </w:r>
          </w:p>
        </w:tc>
        <w:tc>
          <w:tcPr>
            <w:tcW w:type="dxa" w:w="7488"/>
          </w:tcPr>
          <w:p>
            <w:pPr>
              <w:spacing w:after="20"/>
            </w:pPr>
            <w:r/>
            <w:r>
              <w:rPr>
                <w:rFonts w:ascii="Calibri" w:hAnsi="Calibri"/>
                <w:color w:val="000000"/>
                <w:sz w:val="17"/>
              </w:rPr>
              <w:t>"Attachment not found." or "File missing on disk." - the second is what a lost file on the current hosting looks like; see section 21.2</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10.6.8   POST /api/platform/registrations/:id/approve</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Approve an MSME application, which provisions their workspace.</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IFQM platform staff only.</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 "slug": "acme", "plan_id": 3, "trial_days": 14, "billing_note": "Rate agreed with the regional office." }</w:t>
            </w:r>
          </w:p>
        </w:tc>
      </w:tr>
      <w:tr>
        <w:tc>
          <w:tcPr>
            <w:tcW w:type="dxa" w:w="1440"/>
          </w:tcPr>
          <w:p>
            <w:pPr>
              <w:spacing w:after="20"/>
            </w:pPr>
            <w:r/>
            <w:r>
              <w:rPr>
                <w:rFonts w:ascii="Calibri" w:hAnsi="Calibri"/>
                <w:color w:val="000000"/>
                <w:sz w:val="17"/>
              </w:rPr>
              <w:t>Fields</w:t>
            </w:r>
          </w:p>
        </w:tc>
        <w:tc>
          <w:tcPr>
            <w:tcW w:type="dxa" w:w="7488"/>
          </w:tcPr>
          <w:p>
            <w:pPr>
              <w:spacing w:after="20"/>
            </w:pPr>
            <w:r/>
            <w:r>
              <w:rPr>
                <w:rFonts w:ascii="Calibri" w:hAnsi="Calibri"/>
                <w:color w:val="000000"/>
                <w:sz w:val="17"/>
              </w:rPr>
              <w:t>slug is the organisation code and defaults to the one proposed on the application. plan_id and trial_days are chosen by the approver, who has the company's headcount and turnover in front of them at that moment. Left out, trial_days falls back to the platform default of 14.</w:t>
            </w:r>
          </w:p>
        </w:tc>
      </w:tr>
      <w:tr>
        <w:tc>
          <w:tcPr>
            <w:tcW w:type="dxa" w:w="1440"/>
          </w:tcPr>
          <w:p>
            <w:pPr>
              <w:spacing w:after="20"/>
            </w:pPr>
            <w:r/>
            <w:r>
              <w:rPr>
                <w:rFonts w:ascii="Calibri" w:hAnsi="Calibri"/>
                <w:color w:val="000000"/>
                <w:sz w:val="17"/>
              </w:rPr>
              <w:t>What it does</w:t>
            </w:r>
          </w:p>
        </w:tc>
        <w:tc>
          <w:tcPr>
            <w:tcW w:type="dxa" w:w="7488"/>
          </w:tcPr>
          <w:p>
            <w:pPr>
              <w:spacing w:after="20"/>
            </w:pPr>
            <w:r/>
            <w:r>
              <w:rPr>
                <w:rFonts w:ascii="Calibri" w:hAnsi="Calibri"/>
                <w:color w:val="000000"/>
                <w:sz w:val="17"/>
              </w:rPr>
              <w:t>Creates the database, builds all 17 tables, creates the first administrator, registers the organisation, assigns the plan and starts the trial clock - as one sequence.</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"tenant_id": 12, "slug": "acme", "admin_email": "ops@acme.co.in", "temp_password": "..." }</w:t>
            </w:r>
          </w:p>
        </w:tc>
      </w:tr>
      <w:tr>
        <w:tc>
          <w:tcPr>
            <w:tcW w:type="dxa" w:w="1440"/>
          </w:tcPr>
          <w:p>
            <w:pPr>
              <w:spacing w:after="20"/>
            </w:pPr>
            <w:r/>
            <w:r>
              <w:rPr>
                <w:rFonts w:ascii="Calibri" w:hAnsi="Calibri"/>
                <w:color w:val="000000"/>
                <w:sz w:val="17"/>
              </w:rPr>
              <w:t>400</w:t>
            </w:r>
          </w:p>
        </w:tc>
        <w:tc>
          <w:tcPr>
            <w:tcW w:type="dxa" w:w="7488"/>
          </w:tcPr>
          <w:p>
            <w:pPr>
              <w:spacing w:after="20"/>
            </w:pPr>
            <w:r/>
            <w:r>
              <w:rPr>
                <w:rFonts w:ascii="Calibri" w:hAnsi="Calibri"/>
                <w:color w:val="000000"/>
                <w:sz w:val="17"/>
              </w:rPr>
              <w:t>"Organisation code must be 2-30 characters."</w:t>
            </w:r>
          </w:p>
        </w:tc>
      </w:tr>
      <w:tr>
        <w:tc>
          <w:tcPr>
            <w:tcW w:type="dxa" w:w="1440"/>
          </w:tcPr>
          <w:p>
            <w:pPr>
              <w:spacing w:after="20"/>
            </w:pPr>
            <w:r/>
            <w:r>
              <w:rPr>
                <w:rFonts w:ascii="Calibri" w:hAnsi="Calibri"/>
                <w:color w:val="000000"/>
                <w:sz w:val="17"/>
              </w:rPr>
              <w:t>409</w:t>
            </w:r>
          </w:p>
        </w:tc>
        <w:tc>
          <w:tcPr>
            <w:tcW w:type="dxa" w:w="7488"/>
          </w:tcPr>
          <w:p>
            <w:pPr>
              <w:spacing w:after="20"/>
            </w:pPr>
            <w:r/>
            <w:r>
              <w:rPr>
                <w:rFonts w:ascii="Calibri" w:hAnsi="Calibri"/>
                <w:color w:val="000000"/>
                <w:sz w:val="17"/>
              </w:rPr>
              <w:t>"This application has already been approved." or "Organisation code \"acme\" is taken. Approve with a different code."</w:t>
            </w:r>
          </w:p>
        </w:tc>
      </w:tr>
      <w:tr>
        <w:tc>
          <w:tcPr>
            <w:tcW w:type="dxa" w:w="1440"/>
          </w:tcPr>
          <w:p>
            <w:pPr>
              <w:spacing w:after="20"/>
            </w:pPr>
            <w:r/>
            <w:r>
              <w:rPr>
                <w:rFonts w:ascii="Calibri" w:hAnsi="Calibri"/>
                <w:color w:val="000000"/>
                <w:sz w:val="17"/>
              </w:rPr>
              <w:t>Notes</w:t>
            </w:r>
          </w:p>
        </w:tc>
        <w:tc>
          <w:tcPr>
            <w:tcW w:type="dxa" w:w="7488"/>
          </w:tcPr>
          <w:p>
            <w:pPr>
              <w:spacing w:after="20"/>
            </w:pPr>
            <w:r/>
            <w:r>
              <w:rPr>
                <w:rFonts w:ascii="Calibri" w:hAnsi="Calibri"/>
                <w:color w:val="000000"/>
                <w:sz w:val="17"/>
              </w:rPr>
              <w:t>The temporary password is returned exactly once and is never retrievable again - it is not stored in readable form anywhere. The operator relays it out of band and the new administrator must change it at first sign-in.</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10.6.9   POST /api/integrations/push</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Hand approved ideas to the QCMS quality system.</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Organisation admin.</w:t>
            </w:r>
          </w:p>
        </w:tc>
      </w:tr>
      <w:tr>
        <w:tc>
          <w:tcPr>
            <w:tcW w:type="dxa" w:w="1440"/>
          </w:tcPr>
          <w:p>
            <w:pPr>
              <w:spacing w:after="20"/>
            </w:pPr>
            <w:r/>
            <w:r>
              <w:rPr>
                <w:rFonts w:ascii="Calibri" w:hAnsi="Calibri"/>
                <w:color w:val="000000"/>
                <w:sz w:val="17"/>
              </w:rPr>
              <w:t>Request</w:t>
            </w:r>
          </w:p>
        </w:tc>
        <w:tc>
          <w:tcPr>
            <w:tcW w:type="dxa" w:w="7488"/>
          </w:tcPr>
          <w:p>
            <w:pPr>
              <w:spacing w:after="20"/>
            </w:pPr>
            <w:r/>
            <w:r>
              <w:rPr>
                <w:rFonts w:ascii="Calibri" w:hAnsi="Calibri"/>
                <w:color w:val="000000"/>
                <w:sz w:val="17"/>
              </w:rPr>
              <w:t>{ "idea_ids": [142, 155], "only_pending": true }</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"attempted": 2, "imported": 1, "duplicate": 1, "failed": 0, "results": [ { "id": 142, "idea_code": "EIT-0142", "status": "imported", "message": "..." } ] }</w:t>
            </w:r>
          </w:p>
        </w:tc>
      </w:tr>
      <w:tr>
        <w:tc>
          <w:tcPr>
            <w:tcW w:type="dxa" w:w="1440"/>
          </w:tcPr>
          <w:p>
            <w:pPr>
              <w:spacing w:after="20"/>
            </w:pPr>
            <w:r/>
            <w:r>
              <w:rPr>
                <w:rFonts w:ascii="Calibri" w:hAnsi="Calibri"/>
                <w:color w:val="000000"/>
                <w:sz w:val="17"/>
              </w:rPr>
              <w:t>400</w:t>
            </w:r>
          </w:p>
        </w:tc>
        <w:tc>
          <w:tcPr>
            <w:tcW w:type="dxa" w:w="7488"/>
          </w:tcPr>
          <w:p>
            <w:pPr>
              <w:spacing w:after="20"/>
            </w:pPr>
            <w:r/>
            <w:r>
              <w:rPr>
                <w:rFonts w:ascii="Calibri" w:hAnsi="Calibri"/>
                <w:color w:val="000000"/>
                <w:sz w:val="17"/>
              </w:rPr>
              <w:t>"QCMS integration is turned off. Enable it and save your API key first." or "No QCMS API key saved."</w:t>
            </w:r>
          </w:p>
        </w:tc>
      </w:tr>
      <w:tr>
        <w:tc>
          <w:tcPr>
            <w:tcW w:type="dxa" w:w="1440"/>
          </w:tcPr>
          <w:p>
            <w:pPr>
              <w:spacing w:after="20"/>
            </w:pPr>
            <w:r/>
            <w:r>
              <w:rPr>
                <w:rFonts w:ascii="Calibri" w:hAnsi="Calibri"/>
                <w:color w:val="000000"/>
                <w:sz w:val="17"/>
              </w:rPr>
              <w:t>Partial success</w:t>
            </w:r>
          </w:p>
        </w:tc>
        <w:tc>
          <w:tcPr>
            <w:tcW w:type="dxa" w:w="7488"/>
          </w:tcPr>
          <w:p>
            <w:pPr>
              <w:spacing w:after="20"/>
            </w:pPr>
            <w:r/>
            <w:r>
              <w:rPr>
                <w:rFonts w:ascii="Calibri" w:hAnsi="Calibri"/>
                <w:color w:val="000000"/>
                <w:sz w:val="17"/>
              </w:rPr>
              <w:t>The call answers 200 even when some ideas failed. Each idea carries its own status, because refusing the whole batch over one bad row would mean redoing the ones that worked.</w:t>
            </w:r>
          </w:p>
        </w:tc>
      </w:tr>
      <w:tr>
        <w:tc>
          <w:tcPr>
            <w:tcW w:type="dxa" w:w="1440"/>
          </w:tcPr>
          <w:p>
            <w:pPr>
              <w:spacing w:after="20"/>
            </w:pPr>
            <w:r/>
            <w:r>
              <w:rPr>
                <w:rFonts w:ascii="Calibri" w:hAnsi="Calibri"/>
                <w:color w:val="000000"/>
                <w:sz w:val="17"/>
              </w:rPr>
              <w:t>Duplicates</w:t>
            </w:r>
          </w:p>
        </w:tc>
        <w:tc>
          <w:tcPr>
            <w:tcW w:type="dxa" w:w="7488"/>
          </w:tcPr>
          <w:p>
            <w:pPr>
              <w:spacing w:after="20"/>
            </w:pPr>
            <w:r/>
            <w:r>
              <w:rPr>
                <w:rFonts w:ascii="Calibri" w:hAnsi="Calibri"/>
                <w:color w:val="000000"/>
                <w:sz w:val="17"/>
              </w:rPr>
              <w:t>A duplicate is counted as success, not failure. The idea has arrived; retrying would create a second copy in the customer's quality system.</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t>10.6.10   GET /api/settings/subscription</w:t>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Purpose</w:t>
            </w:r>
          </w:p>
        </w:tc>
        <w:tc>
          <w:tcPr>
            <w:tcW w:type="dxa" w:w="7488"/>
          </w:tcPr>
          <w:p>
            <w:pPr>
              <w:spacing w:after="20"/>
            </w:pPr>
            <w:r/>
            <w:r>
              <w:rPr>
                <w:rFonts w:ascii="Calibri" w:hAnsi="Calibri"/>
                <w:color w:val="000000"/>
                <w:sz w:val="17"/>
              </w:rPr>
              <w:t>Where this organisation's account stands, and how long is left. This is what the banner across the top of the screen reads.</w:t>
            </w:r>
          </w:p>
        </w:tc>
      </w:tr>
      <w:tr>
        <w:tc>
          <w:tcPr>
            <w:tcW w:type="dxa" w:w="1440"/>
          </w:tcPr>
          <w:p>
            <w:pPr>
              <w:spacing w:after="20"/>
            </w:pPr>
            <w:r/>
            <w:r>
              <w:rPr>
                <w:rFonts w:ascii="Calibri" w:hAnsi="Calibri"/>
                <w:color w:val="000000"/>
                <w:sz w:val="17"/>
              </w:rPr>
              <w:t>Auth</w:t>
            </w:r>
          </w:p>
        </w:tc>
        <w:tc>
          <w:tcPr>
            <w:tcW w:type="dxa" w:w="7488"/>
          </w:tcPr>
          <w:p>
            <w:pPr>
              <w:spacing w:after="20"/>
            </w:pPr>
            <w:r/>
            <w:r>
              <w:rPr>
                <w:rFonts w:ascii="Calibri" w:hAnsi="Calibri"/>
                <w:color w:val="000000"/>
                <w:sz w:val="17"/>
              </w:rPr>
              <w:t>Any signed-in user of the organisation. It carries no other organisation's figures and no price the caller is not already paying.</w:t>
            </w:r>
          </w:p>
        </w:tc>
      </w:tr>
      <w:tr>
        <w:tc>
          <w:tcPr>
            <w:tcW w:type="dxa" w:w="1440"/>
          </w:tcPr>
          <w:p>
            <w:pPr>
              <w:spacing w:after="20"/>
            </w:pPr>
            <w:r/>
            <w:r>
              <w:rPr>
                <w:rFonts w:ascii="Calibri" w:hAnsi="Calibri"/>
                <w:color w:val="000000"/>
                <w:sz w:val="17"/>
              </w:rPr>
              <w:t>200</w:t>
            </w:r>
          </w:p>
        </w:tc>
        <w:tc>
          <w:tcPr>
            <w:tcW w:type="dxa" w:w="7488"/>
          </w:tcPr>
          <w:p>
            <w:pPr>
              <w:spacing w:after="20"/>
            </w:pPr>
            <w:r/>
            <w:r>
              <w:rPr>
                <w:rFonts w:ascii="Calibri" w:hAnsi="Calibri"/>
                <w:color w:val="000000"/>
                <w:sz w:val="17"/>
              </w:rPr>
              <w:t>{ "success": true, "subscription": { "billing_status": "trial", "state": "trial", "days_left": 6, "blocked": false, "trial_ends_at": "2026-08-16", "label": "Trial - 6 day(s) left" }, "plan": { "code": "STARTER", "name": "Starter", "amount_paise": 250000, "billing_cycle": "monthly", "gst_percent": 18, "gst_mode": "included", "max_users": 100 }, "quota": { "monthly": 60000, "used_month": 4120, "percent": 7, "source": "plan", "enforced": true } }</w:t>
            </w:r>
          </w:p>
        </w:tc>
      </w:tr>
      <w:tr>
        <w:tc>
          <w:tcPr>
            <w:tcW w:type="dxa" w:w="1440"/>
          </w:tcPr>
          <w:p>
            <w:pPr>
              <w:spacing w:after="20"/>
            </w:pPr>
            <w:r/>
            <w:r>
              <w:rPr>
                <w:rFonts w:ascii="Calibri" w:hAnsi="Calibri"/>
                <w:color w:val="000000"/>
                <w:sz w:val="17"/>
              </w:rPr>
              <w:t>Money</w:t>
            </w:r>
          </w:p>
        </w:tc>
        <w:tc>
          <w:tcPr>
            <w:tcW w:type="dxa" w:w="7488"/>
          </w:tcPr>
          <w:p>
            <w:pPr>
              <w:spacing w:after="20"/>
            </w:pPr>
            <w:r/>
            <w:r>
              <w:rPr>
                <w:rFonts w:ascii="Calibri" w:hAnsi="Calibri"/>
                <w:color w:val="000000"/>
                <w:sz w:val="17"/>
              </w:rPr>
              <w:t>Always whole paise, never rupees as a decimal. Rounding errors on money are the kind of bug that gets found by a customer.</w:t>
            </w:r>
          </w:p>
        </w:tc>
      </w:tr>
      <w:tr>
        <w:tc>
          <w:tcPr>
            <w:tcW w:type="dxa" w:w="1440"/>
          </w:tcPr>
          <w:p>
            <w:pPr>
              <w:spacing w:after="20"/>
            </w:pPr>
            <w:r/>
            <w:r>
              <w:rPr>
                <w:rFonts w:ascii="Calibri" w:hAnsi="Calibri"/>
                <w:color w:val="000000"/>
                <w:sz w:val="17"/>
              </w:rPr>
              <w:t>blocked</w:t>
            </w:r>
          </w:p>
        </w:tc>
        <w:tc>
          <w:tcPr>
            <w:tcW w:type="dxa" w:w="7488"/>
          </w:tcPr>
          <w:p>
            <w:pPr>
              <w:spacing w:after="20"/>
            </w:pPr>
            <w:r/>
            <w:r>
              <w:rPr>
                <w:rFonts w:ascii="Calibri" w:hAnsi="Calibri"/>
                <w:color w:val="000000"/>
                <w:sz w:val="17"/>
              </w:rPr>
              <w:t>True once a trial or paid period has lapsed. The screens read this to put the workspace on hold. An organisation with no end date on file is never blocked - locking somebody out because a field was left empty is the wrong way round.</w:t>
            </w:r>
          </w:p>
        </w:tc>
      </w:tr>
    </w:tbl>
    <w:p>
      <w:pPr>
        <w:spacing w:after="40"/>
      </w:pPr>
    </w:p>
    <w:p>
      <w:r>
        <w:br w:type="page"/>
      </w:r>
    </w:p>
    <w:p>
      <w:pPr>
        <w:pStyle w:val="Heading1"/>
      </w:pPr>
      <w:r>
        <w:rPr>
          <w:color w:val="000000"/>
        </w:rPr>
        <w:t>11. Use Cases</w:t>
      </w:r>
    </w:p>
    <w:p>
      <w:pPr>
        <w:spacing w:after="120"/>
      </w:pPr>
      <w:r>
        <w:rPr>
          <w:rFonts w:ascii="Calibri" w:hAnsi="Calibri"/>
          <w:b w:val="0"/>
          <w:i w:val="0"/>
          <w:color w:val="000000"/>
          <w:sz w:val="21"/>
        </w:rPr>
        <w:t>Who can do what. The important line on this diagram is the one around the IFQM platform administrator: they sit outside the organisation and can never reach idea content, however senior they are.</w:t>
      </w:r>
    </w:p>
    <w:p>
      <w:pPr>
        <w:keepNext/>
        <w:spacing w:before="200" w:after="80"/>
      </w:pPr>
      <w:r>
        <w:rPr>
          <w:rFonts w:ascii="Calibri" w:hAnsi="Calibri"/>
          <w:b/>
          <w:color w:val="000000"/>
          <w:sz w:val="20"/>
        </w:rPr>
        <w:t>Figure D-6  Use case overview</w:t>
      </w:r>
    </w:p>
    <w:p>
      <w:pPr>
        <w:spacing w:after="40"/>
        <w:jc w:val="center"/>
      </w:pPr>
      <w:r>
        <w:drawing>
          <wp:inline xmlns:a="http://schemas.openxmlformats.org/drawingml/2006/main" xmlns:pic="http://schemas.openxmlformats.org/drawingml/2006/picture">
            <wp:extent cx="5760720" cy="3180667"/>
            <wp:docPr id="10" name="Picture 10"/>
            <wp:cNvGraphicFramePr>
              <a:graphicFrameLocks noChangeAspect="1"/>
            </wp:cNvGraphicFramePr>
            <a:graphic>
              <a:graphicData uri="http://schemas.openxmlformats.org/drawingml/2006/picture">
                <pic:pic>
                  <pic:nvPicPr>
                    <pic:cNvPr id="0" name="D6_usecase.png"/>
                    <pic:cNvPicPr/>
                  </pic:nvPicPr>
                  <pic:blipFill>
                    <a:blip r:embed="rId18"/>
                    <a:stretch>
                      <a:fillRect/>
                    </a:stretch>
                  </pic:blipFill>
                  <pic:spPr>
                    <a:xfrm>
                      <a:off x="0" y="0"/>
                      <a:ext cx="5760720" cy="3180667"/>
                    </a:xfrm>
                    <a:prstGeom prst="rect"/>
                  </pic:spPr>
                </pic:pic>
              </a:graphicData>
            </a:graphic>
          </wp:inline>
        </w:drawing>
      </w:r>
    </w:p>
    <w:p>
      <w:pPr>
        <w:spacing w:before="60" w:after="40"/>
      </w:pPr>
      <w:r>
        <w:rPr>
          <w:rFonts w:ascii="Calibri" w:hAnsi="Calibri"/>
          <w:color w:val="595959"/>
          <w:sz w:val="17"/>
        </w:rPr>
        <w:t>Legend:  Stick-figure equivalents are on the left. Round brackets are things the system does.</w:t>
      </w:r>
    </w:p>
    <w:p>
      <w:r>
        <w:br w:type="page"/>
      </w:r>
    </w:p>
    <w:p>
      <w:pPr>
        <w:pStyle w:val="Heading1"/>
      </w:pPr>
      <w:r>
        <w:rPr>
          <w:color w:val="000000"/>
        </w:rPr>
        <w:t>12. Sequence Diagrams</w:t>
      </w:r>
    </w:p>
    <w:p>
      <w:pPr>
        <w:spacing w:after="120"/>
      </w:pPr>
      <w:r>
        <w:rPr>
          <w:rFonts w:ascii="Calibri" w:hAnsi="Calibri"/>
          <w:b w:val="0"/>
          <w:i w:val="0"/>
          <w:color w:val="000000"/>
          <w:sz w:val="21"/>
        </w:rPr>
        <w:t>Five journeys, chosen because each one shows something that is not obvious from the structure alone.</w:t>
      </w:r>
    </w:p>
    <w:p>
      <w:pPr>
        <w:pStyle w:val="Heading2"/>
      </w:pPr>
      <w:r>
        <w:rPr>
          <w:color w:val="000000"/>
        </w:rPr>
        <w:t>12.1 Signing in</w:t>
      </w:r>
    </w:p>
    <w:p>
      <w:pPr>
        <w:keepNext/>
        <w:spacing w:before="200" w:after="80"/>
      </w:pPr>
      <w:r>
        <w:rPr>
          <w:rFonts w:ascii="Calibri" w:hAnsi="Calibri"/>
          <w:b/>
          <w:color w:val="000000"/>
          <w:sz w:val="20"/>
        </w:rPr>
        <w:t>Figure D-7  Sign in with a password</w:t>
      </w:r>
    </w:p>
    <w:p>
      <w:pPr>
        <w:spacing w:after="40"/>
        <w:jc w:val="center"/>
      </w:pPr>
      <w:r>
        <w:drawing>
          <wp:inline xmlns:a="http://schemas.openxmlformats.org/drawingml/2006/main" xmlns:pic="http://schemas.openxmlformats.org/drawingml/2006/picture">
            <wp:extent cx="5760720" cy="2667114"/>
            <wp:docPr id="11" name="Picture 11"/>
            <wp:cNvGraphicFramePr>
              <a:graphicFrameLocks noChangeAspect="1"/>
            </wp:cNvGraphicFramePr>
            <a:graphic>
              <a:graphicData uri="http://schemas.openxmlformats.org/drawingml/2006/picture">
                <pic:pic>
                  <pic:nvPicPr>
                    <pic:cNvPr id="0" name="D7_seq_login.png"/>
                    <pic:cNvPicPr/>
                  </pic:nvPicPr>
                  <pic:blipFill>
                    <a:blip r:embed="rId19"/>
                    <a:stretch>
                      <a:fillRect/>
                    </a:stretch>
                  </pic:blipFill>
                  <pic:spPr>
                    <a:xfrm>
                      <a:off x="0" y="0"/>
                      <a:ext cx="5760720" cy="2667114"/>
                    </a:xfrm>
                    <a:prstGeom prst="rect"/>
                  </pic:spPr>
                </pic:pic>
              </a:graphicData>
            </a:graphic>
          </wp:inline>
        </w:drawing>
      </w:r>
    </w:p>
    <w:p>
      <w:pPr>
        <w:spacing w:before="60" w:after="40"/>
      </w:pPr>
      <w:r>
        <w:rPr>
          <w:rFonts w:ascii="Calibri" w:hAnsi="Calibri"/>
          <w:color w:val="595959"/>
          <w:sz w:val="17"/>
        </w:rPr>
        <w:t>Legend:  Each column is a participant and time runs downward. A solid arrow is a call, a dashed arrow is the answer to it, and a box across a column is that participant doing work. The database read on the far right is the per-request re-check that makes a removal or a demotion take effect immediately.</w:t>
      </w:r>
    </w:p>
    <w:p>
      <w:pPr>
        <w:pStyle w:val="Heading2"/>
      </w:pPr>
      <w:r>
        <w:rPr>
          <w:color w:val="000000"/>
        </w:rPr>
        <w:t>12.2 Submitting an idea</w:t>
      </w:r>
    </w:p>
    <w:p>
      <w:pPr>
        <w:keepNext/>
        <w:spacing w:before="200" w:after="80"/>
      </w:pPr>
      <w:r>
        <w:rPr>
          <w:rFonts w:ascii="Calibri" w:hAnsi="Calibri"/>
          <w:b/>
          <w:color w:val="000000"/>
          <w:sz w:val="20"/>
        </w:rPr>
        <w:t>Figure D-8  Submit an idea</w:t>
      </w:r>
    </w:p>
    <w:p>
      <w:pPr>
        <w:spacing w:after="40"/>
        <w:jc w:val="center"/>
      </w:pPr>
      <w:r>
        <w:drawing>
          <wp:inline xmlns:a="http://schemas.openxmlformats.org/drawingml/2006/main" xmlns:pic="http://schemas.openxmlformats.org/drawingml/2006/picture">
            <wp:extent cx="5760720" cy="2518770"/>
            <wp:docPr id="12" name="Picture 12"/>
            <wp:cNvGraphicFramePr>
              <a:graphicFrameLocks noChangeAspect="1"/>
            </wp:cNvGraphicFramePr>
            <a:graphic>
              <a:graphicData uri="http://schemas.openxmlformats.org/drawingml/2006/picture">
                <pic:pic>
                  <pic:nvPicPr>
                    <pic:cNvPr id="0" name="D8_seq_submit.png"/>
                    <pic:cNvPicPr/>
                  </pic:nvPicPr>
                  <pic:blipFill>
                    <a:blip r:embed="rId20"/>
                    <a:stretch>
                      <a:fillRect/>
                    </a:stretch>
                  </pic:blipFill>
                  <pic:spPr>
                    <a:xfrm>
                      <a:off x="0" y="0"/>
                      <a:ext cx="5760720" cy="2518770"/>
                    </a:xfrm>
                    <a:prstGeom prst="rect"/>
                  </pic:spPr>
                </pic:pic>
              </a:graphicData>
            </a:graphic>
          </wp:inline>
        </w:drawing>
      </w:r>
    </w:p>
    <w:p>
      <w:pPr>
        <w:spacing w:before="60" w:after="40"/>
      </w:pPr>
      <w:r>
        <w:rPr>
          <w:rFonts w:ascii="Calibri" w:hAnsi="Calibri"/>
          <w:color w:val="595959"/>
          <w:sz w:val="17"/>
        </w:rPr>
        <w:t>Legend:  Each column is a participant and time runs downward. A solid arrow is a call, a dashed arrow is the answer to it, and a box across a column is that participant doing work. Scoring, the workflow entry, the points award and the email all happen before the submitter is answered, except the email, which is queued.</w:t>
      </w:r>
    </w:p>
    <w:p>
      <w:pPr>
        <w:pStyle w:val="Heading2"/>
      </w:pPr>
      <w:r>
        <w:rPr>
          <w:color w:val="000000"/>
        </w:rPr>
        <w:t>12.3 Reviewing and escalating</w:t>
      </w:r>
    </w:p>
    <w:p>
      <w:pPr>
        <w:keepNext/>
        <w:spacing w:before="200" w:after="80"/>
      </w:pPr>
      <w:r>
        <w:rPr>
          <w:rFonts w:ascii="Calibri" w:hAnsi="Calibri"/>
          <w:b/>
          <w:color w:val="000000"/>
          <w:sz w:val="20"/>
        </w:rPr>
        <w:t>Figure D-9  A decision, and what happens when nobody decides</w:t>
      </w:r>
    </w:p>
    <w:p>
      <w:pPr>
        <w:spacing w:after="40"/>
        <w:jc w:val="center"/>
      </w:pPr>
      <w:r>
        <w:drawing>
          <wp:inline xmlns:a="http://schemas.openxmlformats.org/drawingml/2006/main" xmlns:pic="http://schemas.openxmlformats.org/drawingml/2006/picture">
            <wp:extent cx="5760720" cy="2456959"/>
            <wp:docPr id="13" name="Picture 13"/>
            <wp:cNvGraphicFramePr>
              <a:graphicFrameLocks noChangeAspect="1"/>
            </wp:cNvGraphicFramePr>
            <a:graphic>
              <a:graphicData uri="http://schemas.openxmlformats.org/drawingml/2006/picture">
                <pic:pic>
                  <pic:nvPicPr>
                    <pic:cNvPr id="0" name="D9_seq_approval.png"/>
                    <pic:cNvPicPr/>
                  </pic:nvPicPr>
                  <pic:blipFill>
                    <a:blip r:embed="rId21"/>
                    <a:stretch>
                      <a:fillRect/>
                    </a:stretch>
                  </pic:blipFill>
                  <pic:spPr>
                    <a:xfrm>
                      <a:off x="0" y="0"/>
                      <a:ext cx="5760720" cy="2456959"/>
                    </a:xfrm>
                    <a:prstGeom prst="rect"/>
                  </pic:spPr>
                </pic:pic>
              </a:graphicData>
            </a:graphic>
          </wp:inline>
        </w:drawing>
      </w:r>
    </w:p>
    <w:p>
      <w:pPr>
        <w:spacing w:before="60" w:after="40"/>
      </w:pPr>
      <w:r>
        <w:rPr>
          <w:rFonts w:ascii="Calibri" w:hAnsi="Calibri"/>
          <w:color w:val="595959"/>
          <w:sz w:val="17"/>
        </w:rPr>
        <w:t>Legend:  Each column is a participant and time runs downward. A solid arrow is a call, a dashed arrow is the answer to it, and a box across a column is that participant doing work. The whole decision runs inside a named database lock, so two clicks in the same instant cannot both be recorded.</w:t>
      </w:r>
    </w:p>
    <w:p>
      <w:pPr>
        <w:pStyle w:val="Heading2"/>
      </w:pPr>
      <w:r>
        <w:rPr>
          <w:color w:val="000000"/>
        </w:rPr>
        <w:t>12.4 A business applying for a workspace</w:t>
      </w:r>
    </w:p>
    <w:p>
      <w:pPr>
        <w:keepNext/>
        <w:spacing w:before="200" w:after="80"/>
      </w:pPr>
      <w:r>
        <w:rPr>
          <w:rFonts w:ascii="Calibri" w:hAnsi="Calibri"/>
          <w:b/>
          <w:color w:val="000000"/>
          <w:sz w:val="20"/>
        </w:rPr>
        <w:t>Figure D-10  MSME registration and approval</w:t>
      </w:r>
    </w:p>
    <w:p>
      <w:pPr>
        <w:spacing w:after="40"/>
        <w:jc w:val="center"/>
      </w:pPr>
      <w:r>
        <w:drawing>
          <wp:inline xmlns:a="http://schemas.openxmlformats.org/drawingml/2006/main" xmlns:pic="http://schemas.openxmlformats.org/drawingml/2006/picture">
            <wp:extent cx="5760720" cy="2667114"/>
            <wp:docPr id="14" name="Picture 14"/>
            <wp:cNvGraphicFramePr>
              <a:graphicFrameLocks noChangeAspect="1"/>
            </wp:cNvGraphicFramePr>
            <a:graphic>
              <a:graphicData uri="http://schemas.openxmlformats.org/drawingml/2006/picture">
                <pic:pic>
                  <pic:nvPicPr>
                    <pic:cNvPr id="0" name="D10_seq_register.png"/>
                    <pic:cNvPicPr/>
                  </pic:nvPicPr>
                  <pic:blipFill>
                    <a:blip r:embed="rId22"/>
                    <a:stretch>
                      <a:fillRect/>
                    </a:stretch>
                  </pic:blipFill>
                  <pic:spPr>
                    <a:xfrm>
                      <a:off x="0" y="0"/>
                      <a:ext cx="5760720" cy="2667114"/>
                    </a:xfrm>
                    <a:prstGeom prst="rect"/>
                  </pic:spPr>
                </pic:pic>
              </a:graphicData>
            </a:graphic>
          </wp:inline>
        </w:drawing>
      </w:r>
    </w:p>
    <w:p>
      <w:pPr>
        <w:spacing w:before="60" w:after="40"/>
      </w:pPr>
      <w:r>
        <w:rPr>
          <w:rFonts w:ascii="Calibri" w:hAnsi="Calibri"/>
          <w:color w:val="595959"/>
          <w:sz w:val="17"/>
        </w:rPr>
        <w:t>Legend:  Each column is a participant and time runs downward. A solid arrow is a call, a dashed arrow is the answer to it, and a box across a column is that participant doing work. Nothing on the left half of this diagram creates anything. The database is not built until a human on the right approves.</w:t>
      </w:r>
    </w:p>
    <w:p>
      <w:pPr>
        <w:pStyle w:val="Heading2"/>
      </w:pPr>
      <w:r>
        <w:rPr>
          <w:color w:val="000000"/>
        </w:rPr>
        <w:t>12.5 Handing an idea to QCMS</w:t>
      </w:r>
    </w:p>
    <w:p>
      <w:pPr>
        <w:keepNext/>
        <w:spacing w:before="200" w:after="80"/>
      </w:pPr>
      <w:r>
        <w:rPr>
          <w:rFonts w:ascii="Calibri" w:hAnsi="Calibri"/>
          <w:b/>
          <w:color w:val="000000"/>
          <w:sz w:val="20"/>
        </w:rPr>
        <w:t>Figure D-11  Push an approved idea to QCMS</w:t>
      </w:r>
    </w:p>
    <w:p>
      <w:pPr>
        <w:spacing w:after="40"/>
        <w:jc w:val="center"/>
      </w:pPr>
      <w:r>
        <w:drawing>
          <wp:inline xmlns:a="http://schemas.openxmlformats.org/drawingml/2006/main" xmlns:pic="http://schemas.openxmlformats.org/drawingml/2006/picture">
            <wp:extent cx="5760720" cy="2456959"/>
            <wp:docPr id="15" name="Picture 15"/>
            <wp:cNvGraphicFramePr>
              <a:graphicFrameLocks noChangeAspect="1"/>
            </wp:cNvGraphicFramePr>
            <a:graphic>
              <a:graphicData uri="http://schemas.openxmlformats.org/drawingml/2006/picture">
                <pic:pic>
                  <pic:nvPicPr>
                    <pic:cNvPr id="0" name="D11_seq_qcms.png"/>
                    <pic:cNvPicPr/>
                  </pic:nvPicPr>
                  <pic:blipFill>
                    <a:blip r:embed="rId23"/>
                    <a:stretch>
                      <a:fillRect/>
                    </a:stretch>
                  </pic:blipFill>
                  <pic:spPr>
                    <a:xfrm>
                      <a:off x="0" y="0"/>
                      <a:ext cx="5760720" cy="2456959"/>
                    </a:xfrm>
                    <a:prstGeom prst="rect"/>
                  </pic:spPr>
                </pic:pic>
              </a:graphicData>
            </a:graphic>
          </wp:inline>
        </w:drawing>
      </w:r>
    </w:p>
    <w:p>
      <w:pPr>
        <w:spacing w:before="60" w:after="40"/>
      </w:pPr>
      <w:r>
        <w:rPr>
          <w:rFonts w:ascii="Calibri" w:hAnsi="Calibri"/>
          <w:color w:val="595959"/>
          <w:sz w:val="17"/>
        </w:rPr>
        <w:t>Legend:  Each column is a participant and time runs downward. A solid arrow is a call, a dashed arrow is the answer to it, and a box across a column is that participant doing work. A duplicate answer from QCMS is recorded as success, not failure - the idea has arrived, and retrying would create a second copy.</w:t>
      </w:r>
    </w:p>
    <w:p>
      <w:r>
        <w:br w:type="page"/>
      </w:r>
    </w:p>
    <w:p>
      <w:pPr>
        <w:pStyle w:val="Heading1"/>
      </w:pPr>
      <w:r>
        <w:rPr>
          <w:color w:val="000000"/>
        </w:rPr>
        <w:t>13. Module and Service Structure</w:t>
      </w:r>
    </w:p>
    <w:p>
      <w:pPr>
        <w:spacing w:after="120"/>
      </w:pPr>
      <w:r>
        <w:rPr>
          <w:rFonts w:ascii="Calibri" w:hAnsi="Calibri"/>
          <w:b w:val="0"/>
          <w:i w:val="0"/>
          <w:color w:val="000000"/>
          <w:sz w:val="21"/>
        </w:rPr>
        <w:t>There is no class diagram in this document, and this section explains why rather than leaving a reader to notice the absence.</w:t>
      </w:r>
    </w:p>
    <w:p>
      <w:pPr>
        <w:spacing w:after="120"/>
      </w:pPr>
      <w:r>
        <w:rPr>
          <w:rFonts w:ascii="Calibri" w:hAnsi="Calibri"/>
          <w:b w:val="0"/>
          <w:i w:val="0"/>
          <w:color w:val="000000"/>
          <w:sz w:val="21"/>
        </w:rPr>
        <w:t>The server is not written in classes. It is written as ES modules that export plain functions - 35 service modules, none of which declares a class, holds instance state or takes part in an inheritance hierarchy. Drawing boxes labelled IdeaService with a compartment of methods would describe a design nobody wrote, and would suggest objects being constructed and held that do not exist anywhere in the codebase.</w:t>
      </w:r>
    </w:p>
    <w:p>
      <w:pPr>
        <w:spacing w:after="120"/>
      </w:pPr>
      <w:r>
        <w:rPr>
          <w:rFonts w:ascii="Calibri" w:hAnsi="Calibri"/>
          <w:b w:val="0"/>
          <w:i w:val="0"/>
          <w:color w:val="000000"/>
          <w:sz w:val="21"/>
        </w:rPr>
        <w:t>So the unit of structure here is the module, and that is what is drawn: each module, the functions it exports, the ones it keeps to itself, and which modules it is allowed to call. The notation is the familiar one - a plus sign is exported and callable from elsewhere, a minus sign is private to the file - because it is the meaning people already have for those symbols, not because a class is implied.</w:t>
      </w:r>
    </w:p>
    <w:p>
      <w:pPr>
        <w:keepNext/>
        <w:spacing w:before="200" w:after="80"/>
      </w:pPr>
      <w:r>
        <w:rPr>
          <w:rFonts w:ascii="Calibri" w:hAnsi="Calibri"/>
          <w:b/>
          <w:color w:val="000000"/>
          <w:sz w:val="20"/>
        </w:rPr>
        <w:t>Figure D-12  Module structure, taking the idea path as the example</w:t>
      </w:r>
    </w:p>
    <w:p>
      <w:pPr>
        <w:spacing w:after="40"/>
        <w:jc w:val="center"/>
      </w:pPr>
      <w:r>
        <w:drawing>
          <wp:inline xmlns:a="http://schemas.openxmlformats.org/drawingml/2006/main" xmlns:pic="http://schemas.openxmlformats.org/drawingml/2006/picture">
            <wp:extent cx="5760720" cy="3414111"/>
            <wp:docPr id="16" name="Picture 16"/>
            <wp:cNvGraphicFramePr>
              <a:graphicFrameLocks noChangeAspect="1"/>
            </wp:cNvGraphicFramePr>
            <a:graphic>
              <a:graphicData uri="http://schemas.openxmlformats.org/drawingml/2006/picture">
                <pic:pic>
                  <pic:nvPicPr>
                    <pic:cNvPr id="0" name="D12_class.png"/>
                    <pic:cNvPicPr/>
                  </pic:nvPicPr>
                  <pic:blipFill>
                    <a:blip r:embed="rId24"/>
                    <a:stretch>
                      <a:fillRect/>
                    </a:stretch>
                  </pic:blipFill>
                  <pic:spPr>
                    <a:xfrm>
                      <a:off x="0" y="0"/>
                      <a:ext cx="5760720" cy="3414111"/>
                    </a:xfrm>
                    <a:prstGeom prst="rect"/>
                  </pic:spPr>
                </pic:pic>
              </a:graphicData>
            </a:graphic>
          </wp:inline>
        </w:drawing>
      </w:r>
    </w:p>
    <w:p>
      <w:pPr>
        <w:spacing w:before="60" w:after="40"/>
      </w:pPr>
      <w:r>
        <w:rPr>
          <w:rFonts w:ascii="Calibri" w:hAnsi="Calibri"/>
          <w:color w:val="595959"/>
          <w:sz w:val="17"/>
        </w:rPr>
        <w:t>Legend:  Boxes are modules, not classes - there are no classes in this codebase. A plus sign is an exported function; a minus sign is private to the file. Arrows point from caller to called and only ever travel downward.</w:t>
      </w:r>
    </w:p>
    <w:p>
      <w:pPr>
        <w:spacing w:after="200"/>
      </w:pPr>
      <w:r>
        <w:rPr>
          <w:rFonts w:ascii="Calibri" w:hAnsi="Calibri"/>
          <w:i/>
          <w:color w:val="595959"/>
          <w:sz w:val="17"/>
        </w:rPr>
        <w:t>One path through the system, drawn in full. There are 35 service modules; every one of them follows this same shape - a controller above it that only handles HTTP, the database connection passed in as the first argument, and calls that only ever travel downward.</w:t>
      </w:r>
    </w:p>
    <w:p>
      <w:pPr>
        <w:pStyle w:val="Heading2"/>
      </w:pPr>
      <w:r>
        <w:rPr>
          <w:color w:val="000000"/>
        </w:rPr>
        <w:t>13.1 What holds the structure together</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Rule</w:t>
            </w:r>
          </w:p>
        </w:tc>
        <w:tc>
          <w:tcPr>
            <w:tcW w:type="dxa" w:w="3456"/>
            <w:shd w:val="clear" w:fill="EDEDED"/>
          </w:tcPr>
          <w:p>
            <w:pPr>
              <w:spacing w:after="20"/>
            </w:pPr>
            <w:r/>
            <w:r>
              <w:rPr>
                <w:rFonts w:ascii="Calibri" w:hAnsi="Calibri"/>
                <w:b/>
                <w:color w:val="000000"/>
                <w:sz w:val="17"/>
              </w:rPr>
              <w:t>What it means</w:t>
            </w:r>
          </w:p>
        </w:tc>
        <w:tc>
          <w:tcPr>
            <w:tcW w:type="dxa" w:w="3312"/>
            <w:shd w:val="clear" w:fill="EDEDED"/>
          </w:tcPr>
          <w:p>
            <w:pPr>
              <w:spacing w:after="20"/>
            </w:pPr>
            <w:r/>
            <w:r>
              <w:rPr>
                <w:rFonts w:ascii="Calibri" w:hAnsi="Calibri"/>
                <w:b/>
                <w:color w:val="000000"/>
                <w:sz w:val="17"/>
              </w:rPr>
              <w:t>Why it matters</w:t>
            </w:r>
          </w:p>
        </w:tc>
      </w:tr>
      <w:tr>
        <w:tc>
          <w:tcPr>
            <w:tcW w:type="dxa" w:w="2160"/>
          </w:tcPr>
          <w:p>
            <w:pPr>
              <w:spacing w:after="20"/>
            </w:pPr>
            <w:r/>
            <w:r>
              <w:rPr>
                <w:rFonts w:ascii="Calibri" w:hAnsi="Calibri"/>
                <w:color w:val="000000"/>
                <w:sz w:val="17"/>
              </w:rPr>
              <w:t>A service never sees the request</w:t>
            </w:r>
          </w:p>
        </w:tc>
        <w:tc>
          <w:tcPr>
            <w:tcW w:type="dxa" w:w="3456"/>
          </w:tcPr>
          <w:p>
            <w:pPr>
              <w:spacing w:after="20"/>
            </w:pPr>
            <w:r/>
            <w:r>
              <w:rPr>
                <w:rFonts w:ascii="Calibri" w:hAnsi="Calibri"/>
                <w:color w:val="000000"/>
                <w:sz w:val="17"/>
              </w:rPr>
              <w:t>Every exported function takes the database connection first and plain values after. There is no req, res or session object inside the services folder.</w:t>
            </w:r>
          </w:p>
        </w:tc>
        <w:tc>
          <w:tcPr>
            <w:tcW w:type="dxa" w:w="3312"/>
          </w:tcPr>
          <w:p>
            <w:pPr>
              <w:spacing w:after="20"/>
            </w:pPr>
            <w:r/>
            <w:r>
              <w:rPr>
                <w:rFonts w:ascii="Calibri" w:hAnsi="Calibri"/>
                <w:color w:val="000000"/>
                <w:sz w:val="17"/>
              </w:rPr>
              <w:t>The rules can be called directly from a test, and a service cannot come to depend on who is calling it or how.</w:t>
            </w:r>
          </w:p>
        </w:tc>
      </w:tr>
      <w:tr>
        <w:tc>
          <w:tcPr>
            <w:tcW w:type="dxa" w:w="2160"/>
          </w:tcPr>
          <w:p>
            <w:pPr>
              <w:spacing w:after="20"/>
            </w:pPr>
            <w:r/>
            <w:r>
              <w:rPr>
                <w:rFonts w:ascii="Calibri" w:hAnsi="Calibri"/>
                <w:color w:val="000000"/>
                <w:sz w:val="17"/>
              </w:rPr>
              <w:t>Calls only go downward</w:t>
            </w:r>
          </w:p>
        </w:tc>
        <w:tc>
          <w:tcPr>
            <w:tcW w:type="dxa" w:w="3456"/>
          </w:tcPr>
          <w:p>
            <w:pPr>
              <w:spacing w:after="20"/>
            </w:pPr>
            <w:r/>
            <w:r>
              <w:rPr>
                <w:rFonts w:ascii="Calibri" w:hAnsi="Calibri"/>
                <w:color w:val="000000"/>
                <w:sz w:val="17"/>
              </w:rPr>
              <w:t>Controllers call services; services call other services, helpers and the database layer. No service calls a controller.</w:t>
            </w:r>
          </w:p>
        </w:tc>
        <w:tc>
          <w:tcPr>
            <w:tcW w:type="dxa" w:w="3312"/>
          </w:tcPr>
          <w:p>
            <w:pPr>
              <w:spacing w:after="20"/>
            </w:pPr>
            <w:r/>
            <w:r>
              <w:rPr>
                <w:rFonts w:ascii="Calibri" w:hAnsi="Calibri"/>
                <w:color w:val="000000"/>
                <w:sz w:val="17"/>
              </w:rPr>
              <w:t>The dependency graph has no cycles, so any module can be read on its own.</w:t>
            </w:r>
          </w:p>
        </w:tc>
      </w:tr>
      <w:tr>
        <w:tc>
          <w:tcPr>
            <w:tcW w:type="dxa" w:w="2160"/>
          </w:tcPr>
          <w:p>
            <w:pPr>
              <w:spacing w:after="20"/>
            </w:pPr>
            <w:r/>
            <w:r>
              <w:rPr>
                <w:rFonts w:ascii="Calibri" w:hAnsi="Calibri"/>
                <w:color w:val="000000"/>
                <w:sz w:val="17"/>
              </w:rPr>
              <w:t>Shared vocabulary lives in its own module</w:t>
            </w:r>
          </w:p>
        </w:tc>
        <w:tc>
          <w:tcPr>
            <w:tcW w:type="dxa" w:w="3456"/>
          </w:tcPr>
          <w:p>
            <w:pPr>
              <w:spacing w:after="20"/>
            </w:pPr>
            <w:r/>
            <w:r>
              <w:rPr>
                <w:rFonts w:ascii="Calibri" w:hAnsi="Calibri"/>
                <w:color w:val="000000"/>
                <w:sz w:val="17"/>
              </w:rPr>
              <w:t>ideaSections.js holds the list of idea section names and the rule for which of them an employee may see. It imports nothing.</w:t>
            </w:r>
          </w:p>
        </w:tc>
        <w:tc>
          <w:tcPr>
            <w:tcW w:type="dxa" w:w="3312"/>
          </w:tcPr>
          <w:p>
            <w:pPr>
              <w:spacing w:after="20"/>
            </w:pPr>
            <w:r/>
            <w:r>
              <w:rPr>
                <w:rFonts w:ascii="Calibri" w:hAnsi="Calibri"/>
                <w:color w:val="000000"/>
                <w:sz w:val="17"/>
              </w:rPr>
              <w:t>Without it, settingsService and ideaService would each need the other, which is a circular import - the concrete reason that module exists.</w:t>
            </w:r>
          </w:p>
        </w:tc>
      </w:tr>
      <w:tr>
        <w:tc>
          <w:tcPr>
            <w:tcW w:type="dxa" w:w="2160"/>
          </w:tcPr>
          <w:p>
            <w:pPr>
              <w:spacing w:after="20"/>
            </w:pPr>
            <w:r/>
            <w:r>
              <w:rPr>
                <w:rFonts w:ascii="Calibri" w:hAnsi="Calibri"/>
                <w:color w:val="000000"/>
                <w:sz w:val="17"/>
              </w:rPr>
              <w:t>The role check happens twice</w:t>
            </w:r>
          </w:p>
        </w:tc>
        <w:tc>
          <w:tcPr>
            <w:tcW w:type="dxa" w:w="3456"/>
          </w:tcPr>
          <w:p>
            <w:pPr>
              <w:spacing w:after="20"/>
            </w:pPr>
            <w:r/>
            <w:r>
              <w:rPr>
                <w:rFonts w:ascii="Calibri" w:hAnsi="Calibri"/>
                <w:color w:val="000000"/>
                <w:sz w:val="17"/>
              </w:rPr>
              <w:t>The route names the roles that may reach it; the service checks again once it has loaded the row.</w:t>
            </w:r>
          </w:p>
        </w:tc>
        <w:tc>
          <w:tcPr>
            <w:tcW w:type="dxa" w:w="3312"/>
          </w:tcPr>
          <w:p>
            <w:pPr>
              <w:spacing w:after="20"/>
            </w:pPr>
            <w:r/>
            <w:r>
              <w:rPr>
                <w:rFonts w:ascii="Calibri" w:hAnsi="Calibri"/>
                <w:color w:val="000000"/>
                <w:sz w:val="17"/>
              </w:rPr>
              <w:t>The route check cannot know whether this idea is yours. Only the service, holding the row, can decide that.</w:t>
            </w:r>
          </w:p>
        </w:tc>
      </w:tr>
    </w:tbl>
    <w:p>
      <w:pPr>
        <w:spacing w:after="40"/>
      </w:pPr>
    </w:p>
    <w:p>
      <w:pPr>
        <w:pStyle w:val="Heading2"/>
      </w:pPr>
      <w:r>
        <w:rPr>
          <w:color w:val="000000"/>
        </w:rPr>
        <w:t>13.2 The modules, grouped by what they are about</w:t>
      </w:r>
    </w:p>
    <w:p>
      <w:pPr>
        <w:keepNext/>
        <w:spacing w:before="200" w:after="80"/>
      </w:pPr>
      <w:r>
        <w:rPr>
          <w:rFonts w:ascii="Calibri" w:hAnsi="Calibri"/>
          <w:b/>
          <w:color w:val="000000"/>
          <w:sz w:val="20"/>
        </w:rPr>
        <w:t>Table 13.1  All 35 service modules</w:t>
      </w:r>
    </w:p>
    <w:tbl>
      <w:tblPr>
        <w:tblStyle w:val="TableGrid"/>
        <w:tblW w:type="auto" w:w="0"/>
        <w:jc w:val="center"/>
        <w:tblLook w:firstColumn="1" w:firstRow="1" w:lastColumn="0" w:lastRow="0" w:noHBand="0" w:noVBand="1" w:val="04A0"/>
      </w:tblPr>
      <w:tblGrid>
        <w:gridCol w:w="4896"/>
        <w:gridCol w:w="4896"/>
      </w:tblGrid>
      <w:tr>
        <w:tc>
          <w:tcPr>
            <w:tcW w:type="dxa" w:w="1728"/>
            <w:shd w:val="clear" w:fill="EDEDED"/>
          </w:tcPr>
          <w:p>
            <w:pPr>
              <w:spacing w:after="20"/>
            </w:pPr>
            <w:r/>
            <w:r>
              <w:rPr>
                <w:rFonts w:ascii="Calibri" w:hAnsi="Calibri"/>
                <w:b/>
                <w:color w:val="000000"/>
                <w:sz w:val="17"/>
              </w:rPr>
              <w:t>Group</w:t>
            </w:r>
          </w:p>
        </w:tc>
        <w:tc>
          <w:tcPr>
            <w:tcW w:type="dxa" w:w="7200"/>
            <w:shd w:val="clear" w:fill="EDEDED"/>
          </w:tcPr>
          <w:p>
            <w:pPr>
              <w:spacing w:after="20"/>
            </w:pPr>
            <w:r/>
            <w:r>
              <w:rPr>
                <w:rFonts w:ascii="Calibri" w:hAnsi="Calibri"/>
                <w:b/>
                <w:color w:val="000000"/>
                <w:sz w:val="17"/>
              </w:rPr>
              <w:t>Modules</w:t>
            </w:r>
          </w:p>
        </w:tc>
      </w:tr>
      <w:tr>
        <w:tc>
          <w:tcPr>
            <w:tcW w:type="dxa" w:w="1728"/>
          </w:tcPr>
          <w:p>
            <w:pPr>
              <w:spacing w:after="20"/>
            </w:pPr>
            <w:r/>
            <w:r>
              <w:rPr>
                <w:rFonts w:ascii="Calibri" w:hAnsi="Calibri"/>
                <w:color w:val="000000"/>
                <w:sz w:val="17"/>
              </w:rPr>
              <w:t>Ideas</w:t>
            </w:r>
          </w:p>
        </w:tc>
        <w:tc>
          <w:tcPr>
            <w:tcW w:type="dxa" w:w="7200"/>
          </w:tcPr>
          <w:p>
            <w:pPr>
              <w:spacing w:after="20"/>
            </w:pPr>
            <w:r/>
            <w:r>
              <w:rPr>
                <w:rFonts w:ascii="Calibri" w:hAnsi="Calibri"/>
                <w:color w:val="000000"/>
                <w:sz w:val="17"/>
              </w:rPr>
              <w:t>ideaService, ideaSections, ideaPdfService, votingService, commentService, challengeService, categoryService, approvalStages</w:t>
            </w:r>
          </w:p>
        </w:tc>
      </w:tr>
      <w:tr>
        <w:tc>
          <w:tcPr>
            <w:tcW w:type="dxa" w:w="1728"/>
          </w:tcPr>
          <w:p>
            <w:pPr>
              <w:spacing w:after="20"/>
            </w:pPr>
            <w:r/>
            <w:r>
              <w:rPr>
                <w:rFonts w:ascii="Calibri" w:hAnsi="Calibri"/>
                <w:color w:val="000000"/>
                <w:sz w:val="17"/>
              </w:rPr>
              <w:t>People</w:t>
            </w:r>
          </w:p>
        </w:tc>
        <w:tc>
          <w:tcPr>
            <w:tcW w:type="dxa" w:w="7200"/>
          </w:tcPr>
          <w:p>
            <w:pPr>
              <w:spacing w:after="20"/>
            </w:pPr>
            <w:r/>
            <w:r>
              <w:rPr>
                <w:rFonts w:ascii="Calibri" w:hAnsi="Calibri"/>
                <w:color w:val="000000"/>
                <w:sz w:val="17"/>
              </w:rPr>
              <w:t>userService, userImportService, hierarchyTemplateService, directoryService, leaderboardService</w:t>
            </w:r>
          </w:p>
        </w:tc>
      </w:tr>
      <w:tr>
        <w:tc>
          <w:tcPr>
            <w:tcW w:type="dxa" w:w="1728"/>
          </w:tcPr>
          <w:p>
            <w:pPr>
              <w:spacing w:after="20"/>
            </w:pPr>
            <w:r/>
            <w:r>
              <w:rPr>
                <w:rFonts w:ascii="Calibri" w:hAnsi="Calibri"/>
                <w:color w:val="000000"/>
                <w:sz w:val="17"/>
              </w:rPr>
              <w:t>Access</w:t>
            </w:r>
          </w:p>
        </w:tc>
        <w:tc>
          <w:tcPr>
            <w:tcW w:type="dxa" w:w="7200"/>
          </w:tcPr>
          <w:p>
            <w:pPr>
              <w:spacing w:after="20"/>
            </w:pPr>
            <w:r/>
            <w:r>
              <w:rPr>
                <w:rFonts w:ascii="Calibri" w:hAnsi="Calibri"/>
                <w:color w:val="000000"/>
                <w:sz w:val="17"/>
              </w:rPr>
              <w:t>authService, otpService, smsService, hashPool</w:t>
            </w:r>
          </w:p>
        </w:tc>
      </w:tr>
      <w:tr>
        <w:tc>
          <w:tcPr>
            <w:tcW w:type="dxa" w:w="1728"/>
          </w:tcPr>
          <w:p>
            <w:pPr>
              <w:spacing w:after="20"/>
            </w:pPr>
            <w:r/>
            <w:r>
              <w:rPr>
                <w:rFonts w:ascii="Calibri" w:hAnsi="Calibri"/>
                <w:color w:val="000000"/>
                <w:sz w:val="17"/>
              </w:rPr>
              <w:t>Organisation</w:t>
            </w:r>
          </w:p>
        </w:tc>
        <w:tc>
          <w:tcPr>
            <w:tcW w:type="dxa" w:w="7200"/>
          </w:tcPr>
          <w:p>
            <w:pPr>
              <w:spacing w:after="20"/>
            </w:pPr>
            <w:r/>
            <w:r>
              <w:rPr>
                <w:rFonts w:ascii="Calibri" w:hAnsi="Calibri"/>
                <w:color w:val="000000"/>
                <w:sz w:val="17"/>
              </w:rPr>
              <w:t>settingsService, brandingService, notificationService, supportService, activityService</w:t>
            </w:r>
          </w:p>
        </w:tc>
      </w:tr>
      <w:tr>
        <w:tc>
          <w:tcPr>
            <w:tcW w:type="dxa" w:w="1728"/>
          </w:tcPr>
          <w:p>
            <w:pPr>
              <w:spacing w:after="20"/>
            </w:pPr>
            <w:r/>
            <w:r>
              <w:rPr>
                <w:rFonts w:ascii="Calibri" w:hAnsi="Calibri"/>
                <w:color w:val="000000"/>
                <w:sz w:val="17"/>
              </w:rPr>
              <w:t>Platform</w:t>
            </w:r>
          </w:p>
        </w:tc>
        <w:tc>
          <w:tcPr>
            <w:tcW w:type="dxa" w:w="7200"/>
          </w:tcPr>
          <w:p>
            <w:pPr>
              <w:spacing w:after="20"/>
            </w:pPr>
            <w:r/>
            <w:r>
              <w:rPr>
                <w:rFonts w:ascii="Calibri" w:hAnsi="Calibri"/>
                <w:color w:val="000000"/>
                <w:sz w:val="17"/>
              </w:rPr>
              <w:t>platformService, platformSettingsService, registrationService, planService, subscriptionService</w:t>
            </w:r>
          </w:p>
        </w:tc>
      </w:tr>
      <w:tr>
        <w:tc>
          <w:tcPr>
            <w:tcW w:type="dxa" w:w="1728"/>
          </w:tcPr>
          <w:p>
            <w:pPr>
              <w:spacing w:after="20"/>
            </w:pPr>
            <w:r/>
            <w:r>
              <w:rPr>
                <w:rFonts w:ascii="Calibri" w:hAnsi="Calibri"/>
                <w:color w:val="000000"/>
                <w:sz w:val="17"/>
              </w:rPr>
              <w:t>Outward</w:t>
            </w:r>
          </w:p>
        </w:tc>
        <w:tc>
          <w:tcPr>
            <w:tcW w:type="dxa" w:w="7200"/>
          </w:tcPr>
          <w:p>
            <w:pPr>
              <w:spacing w:after="20"/>
            </w:pPr>
            <w:r/>
            <w:r>
              <w:rPr>
                <w:rFonts w:ascii="Calibri" w:hAnsi="Calibri"/>
                <w:color w:val="000000"/>
                <w:sz w:val="17"/>
              </w:rPr>
              <w:t>qcmsService, integrationService, mailerService, aiService</w:t>
            </w:r>
          </w:p>
        </w:tc>
      </w:tr>
      <w:tr>
        <w:tc>
          <w:tcPr>
            <w:tcW w:type="dxa" w:w="1728"/>
          </w:tcPr>
          <w:p>
            <w:pPr>
              <w:spacing w:after="20"/>
            </w:pPr>
            <w:r/>
            <w:r>
              <w:rPr>
                <w:rFonts w:ascii="Calibri" w:hAnsi="Calibri"/>
                <w:color w:val="000000"/>
                <w:sz w:val="17"/>
              </w:rPr>
              <w:t>Output</w:t>
            </w:r>
          </w:p>
        </w:tc>
        <w:tc>
          <w:tcPr>
            <w:tcW w:type="dxa" w:w="7200"/>
          </w:tcPr>
          <w:p>
            <w:pPr>
              <w:spacing w:after="20"/>
            </w:pPr>
            <w:r/>
            <w:r>
              <w:rPr>
                <w:rFonts w:ascii="Calibri" w:hAnsi="Calibri"/>
                <w:color w:val="000000"/>
                <w:sz w:val="17"/>
              </w:rPr>
              <w:t>exportService, reportService, uploadService</w:t>
            </w:r>
          </w:p>
        </w:tc>
      </w:tr>
      <w:tr>
        <w:tc>
          <w:tcPr>
            <w:tcW w:type="dxa" w:w="1728"/>
          </w:tcPr>
          <w:p>
            <w:pPr>
              <w:spacing w:after="20"/>
            </w:pPr>
            <w:r/>
            <w:r>
              <w:rPr>
                <w:rFonts w:ascii="Calibri" w:hAnsi="Calibri"/>
                <w:color w:val="000000"/>
                <w:sz w:val="17"/>
              </w:rPr>
              <w:t>Shared</w:t>
            </w:r>
          </w:p>
        </w:tc>
        <w:tc>
          <w:tcPr>
            <w:tcW w:type="dxa" w:w="7200"/>
          </w:tcPr>
          <w:p>
            <w:pPr>
              <w:spacing w:after="20"/>
            </w:pPr>
            <w:r/>
            <w:r>
              <w:rPr>
                <w:rFonts w:ascii="Calibri" w:hAnsi="Calibri"/>
                <w:color w:val="000000"/>
                <w:sz w:val="17"/>
              </w:rPr>
              <w:t>coreHelpers</w:t>
            </w:r>
          </w:p>
        </w:tc>
      </w:tr>
    </w:tbl>
    <w:p>
      <w:pPr>
        <w:spacing w:after="40"/>
      </w:pPr>
    </w:p>
    <w:p>
      <w:r>
        <w:br w:type="page"/>
      </w:r>
    </w:p>
    <w:p>
      <w:pPr>
        <w:pStyle w:val="Heading1"/>
      </w:pPr>
      <w:r>
        <w:rPr>
          <w:color w:val="000000"/>
        </w:rPr>
        <w:t>14. User Interface and Screen Flow</w:t>
      </w:r>
    </w:p>
    <w:p>
      <w:pPr>
        <w:spacing w:after="120"/>
      </w:pPr>
      <w:r>
        <w:rPr>
          <w:rFonts w:ascii="Calibri" w:hAnsi="Calibri"/>
          <w:b w:val="0"/>
          <w:i w:val="0"/>
          <w:color w:val="000000"/>
          <w:sz w:val="21"/>
        </w:rPr>
        <w:t>How somebody moves through the product, and roughly what the main screens look like. These are layouts, not final visuals.</w:t>
      </w:r>
    </w:p>
    <w:p>
      <w:pPr>
        <w:keepNext/>
        <w:spacing w:before="200" w:after="80"/>
      </w:pPr>
      <w:r>
        <w:rPr>
          <w:rFonts w:ascii="Calibri" w:hAnsi="Calibri"/>
          <w:b/>
          <w:color w:val="000000"/>
          <w:sz w:val="20"/>
        </w:rPr>
        <w:t>Figure D-13  Screen flow</w:t>
      </w:r>
    </w:p>
    <w:p>
      <w:pPr>
        <w:spacing w:after="40"/>
        <w:jc w:val="center"/>
      </w:pPr>
      <w:r>
        <w:drawing>
          <wp:inline xmlns:a="http://schemas.openxmlformats.org/drawingml/2006/main" xmlns:pic="http://schemas.openxmlformats.org/drawingml/2006/picture">
            <wp:extent cx="5760720" cy="2812369"/>
            <wp:docPr id="17" name="Picture 17"/>
            <wp:cNvGraphicFramePr>
              <a:graphicFrameLocks noChangeAspect="1"/>
            </wp:cNvGraphicFramePr>
            <a:graphic>
              <a:graphicData uri="http://schemas.openxmlformats.org/drawingml/2006/picture">
                <pic:pic>
                  <pic:nvPicPr>
                    <pic:cNvPr id="0" name="D13_screenflow.png"/>
                    <pic:cNvPicPr/>
                  </pic:nvPicPr>
                  <pic:blipFill>
                    <a:blip r:embed="rId25"/>
                    <a:stretch>
                      <a:fillRect/>
                    </a:stretch>
                  </pic:blipFill>
                  <pic:spPr>
                    <a:xfrm>
                      <a:off x="0" y="0"/>
                      <a:ext cx="5760720" cy="2812369"/>
                    </a:xfrm>
                    <a:prstGeom prst="rect"/>
                  </pic:spPr>
                </pic:pic>
              </a:graphicData>
            </a:graphic>
          </wp:inline>
        </w:drawing>
      </w:r>
    </w:p>
    <w:p>
      <w:pPr>
        <w:spacing w:before="60" w:after="40"/>
      </w:pPr>
      <w:r>
        <w:rPr>
          <w:rFonts w:ascii="Calibri" w:hAnsi="Calibri"/>
          <w:color w:val="595959"/>
          <w:sz w:val="17"/>
        </w:rPr>
        <w:t>Legend:  Boxes are screens. The path from the landing page to a signed-in screen is the same for everybody.</w:t>
      </w:r>
    </w:p>
    <w:p>
      <w:pPr>
        <w:keepNext/>
        <w:spacing w:before="200" w:after="80"/>
      </w:pPr>
      <w:r>
        <w:rPr>
          <w:rFonts w:ascii="Calibri" w:hAnsi="Calibri"/>
          <w:b/>
          <w:color w:val="000000"/>
          <w:sz w:val="20"/>
        </w:rPr>
        <w:t>Figure D-14  Wireframes of the main screens</w:t>
      </w:r>
    </w:p>
    <w:p>
      <w:pPr>
        <w:spacing w:after="40"/>
        <w:jc w:val="center"/>
      </w:pPr>
      <w:r>
        <w:drawing>
          <wp:inline xmlns:a="http://schemas.openxmlformats.org/drawingml/2006/main" xmlns:pic="http://schemas.openxmlformats.org/drawingml/2006/picture">
            <wp:extent cx="5760720" cy="2422964"/>
            <wp:docPr id="18" name="Picture 18"/>
            <wp:cNvGraphicFramePr>
              <a:graphicFrameLocks noChangeAspect="1"/>
            </wp:cNvGraphicFramePr>
            <a:graphic>
              <a:graphicData uri="http://schemas.openxmlformats.org/drawingml/2006/picture">
                <pic:pic>
                  <pic:nvPicPr>
                    <pic:cNvPr id="0" name="D14_wireframes.png"/>
                    <pic:cNvPicPr/>
                  </pic:nvPicPr>
                  <pic:blipFill>
                    <a:blip r:embed="rId26"/>
                    <a:stretch>
                      <a:fillRect/>
                    </a:stretch>
                  </pic:blipFill>
                  <pic:spPr>
                    <a:xfrm>
                      <a:off x="0" y="0"/>
                      <a:ext cx="5760720" cy="2422964"/>
                    </a:xfrm>
                    <a:prstGeom prst="rect"/>
                  </pic:spPr>
                </pic:pic>
              </a:graphicData>
            </a:graphic>
          </wp:inline>
        </w:drawing>
      </w:r>
    </w:p>
    <w:p>
      <w:pPr>
        <w:spacing w:before="60" w:after="40"/>
      </w:pPr>
      <w:r>
        <w:rPr>
          <w:rFonts w:ascii="Calibri" w:hAnsi="Calibri"/>
          <w:color w:val="595959"/>
          <w:sz w:val="17"/>
        </w:rPr>
        <w:t>Legend:  Rough layouts, not final visuals. Square brackets are controls.</w:t>
      </w:r>
    </w:p>
    <w:p>
      <w:pPr>
        <w:pStyle w:val="Heading2"/>
      </w:pPr>
      <w:r>
        <w:rPr>
          <w:color w:val="000000"/>
        </w:rPr>
        <w:t>14.1 Interface principles</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Principle</w:t>
            </w:r>
          </w:p>
        </w:tc>
        <w:tc>
          <w:tcPr>
            <w:tcW w:type="dxa" w:w="6192"/>
            <w:shd w:val="clear" w:fill="EDEDED"/>
          </w:tcPr>
          <w:p>
            <w:pPr>
              <w:spacing w:after="20"/>
            </w:pPr>
            <w:r/>
            <w:r>
              <w:rPr>
                <w:rFonts w:ascii="Calibri" w:hAnsi="Calibri"/>
                <w:b/>
                <w:color w:val="000000"/>
                <w:sz w:val="17"/>
              </w:rPr>
              <w:t>What it means</w:t>
            </w:r>
          </w:p>
        </w:tc>
      </w:tr>
      <w:tr>
        <w:tc>
          <w:tcPr>
            <w:tcW w:type="dxa" w:w="2736"/>
          </w:tcPr>
          <w:p>
            <w:pPr>
              <w:spacing w:after="20"/>
            </w:pPr>
            <w:r/>
            <w:r>
              <w:rPr>
                <w:rFonts w:ascii="Calibri" w:hAnsi="Calibri"/>
                <w:color w:val="000000"/>
                <w:sz w:val="17"/>
              </w:rPr>
              <w:t>The landing page explains before it asks</w:t>
            </w:r>
          </w:p>
        </w:tc>
        <w:tc>
          <w:tcPr>
            <w:tcW w:type="dxa" w:w="6192"/>
          </w:tcPr>
          <w:p>
            <w:pPr>
              <w:spacing w:after="20"/>
            </w:pPr>
            <w:r/>
            <w:r>
              <w:rPr>
                <w:rFonts w:ascii="Calibri" w:hAnsi="Calibri"/>
                <w:color w:val="000000"/>
                <w:sz w:val="17"/>
              </w:rPr>
              <w:t>A business arriving for the first time gets an explanation of the product, not a password box. Signing in is one click away for people who already have an account.</w:t>
            </w:r>
          </w:p>
        </w:tc>
      </w:tr>
      <w:tr>
        <w:tc>
          <w:tcPr>
            <w:tcW w:type="dxa" w:w="2736"/>
          </w:tcPr>
          <w:p>
            <w:pPr>
              <w:spacing w:after="20"/>
            </w:pPr>
            <w:r/>
            <w:r>
              <w:rPr>
                <w:rFonts w:ascii="Calibri" w:hAnsi="Calibri"/>
                <w:color w:val="000000"/>
                <w:sz w:val="17"/>
              </w:rPr>
              <w:t>Long forms are broken into steps</w:t>
            </w:r>
          </w:p>
        </w:tc>
        <w:tc>
          <w:tcPr>
            <w:tcW w:type="dxa" w:w="6192"/>
          </w:tcPr>
          <w:p>
            <w:pPr>
              <w:spacing w:after="20"/>
            </w:pPr>
            <w:r/>
            <w:r>
              <w:rPr>
                <w:rFonts w:ascii="Calibri" w:hAnsi="Calibri"/>
                <w:color w:val="000000"/>
                <w:sz w:val="17"/>
              </w:rPr>
              <w:t>The submission form is six short steps rather than one long page, so nothing is abandoned halfway.</w:t>
            </w:r>
          </w:p>
        </w:tc>
      </w:tr>
      <w:tr>
        <w:tc>
          <w:tcPr>
            <w:tcW w:type="dxa" w:w="2736"/>
          </w:tcPr>
          <w:p>
            <w:pPr>
              <w:spacing w:after="20"/>
            </w:pPr>
            <w:r/>
            <w:r>
              <w:rPr>
                <w:rFonts w:ascii="Calibri" w:hAnsi="Calibri"/>
                <w:color w:val="000000"/>
                <w:sz w:val="17"/>
              </w:rPr>
              <w:t>Jargon is explained where it appears</w:t>
            </w:r>
          </w:p>
        </w:tc>
        <w:tc>
          <w:tcPr>
            <w:tcW w:type="dxa" w:w="6192"/>
          </w:tcPr>
          <w:p>
            <w:pPr>
              <w:spacing w:after="20"/>
            </w:pPr>
            <w:r/>
            <w:r>
              <w:rPr>
                <w:rFonts w:ascii="Calibri" w:hAnsi="Calibri"/>
                <w:color w:val="000000"/>
                <w:sz w:val="17"/>
              </w:rPr>
              <w:t>60 small information buttons sit beside technical terms. They open on hover for a mouse, on tap for a phone, and on keyboard focus. A phone user gets the same help as everybody else.</w:t>
            </w:r>
          </w:p>
        </w:tc>
      </w:tr>
      <w:tr>
        <w:tc>
          <w:tcPr>
            <w:tcW w:type="dxa" w:w="2736"/>
          </w:tcPr>
          <w:p>
            <w:pPr>
              <w:spacing w:after="20"/>
            </w:pPr>
            <w:r/>
            <w:r>
              <w:rPr>
                <w:rFonts w:ascii="Calibri" w:hAnsi="Calibri"/>
                <w:color w:val="000000"/>
                <w:sz w:val="17"/>
              </w:rPr>
              <w:t>Required fields are obvious before the error</w:t>
            </w:r>
          </w:p>
        </w:tc>
        <w:tc>
          <w:tcPr>
            <w:tcW w:type="dxa" w:w="6192"/>
          </w:tcPr>
          <w:p>
            <w:pPr>
              <w:spacing w:after="20"/>
            </w:pPr>
            <w:r/>
            <w:r>
              <w:rPr>
                <w:rFonts w:ascii="Calibri" w:hAnsi="Calibri"/>
                <w:color w:val="000000"/>
                <w:sz w:val="17"/>
              </w:rPr>
              <w:t>Marked with a red asterisk. Previously they were the same colour as the label and read as punctuation.</w:t>
            </w:r>
          </w:p>
        </w:tc>
      </w:tr>
      <w:tr>
        <w:tc>
          <w:tcPr>
            <w:tcW w:type="dxa" w:w="2736"/>
          </w:tcPr>
          <w:p>
            <w:pPr>
              <w:spacing w:after="20"/>
            </w:pPr>
            <w:r/>
            <w:r>
              <w:rPr>
                <w:rFonts w:ascii="Calibri" w:hAnsi="Calibri"/>
                <w:color w:val="000000"/>
                <w:sz w:val="17"/>
              </w:rPr>
              <w:t>Detail opens over the list</w:t>
            </w:r>
          </w:p>
        </w:tc>
        <w:tc>
          <w:tcPr>
            <w:tcW w:type="dxa" w:w="6192"/>
          </w:tcPr>
          <w:p>
            <w:pPr>
              <w:spacing w:after="20"/>
            </w:pPr>
            <w:r/>
            <w:r>
              <w:rPr>
                <w:rFonts w:ascii="Calibri" w:hAnsi="Calibri"/>
                <w:color w:val="000000"/>
                <w:sz w:val="17"/>
              </w:rPr>
              <w:t>Reading an idea does not lose your place in the list you were working through.</w:t>
            </w:r>
          </w:p>
        </w:tc>
      </w:tr>
      <w:tr>
        <w:tc>
          <w:tcPr>
            <w:tcW w:type="dxa" w:w="2736"/>
          </w:tcPr>
          <w:p>
            <w:pPr>
              <w:spacing w:after="20"/>
            </w:pPr>
            <w:r/>
            <w:r>
              <w:rPr>
                <w:rFonts w:ascii="Calibri" w:hAnsi="Calibri"/>
                <w:color w:val="000000"/>
                <w:sz w:val="17"/>
              </w:rPr>
              <w:t>Colour is never the only signal</w:t>
            </w:r>
          </w:p>
        </w:tc>
        <w:tc>
          <w:tcPr>
            <w:tcW w:type="dxa" w:w="6192"/>
          </w:tcPr>
          <w:p>
            <w:pPr>
              <w:spacing w:after="20"/>
            </w:pPr>
            <w:r/>
            <w:r>
              <w:rPr>
                <w:rFonts w:ascii="Calibri" w:hAnsi="Calibri"/>
                <w:color w:val="000000"/>
                <w:sz w:val="17"/>
              </w:rPr>
              <w:t>Feasibility is red, amber and green, but always with the word as well.</w:t>
            </w:r>
          </w:p>
        </w:tc>
      </w:tr>
      <w:tr>
        <w:tc>
          <w:tcPr>
            <w:tcW w:type="dxa" w:w="2736"/>
          </w:tcPr>
          <w:p>
            <w:pPr>
              <w:spacing w:after="20"/>
            </w:pPr>
            <w:r/>
            <w:r>
              <w:rPr>
                <w:rFonts w:ascii="Calibri" w:hAnsi="Calibri"/>
                <w:color w:val="000000"/>
                <w:sz w:val="17"/>
              </w:rPr>
              <w:t>Everything works in seven languages</w:t>
            </w:r>
          </w:p>
        </w:tc>
        <w:tc>
          <w:tcPr>
            <w:tcW w:type="dxa" w:w="6192"/>
          </w:tcPr>
          <w:p>
            <w:pPr>
              <w:spacing w:after="20"/>
            </w:pPr>
            <w:r/>
            <w:r>
              <w:rPr>
                <w:rFonts w:ascii="Calibri" w:hAnsi="Calibri"/>
                <w:color w:val="000000"/>
                <w:sz w:val="17"/>
              </w:rPr>
              <w:t>Chosen per person, not per organisation, because a shop floor and an office rarely share one language.</w:t>
            </w:r>
          </w:p>
        </w:tc>
      </w:tr>
    </w:tbl>
    <w:p>
      <w:pPr>
        <w:spacing w:after="40"/>
      </w:pPr>
    </w:p>
    <w:p>
      <w:r>
        <w:br w:type="page"/>
      </w:r>
    </w:p>
    <w:p>
      <w:pPr>
        <w:pStyle w:val="Heading1"/>
      </w:pPr>
      <w:r>
        <w:rPr>
          <w:color w:val="000000"/>
        </w:rPr>
        <w:t>PART D - RUNNING THE SYSTEM</w:t>
      </w:r>
    </w:p>
    <w:p>
      <w:pPr>
        <w:pStyle w:val="Heading1"/>
      </w:pPr>
      <w:r>
        <w:rPr>
          <w:color w:val="000000"/>
        </w:rPr>
        <w:t>15. Deployment Architecture</w:t>
      </w:r>
    </w:p>
    <w:p>
      <w:pPr>
        <w:spacing w:after="120"/>
      </w:pPr>
      <w:r>
        <w:rPr>
          <w:rFonts w:ascii="Calibri" w:hAnsi="Calibri"/>
          <w:b w:val="0"/>
          <w:i w:val="0"/>
          <w:color w:val="000000"/>
          <w:sz w:val="21"/>
        </w:rPr>
        <w:t>Where the system runs today, and how a change gets from a developer's machine to the live site.</w:t>
      </w:r>
    </w:p>
    <w:p>
      <w:pPr>
        <w:keepNext/>
        <w:spacing w:before="200" w:after="80"/>
      </w:pPr>
      <w:r>
        <w:rPr>
          <w:rFonts w:ascii="Calibri" w:hAnsi="Calibri"/>
          <w:b/>
          <w:color w:val="000000"/>
          <w:sz w:val="20"/>
        </w:rPr>
        <w:t>Figure A-5  Deployment</w:t>
      </w:r>
    </w:p>
    <w:p>
      <w:pPr>
        <w:spacing w:after="40"/>
        <w:jc w:val="center"/>
      </w:pPr>
      <w:r>
        <w:drawing>
          <wp:inline xmlns:a="http://schemas.openxmlformats.org/drawingml/2006/main" xmlns:pic="http://schemas.openxmlformats.org/drawingml/2006/picture">
            <wp:extent cx="5760720" cy="2457555"/>
            <wp:docPr id="19" name="Picture 19"/>
            <wp:cNvGraphicFramePr>
              <a:graphicFrameLocks noChangeAspect="1"/>
            </wp:cNvGraphicFramePr>
            <a:graphic>
              <a:graphicData uri="http://schemas.openxmlformats.org/drawingml/2006/picture">
                <pic:pic>
                  <pic:nvPicPr>
                    <pic:cNvPr id="0" name="A5_deployment.png"/>
                    <pic:cNvPicPr/>
                  </pic:nvPicPr>
                  <pic:blipFill>
                    <a:blip r:embed="rId27"/>
                    <a:stretch>
                      <a:fillRect/>
                    </a:stretch>
                  </pic:blipFill>
                  <pic:spPr>
                    <a:xfrm>
                      <a:off x="0" y="0"/>
                      <a:ext cx="5760720" cy="2457555"/>
                    </a:xfrm>
                    <a:prstGeom prst="rect"/>
                  </pic:spPr>
                </pic:pic>
              </a:graphicData>
            </a:graphic>
          </wp:inline>
        </w:drawing>
      </w:r>
    </w:p>
    <w:p>
      <w:pPr>
        <w:spacing w:before="60" w:after="40"/>
      </w:pPr>
      <w:r>
        <w:rPr>
          <w:rFonts w:ascii="Calibri" w:hAnsi="Calibri"/>
          <w:color w:val="595959"/>
          <w:sz w:val="17"/>
        </w:rPr>
        <w:t>Legend:  Arrows are automatic unless labelled otherwise.</w:t>
      </w:r>
    </w:p>
    <w:p>
      <w:pPr>
        <w:pStyle w:val="Heading2"/>
      </w:pPr>
      <w:r>
        <w:rPr>
          <w:color w:val="000000"/>
        </w:rPr>
        <w:t>15.1 Environments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val="clear" w:fill="EDEDED"/>
          </w:tcPr>
          <w:p>
            <w:pPr>
              <w:spacing w:after="20"/>
            </w:pPr>
            <w:r/>
            <w:r>
              <w:rPr>
                <w:rFonts w:ascii="Calibri" w:hAnsi="Calibri"/>
                <w:b/>
                <w:color w:val="000000"/>
                <w:sz w:val="17"/>
              </w:rPr>
              <w:t>Environment</w:t>
            </w:r>
          </w:p>
        </w:tc>
        <w:tc>
          <w:tcPr>
            <w:tcW w:type="dxa" w:w="1872"/>
            <w:shd w:val="clear" w:fill="EDEDED"/>
          </w:tcPr>
          <w:p>
            <w:pPr>
              <w:spacing w:after="20"/>
            </w:pPr>
            <w:r/>
            <w:r>
              <w:rPr>
                <w:rFonts w:ascii="Calibri" w:hAnsi="Calibri"/>
                <w:b/>
                <w:color w:val="000000"/>
                <w:sz w:val="17"/>
              </w:rPr>
              <w:t>Screens</w:t>
            </w:r>
          </w:p>
        </w:tc>
        <w:tc>
          <w:tcPr>
            <w:tcW w:type="dxa" w:w="1872"/>
            <w:shd w:val="clear" w:fill="EDEDED"/>
          </w:tcPr>
          <w:p>
            <w:pPr>
              <w:spacing w:after="20"/>
            </w:pPr>
            <w:r/>
            <w:r>
              <w:rPr>
                <w:rFonts w:ascii="Calibri" w:hAnsi="Calibri"/>
                <w:b/>
                <w:color w:val="000000"/>
                <w:sz w:val="17"/>
              </w:rPr>
              <w:t>API</w:t>
            </w:r>
          </w:p>
        </w:tc>
        <w:tc>
          <w:tcPr>
            <w:tcW w:type="dxa" w:w="2160"/>
            <w:shd w:val="clear" w:fill="EDEDED"/>
          </w:tcPr>
          <w:p>
            <w:pPr>
              <w:spacing w:after="20"/>
            </w:pPr>
            <w:r/>
            <w:r>
              <w:rPr>
                <w:rFonts w:ascii="Calibri" w:hAnsi="Calibri"/>
                <w:b/>
                <w:color w:val="000000"/>
                <w:sz w:val="17"/>
              </w:rPr>
              <w:t>Database</w:t>
            </w:r>
          </w:p>
        </w:tc>
        <w:tc>
          <w:tcPr>
            <w:tcW w:type="dxa" w:w="1440"/>
            <w:shd w:val="clear" w:fill="EDEDED"/>
          </w:tcPr>
          <w:p>
            <w:pPr>
              <w:spacing w:after="20"/>
            </w:pPr>
            <w:r/>
            <w:r>
              <w:rPr>
                <w:rFonts w:ascii="Calibri" w:hAnsi="Calibri"/>
                <w:b/>
                <w:color w:val="000000"/>
                <w:sz w:val="17"/>
              </w:rPr>
              <w:t>Purpose</w:t>
            </w:r>
          </w:p>
        </w:tc>
      </w:tr>
      <w:tr>
        <w:tc>
          <w:tcPr>
            <w:tcW w:type="dxa" w:w="1728"/>
          </w:tcPr>
          <w:p>
            <w:pPr>
              <w:spacing w:after="20"/>
            </w:pPr>
            <w:r/>
            <w:r>
              <w:rPr>
                <w:rFonts w:ascii="Calibri" w:hAnsi="Calibri"/>
                <w:color w:val="000000"/>
                <w:sz w:val="17"/>
              </w:rPr>
              <w:t>Development</w:t>
            </w:r>
          </w:p>
        </w:tc>
        <w:tc>
          <w:tcPr>
            <w:tcW w:type="dxa" w:w="1872"/>
          </w:tcPr>
          <w:p>
            <w:pPr>
              <w:spacing w:after="20"/>
            </w:pPr>
            <w:r/>
            <w:r>
              <w:rPr>
                <w:rFonts w:ascii="Calibri" w:hAnsi="Calibri"/>
                <w:color w:val="000000"/>
                <w:sz w:val="17"/>
              </w:rPr>
              <w:t>Local, port 5173</w:t>
            </w:r>
          </w:p>
        </w:tc>
        <w:tc>
          <w:tcPr>
            <w:tcW w:type="dxa" w:w="1872"/>
          </w:tcPr>
          <w:p>
            <w:pPr>
              <w:spacing w:after="20"/>
            </w:pPr>
            <w:r/>
            <w:r>
              <w:rPr>
                <w:rFonts w:ascii="Calibri" w:hAnsi="Calibri"/>
                <w:color w:val="000000"/>
                <w:sz w:val="17"/>
              </w:rPr>
              <w:t>Local, port 4000</w:t>
            </w:r>
          </w:p>
        </w:tc>
        <w:tc>
          <w:tcPr>
            <w:tcW w:type="dxa" w:w="2160"/>
          </w:tcPr>
          <w:p>
            <w:pPr>
              <w:spacing w:after="20"/>
            </w:pPr>
            <w:r/>
            <w:r>
              <w:rPr>
                <w:rFonts w:ascii="Calibri" w:hAnsi="Calibri"/>
                <w:color w:val="000000"/>
                <w:sz w:val="17"/>
              </w:rPr>
              <w:t>Local MySQL or XAMPP</w:t>
            </w:r>
          </w:p>
        </w:tc>
        <w:tc>
          <w:tcPr>
            <w:tcW w:type="dxa" w:w="1440"/>
          </w:tcPr>
          <w:p>
            <w:pPr>
              <w:spacing w:after="20"/>
            </w:pPr>
            <w:r/>
            <w:r>
              <w:rPr>
                <w:rFonts w:ascii="Calibri" w:hAnsi="Calibri"/>
                <w:color w:val="000000"/>
                <w:sz w:val="17"/>
              </w:rPr>
              <w:t>Day-to-day work</w:t>
            </w:r>
          </w:p>
        </w:tc>
      </w:tr>
      <w:tr>
        <w:tc>
          <w:tcPr>
            <w:tcW w:type="dxa" w:w="1728"/>
          </w:tcPr>
          <w:p>
            <w:pPr>
              <w:spacing w:after="20"/>
            </w:pPr>
            <w:r/>
            <w:r>
              <w:rPr>
                <w:rFonts w:ascii="Calibri" w:hAnsi="Calibri"/>
                <w:color w:val="000000"/>
                <w:sz w:val="17"/>
              </w:rPr>
              <w:t>Live (current)</w:t>
            </w:r>
          </w:p>
        </w:tc>
        <w:tc>
          <w:tcPr>
            <w:tcW w:type="dxa" w:w="1872"/>
          </w:tcPr>
          <w:p>
            <w:pPr>
              <w:spacing w:after="20"/>
            </w:pPr>
            <w:r/>
            <w:r>
              <w:rPr>
                <w:rFonts w:ascii="Calibri" w:hAnsi="Calibri"/>
                <w:color w:val="000000"/>
                <w:sz w:val="17"/>
              </w:rPr>
              <w:t>Vercel</w:t>
            </w:r>
          </w:p>
        </w:tc>
        <w:tc>
          <w:tcPr>
            <w:tcW w:type="dxa" w:w="1872"/>
          </w:tcPr>
          <w:p>
            <w:pPr>
              <w:spacing w:after="20"/>
            </w:pPr>
            <w:r/>
            <w:r>
              <w:rPr>
                <w:rFonts w:ascii="Calibri" w:hAnsi="Calibri"/>
                <w:color w:val="000000"/>
                <w:sz w:val="17"/>
              </w:rPr>
              <w:t>Render</w:t>
            </w:r>
          </w:p>
        </w:tc>
        <w:tc>
          <w:tcPr>
            <w:tcW w:type="dxa" w:w="2160"/>
          </w:tcPr>
          <w:p>
            <w:pPr>
              <w:spacing w:after="20"/>
            </w:pPr>
            <w:r/>
            <w:r>
              <w:rPr>
                <w:rFonts w:ascii="Calibri" w:hAnsi="Calibri"/>
                <w:color w:val="000000"/>
                <w:sz w:val="17"/>
              </w:rPr>
              <w:t>Aiven managed MySQL</w:t>
            </w:r>
          </w:p>
        </w:tc>
        <w:tc>
          <w:tcPr>
            <w:tcW w:type="dxa" w:w="1440"/>
          </w:tcPr>
          <w:p>
            <w:pPr>
              <w:spacing w:after="20"/>
            </w:pPr>
            <w:r/>
            <w:r>
              <w:rPr>
                <w:rFonts w:ascii="Calibri" w:hAnsi="Calibri"/>
                <w:color w:val="000000"/>
                <w:sz w:val="17"/>
              </w:rPr>
              <w:t>Demonstrations and user acceptance testing</w:t>
            </w:r>
          </w:p>
        </w:tc>
      </w:tr>
      <w:tr>
        <w:tc>
          <w:tcPr>
            <w:tcW w:type="dxa" w:w="1728"/>
          </w:tcPr>
          <w:p>
            <w:pPr>
              <w:spacing w:after="20"/>
            </w:pPr>
            <w:r/>
            <w:r>
              <w:rPr>
                <w:rFonts w:ascii="Calibri" w:hAnsi="Calibri"/>
                <w:color w:val="000000"/>
                <w:sz w:val="17"/>
              </w:rPr>
              <w:t>Production (planned)</w:t>
            </w:r>
          </w:p>
        </w:tc>
        <w:tc>
          <w:tcPr>
            <w:tcW w:type="dxa" w:w="1872"/>
          </w:tcPr>
          <w:p>
            <w:pPr>
              <w:spacing w:after="20"/>
            </w:pPr>
            <w:r/>
            <w:r>
              <w:rPr>
                <w:rFonts w:ascii="Calibri" w:hAnsi="Calibri"/>
                <w:color w:val="000000"/>
                <w:sz w:val="17"/>
              </w:rPr>
              <w:t>Azure Static Web Apps</w:t>
            </w:r>
          </w:p>
        </w:tc>
        <w:tc>
          <w:tcPr>
            <w:tcW w:type="dxa" w:w="1872"/>
          </w:tcPr>
          <w:p>
            <w:pPr>
              <w:spacing w:after="20"/>
            </w:pPr>
            <w:r/>
            <w:r>
              <w:rPr>
                <w:rFonts w:ascii="Calibri" w:hAnsi="Calibri"/>
                <w:color w:val="000000"/>
                <w:sz w:val="17"/>
              </w:rPr>
              <w:t>Azure App Service</w:t>
            </w:r>
          </w:p>
        </w:tc>
        <w:tc>
          <w:tcPr>
            <w:tcW w:type="dxa" w:w="2160"/>
          </w:tcPr>
          <w:p>
            <w:pPr>
              <w:spacing w:after="20"/>
            </w:pPr>
            <w:r/>
            <w:r>
              <w:rPr>
                <w:rFonts w:ascii="Calibri" w:hAnsi="Calibri"/>
                <w:color w:val="000000"/>
                <w:sz w:val="17"/>
              </w:rPr>
              <w:t>Azure Database for MySQL</w:t>
            </w:r>
          </w:p>
        </w:tc>
        <w:tc>
          <w:tcPr>
            <w:tcW w:type="dxa" w:w="1440"/>
          </w:tcPr>
          <w:p>
            <w:pPr>
              <w:spacing w:after="20"/>
            </w:pPr>
            <w:r/>
            <w:r>
              <w:rPr>
                <w:rFonts w:ascii="Calibri" w:hAnsi="Calibri"/>
                <w:color w:val="000000"/>
                <w:sz w:val="17"/>
              </w:rPr>
              <w:t>Paying customers - see ADR-009</w:t>
            </w:r>
          </w:p>
        </w:tc>
      </w:tr>
    </w:tbl>
    <w:p>
      <w:pPr>
        <w:spacing w:after="40"/>
      </w:pPr>
    </w:p>
    <w:p>
      <w:pPr>
        <w:pStyle w:val="Heading2"/>
      </w:pPr>
      <w:r>
        <w:rPr>
          <w:color w:val="000000"/>
        </w:rPr>
        <w:t>15.2 Known limitations of the current hosting</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Limitation</w:t>
            </w:r>
          </w:p>
        </w:tc>
        <w:tc>
          <w:tcPr>
            <w:tcW w:type="dxa" w:w="3744"/>
            <w:shd w:val="clear" w:fill="EDEDED"/>
          </w:tcPr>
          <w:p>
            <w:pPr>
              <w:spacing w:after="20"/>
            </w:pPr>
            <w:r/>
            <w:r>
              <w:rPr>
                <w:rFonts w:ascii="Calibri" w:hAnsi="Calibri"/>
                <w:b/>
                <w:color w:val="000000"/>
                <w:sz w:val="17"/>
              </w:rPr>
              <w:t>Effect</w:t>
            </w:r>
          </w:p>
        </w:tc>
        <w:tc>
          <w:tcPr>
            <w:tcW w:type="dxa" w:w="2880"/>
            <w:shd w:val="clear" w:fill="EDEDED"/>
          </w:tcPr>
          <w:p>
            <w:pPr>
              <w:spacing w:after="20"/>
            </w:pPr>
            <w:r/>
            <w:r>
              <w:rPr>
                <w:rFonts w:ascii="Calibri" w:hAnsi="Calibri"/>
                <w:b/>
                <w:color w:val="000000"/>
                <w:sz w:val="17"/>
              </w:rPr>
              <w:t>What fixes it</w:t>
            </w:r>
          </w:p>
        </w:tc>
      </w:tr>
      <w:tr>
        <w:tc>
          <w:tcPr>
            <w:tcW w:type="dxa" w:w="2304"/>
          </w:tcPr>
          <w:p>
            <w:pPr>
              <w:spacing w:after="20"/>
            </w:pPr>
            <w:r/>
            <w:r>
              <w:rPr>
                <w:rFonts w:ascii="Calibri" w:hAnsi="Calibri"/>
                <w:color w:val="000000"/>
                <w:sz w:val="17"/>
              </w:rPr>
              <w:t>The API sleeps after 15 minutes idle</w:t>
            </w:r>
          </w:p>
        </w:tc>
        <w:tc>
          <w:tcPr>
            <w:tcW w:type="dxa" w:w="3744"/>
          </w:tcPr>
          <w:p>
            <w:pPr>
              <w:spacing w:after="20"/>
            </w:pPr>
            <w:r/>
            <w:r>
              <w:rPr>
                <w:rFonts w:ascii="Calibri" w:hAnsi="Calibri"/>
                <w:color w:val="000000"/>
                <w:sz w:val="17"/>
              </w:rPr>
              <w:t>The first request after a quiet period takes about a minute</w:t>
            </w:r>
          </w:p>
        </w:tc>
        <w:tc>
          <w:tcPr>
            <w:tcW w:type="dxa" w:w="2880"/>
          </w:tcPr>
          <w:p>
            <w:pPr>
              <w:spacing w:after="20"/>
            </w:pPr>
            <w:r/>
            <w:r>
              <w:rPr>
                <w:rFonts w:ascii="Calibri" w:hAnsi="Calibri"/>
                <w:color w:val="000000"/>
                <w:sz w:val="17"/>
              </w:rPr>
              <w:t>A paid tier, or the move to Azure</w:t>
            </w:r>
          </w:p>
        </w:tc>
      </w:tr>
      <w:tr>
        <w:tc>
          <w:tcPr>
            <w:tcW w:type="dxa" w:w="2304"/>
          </w:tcPr>
          <w:p>
            <w:pPr>
              <w:spacing w:after="20"/>
            </w:pPr>
            <w:r/>
            <w:r>
              <w:rPr>
                <w:rFonts w:ascii="Calibri" w:hAnsi="Calibri"/>
                <w:color w:val="000000"/>
                <w:sz w:val="17"/>
              </w:rPr>
              <w:t>The disk is temporary</w:t>
            </w:r>
          </w:p>
        </w:tc>
        <w:tc>
          <w:tcPr>
            <w:tcW w:type="dxa" w:w="3744"/>
          </w:tcPr>
          <w:p>
            <w:pPr>
              <w:spacing w:after="20"/>
            </w:pPr>
            <w:r/>
            <w:r>
              <w:rPr>
                <w:rFonts w:ascii="Calibri" w:hAnsi="Calibri"/>
                <w:color w:val="000000"/>
                <w:sz w:val="17"/>
              </w:rPr>
              <w:t>Uploaded files vanish when the API restarts, while their database records survive. An attachment appears in a list and then fails to open.</w:t>
            </w:r>
          </w:p>
        </w:tc>
        <w:tc>
          <w:tcPr>
            <w:tcW w:type="dxa" w:w="2880"/>
          </w:tcPr>
          <w:p>
            <w:pPr>
              <w:spacing w:after="20"/>
            </w:pPr>
            <w:r/>
            <w:r>
              <w:rPr>
                <w:rFonts w:ascii="Calibri" w:hAnsi="Calibri"/>
                <w:color w:val="000000"/>
                <w:sz w:val="17"/>
              </w:rPr>
              <w:t>Move files to object storage. This is the first task in the production plan</w:t>
            </w:r>
          </w:p>
        </w:tc>
      </w:tr>
      <w:tr>
        <w:tc>
          <w:tcPr>
            <w:tcW w:type="dxa" w:w="2304"/>
          </w:tcPr>
          <w:p>
            <w:pPr>
              <w:spacing w:after="20"/>
            </w:pPr>
            <w:r/>
            <w:r>
              <w:rPr>
                <w:rFonts w:ascii="Calibri" w:hAnsi="Calibri"/>
                <w:color w:val="000000"/>
                <w:sz w:val="17"/>
              </w:rPr>
              <w:t>The database is capped at 1 GB</w:t>
            </w:r>
          </w:p>
        </w:tc>
        <w:tc>
          <w:tcPr>
            <w:tcW w:type="dxa" w:w="3744"/>
          </w:tcPr>
          <w:p>
            <w:pPr>
              <w:spacing w:after="20"/>
            </w:pPr>
            <w:r/>
            <w:r>
              <w:rPr>
                <w:rFonts w:ascii="Calibri" w:hAnsi="Calibri"/>
                <w:color w:val="000000"/>
                <w:sz w:val="17"/>
              </w:rPr>
              <w:t>Fine for demonstrations, not for several real customers</w:t>
            </w:r>
          </w:p>
        </w:tc>
        <w:tc>
          <w:tcPr>
            <w:tcW w:type="dxa" w:w="2880"/>
          </w:tcPr>
          <w:p>
            <w:pPr>
              <w:spacing w:after="20"/>
            </w:pPr>
            <w:r/>
            <w:r>
              <w:rPr>
                <w:rFonts w:ascii="Calibri" w:hAnsi="Calibri"/>
                <w:color w:val="000000"/>
                <w:sz w:val="17"/>
              </w:rPr>
              <w:t>A paid database tier</w:t>
            </w:r>
          </w:p>
        </w:tc>
      </w:tr>
      <w:tr>
        <w:tc>
          <w:tcPr>
            <w:tcW w:type="dxa" w:w="2304"/>
          </w:tcPr>
          <w:p>
            <w:pPr>
              <w:spacing w:after="20"/>
            </w:pPr>
            <w:r/>
            <w:r>
              <w:rPr>
                <w:rFonts w:ascii="Calibri" w:hAnsi="Calibri"/>
                <w:color w:val="000000"/>
                <w:sz w:val="17"/>
              </w:rPr>
              <w:t>Email is not configured</w:t>
            </w:r>
          </w:p>
        </w:tc>
        <w:tc>
          <w:tcPr>
            <w:tcW w:type="dxa" w:w="3744"/>
          </w:tcPr>
          <w:p>
            <w:pPr>
              <w:spacing w:after="20"/>
            </w:pPr>
            <w:r/>
            <w:r>
              <w:rPr>
                <w:rFonts w:ascii="Calibri" w:hAnsi="Calibri"/>
                <w:color w:val="000000"/>
                <w:sz w:val="17"/>
              </w:rPr>
              <w:t>Password resets and notifications are silently not delivered</w:t>
            </w:r>
          </w:p>
        </w:tc>
        <w:tc>
          <w:tcPr>
            <w:tcW w:type="dxa" w:w="2880"/>
          </w:tcPr>
          <w:p>
            <w:pPr>
              <w:spacing w:after="20"/>
            </w:pPr>
            <w:r/>
            <w:r>
              <w:rPr>
                <w:rFonts w:ascii="Calibri" w:hAnsi="Calibri"/>
                <w:color w:val="000000"/>
                <w:sz w:val="17"/>
              </w:rPr>
              <w:t>Configure an SMTP server per organisation</w:t>
            </w:r>
          </w:p>
        </w:tc>
      </w:tr>
    </w:tbl>
    <w:p>
      <w:pPr>
        <w:spacing w:after="40"/>
      </w:pPr>
    </w:p>
    <w:p>
      <w:r>
        <w:br w:type="page"/>
      </w:r>
    </w:p>
    <w:p>
      <w:pPr>
        <w:pStyle w:val="Heading1"/>
      </w:pPr>
      <w:r>
        <w:rPr>
          <w:color w:val="000000"/>
        </w:rPr>
        <w:t>16. Security Architecture</w:t>
      </w:r>
    </w:p>
    <w:p>
      <w:pPr>
        <w:spacing w:after="120"/>
      </w:pPr>
      <w:r>
        <w:rPr>
          <w:rFonts w:ascii="Calibri" w:hAnsi="Calibri"/>
          <w:b w:val="0"/>
          <w:i w:val="0"/>
          <w:color w:val="000000"/>
          <w:sz w:val="21"/>
        </w:rPr>
        <w:t>Security is arranged as six layers. A request has to clear all six, and each layer assumes the ones above it were passed.</w:t>
      </w:r>
    </w:p>
    <w:p>
      <w:pPr>
        <w:keepNext/>
        <w:spacing w:before="200" w:after="80"/>
      </w:pPr>
      <w:r>
        <w:rPr>
          <w:rFonts w:ascii="Calibri" w:hAnsi="Calibri"/>
          <w:b/>
          <w:color w:val="000000"/>
          <w:sz w:val="20"/>
        </w:rPr>
        <w:t>Figure A-6  Security layers</w:t>
      </w:r>
    </w:p>
    <w:p>
      <w:pPr>
        <w:spacing w:after="40"/>
        <w:jc w:val="center"/>
      </w:pPr>
      <w:r>
        <w:drawing>
          <wp:inline xmlns:a="http://schemas.openxmlformats.org/drawingml/2006/main" xmlns:pic="http://schemas.openxmlformats.org/drawingml/2006/picture">
            <wp:extent cx="5760720" cy="3189876"/>
            <wp:docPr id="20" name="Picture 20"/>
            <wp:cNvGraphicFramePr>
              <a:graphicFrameLocks noChangeAspect="1"/>
            </wp:cNvGraphicFramePr>
            <a:graphic>
              <a:graphicData uri="http://schemas.openxmlformats.org/drawingml/2006/picture">
                <pic:pic>
                  <pic:nvPicPr>
                    <pic:cNvPr id="0" name="A6_security.png"/>
                    <pic:cNvPicPr/>
                  </pic:nvPicPr>
                  <pic:blipFill>
                    <a:blip r:embed="rId28"/>
                    <a:stretch>
                      <a:fillRect/>
                    </a:stretch>
                  </pic:blipFill>
                  <pic:spPr>
                    <a:xfrm>
                      <a:off x="0" y="0"/>
                      <a:ext cx="5760720" cy="3189876"/>
                    </a:xfrm>
                    <a:prstGeom prst="rect"/>
                  </pic:spPr>
                </pic:pic>
              </a:graphicData>
            </a:graphic>
          </wp:inline>
        </w:drawing>
      </w:r>
    </w:p>
    <w:p>
      <w:pPr>
        <w:spacing w:before="60" w:after="40"/>
      </w:pPr>
      <w:r>
        <w:rPr>
          <w:rFonts w:ascii="Calibri" w:hAnsi="Calibri"/>
          <w:color w:val="595959"/>
          <w:sz w:val="17"/>
        </w:rPr>
        <w:t>Legend:  Each layer assumes the ones above it were passed. A request must clear all six.</w:t>
      </w:r>
    </w:p>
    <w:p>
      <w:pPr>
        <w:pStyle w:val="Heading2"/>
      </w:pPr>
      <w:r>
        <w:rPr>
          <w:color w:val="000000"/>
        </w:rPr>
        <w:t>16.1 Roles and what they can reach</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EDEDED"/>
          </w:tcPr>
          <w:p>
            <w:pPr>
              <w:spacing w:after="20"/>
            </w:pPr>
            <w:r/>
            <w:r>
              <w:rPr>
                <w:rFonts w:ascii="Calibri" w:hAnsi="Calibri"/>
                <w:b/>
                <w:color w:val="000000"/>
                <w:sz w:val="17"/>
              </w:rPr>
              <w:t>Role</w:t>
            </w:r>
          </w:p>
        </w:tc>
        <w:tc>
          <w:tcPr>
            <w:tcW w:type="dxa" w:w="3456"/>
            <w:shd w:val="clear" w:fill="EDEDED"/>
          </w:tcPr>
          <w:p>
            <w:pPr>
              <w:spacing w:after="20"/>
            </w:pPr>
            <w:r/>
            <w:r>
              <w:rPr>
                <w:rFonts w:ascii="Calibri" w:hAnsi="Calibri"/>
                <w:b/>
                <w:color w:val="000000"/>
                <w:sz w:val="17"/>
              </w:rPr>
              <w:t>Can see</w:t>
            </w:r>
          </w:p>
        </w:tc>
        <w:tc>
          <w:tcPr>
            <w:tcW w:type="dxa" w:w="3024"/>
            <w:shd w:val="clear" w:fill="EDEDED"/>
          </w:tcPr>
          <w:p>
            <w:pPr>
              <w:spacing w:after="20"/>
            </w:pPr>
            <w:r/>
            <w:r>
              <w:rPr>
                <w:rFonts w:ascii="Calibri" w:hAnsi="Calibri"/>
                <w:b/>
                <w:color w:val="000000"/>
                <w:sz w:val="17"/>
              </w:rPr>
              <w:t>Can do</w:t>
            </w:r>
          </w:p>
        </w:tc>
      </w:tr>
      <w:tr>
        <w:tc>
          <w:tcPr>
            <w:tcW w:type="dxa" w:w="2448"/>
          </w:tcPr>
          <w:p>
            <w:pPr>
              <w:spacing w:after="20"/>
            </w:pPr>
            <w:r/>
            <w:r>
              <w:rPr>
                <w:rFonts w:ascii="Calibri" w:hAnsi="Calibri"/>
                <w:color w:val="000000"/>
                <w:sz w:val="17"/>
              </w:rPr>
              <w:t>Trainee, Employee</w:t>
            </w:r>
          </w:p>
        </w:tc>
        <w:tc>
          <w:tcPr>
            <w:tcW w:type="dxa" w:w="3456"/>
          </w:tcPr>
          <w:p>
            <w:pPr>
              <w:spacing w:after="20"/>
            </w:pPr>
            <w:r/>
            <w:r>
              <w:rPr>
                <w:rFonts w:ascii="Calibri" w:hAnsi="Calibri"/>
                <w:color w:val="000000"/>
                <w:sz w:val="17"/>
              </w:rPr>
              <w:t>Their own ideas in full; titles and summaries of others</w:t>
            </w:r>
          </w:p>
        </w:tc>
        <w:tc>
          <w:tcPr>
            <w:tcW w:type="dxa" w:w="3024"/>
          </w:tcPr>
          <w:p>
            <w:pPr>
              <w:spacing w:after="20"/>
            </w:pPr>
            <w:r/>
            <w:r>
              <w:rPr>
                <w:rFonts w:ascii="Calibri" w:hAnsi="Calibri"/>
                <w:color w:val="000000"/>
                <w:sz w:val="17"/>
              </w:rPr>
              <w:t>Submit, vote, comment</w:t>
            </w:r>
          </w:p>
        </w:tc>
      </w:tr>
      <w:tr>
        <w:tc>
          <w:tcPr>
            <w:tcW w:type="dxa" w:w="2448"/>
          </w:tcPr>
          <w:p>
            <w:pPr>
              <w:spacing w:after="20"/>
            </w:pPr>
            <w:r/>
            <w:r>
              <w:rPr>
                <w:rFonts w:ascii="Calibri" w:hAnsi="Calibri"/>
                <w:color w:val="000000"/>
                <w:sz w:val="17"/>
              </w:rPr>
              <w:t>Team lead, Project lead</w:t>
            </w:r>
          </w:p>
        </w:tc>
        <w:tc>
          <w:tcPr>
            <w:tcW w:type="dxa" w:w="3456"/>
          </w:tcPr>
          <w:p>
            <w:pPr>
              <w:spacing w:after="20"/>
            </w:pPr>
            <w:r/>
            <w:r>
              <w:rPr>
                <w:rFonts w:ascii="Calibri" w:hAnsi="Calibri"/>
                <w:color w:val="000000"/>
                <w:sz w:val="17"/>
              </w:rPr>
              <w:t>Their team's ideas</w:t>
            </w:r>
          </w:p>
        </w:tc>
        <w:tc>
          <w:tcPr>
            <w:tcW w:type="dxa" w:w="3024"/>
          </w:tcPr>
          <w:p>
            <w:pPr>
              <w:spacing w:after="20"/>
            </w:pPr>
            <w:r/>
            <w:r>
              <w:rPr>
                <w:rFonts w:ascii="Calibri" w:hAnsi="Calibri"/>
                <w:color w:val="000000"/>
                <w:sz w:val="17"/>
              </w:rPr>
              <w:t>The above, plus review</w:t>
            </w:r>
          </w:p>
        </w:tc>
      </w:tr>
      <w:tr>
        <w:tc>
          <w:tcPr>
            <w:tcW w:type="dxa" w:w="2448"/>
          </w:tcPr>
          <w:p>
            <w:pPr>
              <w:spacing w:after="20"/>
            </w:pPr>
            <w:r/>
            <w:r>
              <w:rPr>
                <w:rFonts w:ascii="Calibri" w:hAnsi="Calibri"/>
                <w:color w:val="000000"/>
                <w:sz w:val="17"/>
              </w:rPr>
              <w:t>Manager, Department manager, Senior manager</w:t>
            </w:r>
          </w:p>
        </w:tc>
        <w:tc>
          <w:tcPr>
            <w:tcW w:type="dxa" w:w="3456"/>
          </w:tcPr>
          <w:p>
            <w:pPr>
              <w:spacing w:after="20"/>
            </w:pPr>
            <w:r/>
            <w:r>
              <w:rPr>
                <w:rFonts w:ascii="Calibri" w:hAnsi="Calibri"/>
                <w:color w:val="000000"/>
                <w:sz w:val="17"/>
              </w:rPr>
              <w:t>Their reports' ideas, in full</w:t>
            </w:r>
          </w:p>
        </w:tc>
        <w:tc>
          <w:tcPr>
            <w:tcW w:type="dxa" w:w="3024"/>
          </w:tcPr>
          <w:p>
            <w:pPr>
              <w:spacing w:after="20"/>
            </w:pPr>
            <w:r/>
            <w:r>
              <w:rPr>
                <w:rFonts w:ascii="Calibri" w:hAnsi="Calibri"/>
                <w:color w:val="000000"/>
                <w:sz w:val="17"/>
              </w:rPr>
              <w:t>Review and pass onward</w:t>
            </w:r>
          </w:p>
        </w:tc>
      </w:tr>
      <w:tr>
        <w:tc>
          <w:tcPr>
            <w:tcW w:type="dxa" w:w="2448"/>
          </w:tcPr>
          <w:p>
            <w:pPr>
              <w:spacing w:after="20"/>
            </w:pPr>
            <w:r/>
            <w:r>
              <w:rPr>
                <w:rFonts w:ascii="Calibri" w:hAnsi="Calibri"/>
                <w:color w:val="000000"/>
                <w:sz w:val="17"/>
              </w:rPr>
              <w:t>Plant head</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Final approval</w:t>
            </w:r>
          </w:p>
        </w:tc>
      </w:tr>
      <w:tr>
        <w:tc>
          <w:tcPr>
            <w:tcW w:type="dxa" w:w="2448"/>
          </w:tcPr>
          <w:p>
            <w:pPr>
              <w:spacing w:after="20"/>
            </w:pPr>
            <w:r/>
            <w:r>
              <w:rPr>
                <w:rFonts w:ascii="Calibri" w:hAnsi="Calibri"/>
                <w:color w:val="000000"/>
                <w:sz w:val="17"/>
              </w:rPr>
              <w:t>Executive</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Review</w:t>
            </w:r>
          </w:p>
        </w:tc>
      </w:tr>
      <w:tr>
        <w:tc>
          <w:tcPr>
            <w:tcW w:type="dxa" w:w="2448"/>
          </w:tcPr>
          <w:p>
            <w:pPr>
              <w:spacing w:after="20"/>
            </w:pPr>
            <w:r/>
            <w:r>
              <w:rPr>
                <w:rFonts w:ascii="Calibri" w:hAnsi="Calibri"/>
                <w:color w:val="000000"/>
                <w:sz w:val="17"/>
              </w:rPr>
              <w:t>Organisation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All of the above, plus people, settings, archiving, exports</w:t>
            </w:r>
          </w:p>
        </w:tc>
      </w:tr>
      <w:tr>
        <w:tc>
          <w:tcPr>
            <w:tcW w:type="dxa" w:w="2448"/>
          </w:tcPr>
          <w:p>
            <w:pPr>
              <w:spacing w:after="20"/>
            </w:pPr>
            <w:r/>
            <w:r>
              <w:rPr>
                <w:rFonts w:ascii="Calibri" w:hAnsi="Calibri"/>
                <w:color w:val="000000"/>
                <w:sz w:val="17"/>
              </w:rPr>
              <w:t>Super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As organisation admin. Deliberately removed from the approval chain</w:t>
            </w:r>
          </w:p>
        </w:tc>
      </w:tr>
      <w:tr>
        <w:tc>
          <w:tcPr>
            <w:tcW w:type="dxa" w:w="2448"/>
          </w:tcPr>
          <w:p>
            <w:pPr>
              <w:spacing w:after="20"/>
            </w:pPr>
            <w:r/>
            <w:r>
              <w:rPr>
                <w:rFonts w:ascii="Calibri" w:hAnsi="Calibri"/>
                <w:color w:val="000000"/>
                <w:sz w:val="17"/>
              </w:rPr>
              <w:t>IFQM platform admin</w:t>
            </w:r>
          </w:p>
        </w:tc>
        <w:tc>
          <w:tcPr>
            <w:tcW w:type="dxa" w:w="3456"/>
          </w:tcPr>
          <w:p>
            <w:pPr>
              <w:spacing w:after="20"/>
            </w:pPr>
            <w:r/>
            <w:r>
              <w:rPr>
                <w:rFonts w:ascii="Calibri" w:hAnsi="Calibri"/>
                <w:color w:val="000000"/>
                <w:sz w:val="17"/>
              </w:rPr>
              <w:t>Counts and totals for every organisation. No idea content, ever</w:t>
            </w:r>
          </w:p>
        </w:tc>
        <w:tc>
          <w:tcPr>
            <w:tcW w:type="dxa" w:w="3024"/>
          </w:tcPr>
          <w:p>
            <w:pPr>
              <w:spacing w:after="20"/>
            </w:pPr>
            <w:r/>
            <w:r>
              <w:rPr>
                <w:rFonts w:ascii="Calibri" w:hAnsi="Calibri"/>
                <w:color w:val="000000"/>
                <w:sz w:val="17"/>
              </w:rPr>
              <w:t>Create and pause organisations, approve applications, handle tickets</w:t>
            </w:r>
          </w:p>
        </w:tc>
      </w:tr>
    </w:tbl>
    <w:p>
      <w:pPr>
        <w:spacing w:after="40"/>
      </w:pPr>
    </w:p>
    <w:p>
      <w:pPr>
        <w:pStyle w:val="Heading2"/>
      </w:pPr>
      <w:r>
        <w:rPr>
          <w:color w:val="000000"/>
        </w:rPr>
        <w:t>16.2 Decisions worth explaining</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Why</w:t>
            </w:r>
          </w:p>
        </w:tc>
      </w:tr>
      <w:tr>
        <w:tc>
          <w:tcPr>
            <w:tcW w:type="dxa" w:w="2736"/>
          </w:tcPr>
          <w:p>
            <w:pPr>
              <w:spacing w:after="20"/>
            </w:pPr>
            <w:r/>
            <w:r>
              <w:rPr>
                <w:rFonts w:ascii="Calibri" w:hAnsi="Calibri"/>
                <w:color w:val="000000"/>
                <w:sz w:val="17"/>
              </w:rPr>
              <w:t>The user is re-read from the database on every request</w:t>
            </w:r>
          </w:p>
        </w:tc>
        <w:tc>
          <w:tcPr>
            <w:tcW w:type="dxa" w:w="6192"/>
          </w:tcPr>
          <w:p>
            <w:pPr>
              <w:spacing w:after="20"/>
            </w:pPr>
            <w:r/>
            <w:r>
              <w:rPr>
                <w:rFonts w:ascii="Calibri" w:hAnsi="Calibri"/>
                <w:color w:val="000000"/>
                <w:sz w:val="17"/>
              </w:rPr>
              <w:t>A session token stays valid for eight hours. Trusting it meant that removing an employee did not end their access, demoting someone left their old powers in place, and resetting a password did not close sessions opened with the old one.</w:t>
            </w:r>
          </w:p>
        </w:tc>
      </w:tr>
      <w:tr>
        <w:tc>
          <w:tcPr>
            <w:tcW w:type="dxa" w:w="2736"/>
          </w:tcPr>
          <w:p>
            <w:pPr>
              <w:spacing w:after="20"/>
            </w:pPr>
            <w:r/>
            <w:r>
              <w:rPr>
                <w:rFonts w:ascii="Calibri" w:hAnsi="Calibri"/>
                <w:color w:val="000000"/>
                <w:sz w:val="17"/>
              </w:rPr>
              <w:t>A password check runs even when the account does not exist</w:t>
            </w:r>
          </w:p>
        </w:tc>
        <w:tc>
          <w:tcPr>
            <w:tcW w:type="dxa" w:w="6192"/>
          </w:tcPr>
          <w:p>
            <w:pPr>
              <w:spacing w:after="20"/>
            </w:pPr>
            <w:r/>
            <w:r>
              <w:rPr>
                <w:rFonts w:ascii="Calibri" w:hAnsi="Calibri"/>
                <w:color w:val="000000"/>
                <w:sz w:val="17"/>
              </w:rPr>
              <w:t>Skipping it answered 'no such account' in about five milliseconds and 'wrong password' in about 250. That difference alone let anyone work out who works at a company.</w:t>
            </w:r>
          </w:p>
        </w:tc>
      </w:tr>
      <w:tr>
        <w:tc>
          <w:tcPr>
            <w:tcW w:type="dxa" w:w="2736"/>
          </w:tcPr>
          <w:p>
            <w:pPr>
              <w:spacing w:after="20"/>
            </w:pPr>
            <w:r/>
            <w:r>
              <w:rPr>
                <w:rFonts w:ascii="Calibri" w:hAnsi="Calibri"/>
                <w:color w:val="000000"/>
                <w:sz w:val="17"/>
              </w:rPr>
              <w:t>Lockout counters are stored in the database</w:t>
            </w:r>
          </w:p>
        </w:tc>
        <w:tc>
          <w:tcPr>
            <w:tcW w:type="dxa" w:w="6192"/>
          </w:tcPr>
          <w:p>
            <w:pPr>
              <w:spacing w:after="20"/>
            </w:pPr>
            <w:r/>
            <w:r>
              <w:rPr>
                <w:rFonts w:ascii="Calibri" w:hAnsi="Calibri"/>
                <w:color w:val="000000"/>
                <w:sz w:val="17"/>
              </w:rPr>
              <w:t>They used to be held in memory, which meant they reset on every restart, did not exist across two servers, and grew without limit.</w:t>
            </w:r>
          </w:p>
        </w:tc>
      </w:tr>
      <w:tr>
        <w:tc>
          <w:tcPr>
            <w:tcW w:type="dxa" w:w="2736"/>
          </w:tcPr>
          <w:p>
            <w:pPr>
              <w:spacing w:after="20"/>
            </w:pPr>
            <w:r/>
            <w:r>
              <w:rPr>
                <w:rFonts w:ascii="Calibri" w:hAnsi="Calibri"/>
                <w:color w:val="000000"/>
                <w:sz w:val="17"/>
              </w:rPr>
              <w:t>Browse lists never carry full idea text</w:t>
            </w:r>
          </w:p>
        </w:tc>
        <w:tc>
          <w:tcPr>
            <w:tcW w:type="dxa" w:w="6192"/>
          </w:tcPr>
          <w:p>
            <w:pPr>
              <w:spacing w:after="20"/>
            </w:pPr>
            <w:r/>
            <w:r>
              <w:rPr>
                <w:rFonts w:ascii="Calibri" w:hAnsi="Calibri"/>
                <w:color w:val="000000"/>
                <w:sz w:val="17"/>
              </w:rPr>
              <w:t>The screen only showed a snippet, but the whole text was in the response and readable by anyone who opened the browser's network tab. Truncating on screen is not privacy.</w:t>
            </w:r>
          </w:p>
        </w:tc>
      </w:tr>
      <w:tr>
        <w:tc>
          <w:tcPr>
            <w:tcW w:type="dxa" w:w="2736"/>
          </w:tcPr>
          <w:p>
            <w:pPr>
              <w:spacing w:after="20"/>
            </w:pPr>
            <w:r/>
            <w:r>
              <w:rPr>
                <w:rFonts w:ascii="Calibri" w:hAnsi="Calibri"/>
                <w:color w:val="000000"/>
                <w:sz w:val="17"/>
              </w:rPr>
              <w:t>Super admin is not in the approval chain</w:t>
            </w:r>
          </w:p>
        </w:tc>
        <w:tc>
          <w:tcPr>
            <w:tcW w:type="dxa" w:w="6192"/>
          </w:tcPr>
          <w:p>
            <w:pPr>
              <w:spacing w:after="20"/>
            </w:pPr>
            <w:r/>
            <w:r>
              <w:rPr>
                <w:rFonts w:ascii="Calibri" w:hAnsi="Calibri"/>
                <w:color w:val="000000"/>
                <w:sz w:val="17"/>
              </w:rPr>
              <w:t>Whoever holds that password is usually somebody in IT, not the person qualified to judge a shop-floor improvement.</w:t>
            </w:r>
          </w:p>
        </w:tc>
      </w:tr>
      <w:tr>
        <w:tc>
          <w:tcPr>
            <w:tcW w:type="dxa" w:w="2736"/>
          </w:tcPr>
          <w:p>
            <w:pPr>
              <w:spacing w:after="20"/>
            </w:pPr>
            <w:r/>
            <w:r>
              <w:rPr>
                <w:rFonts w:ascii="Calibri" w:hAnsi="Calibri"/>
                <w:color w:val="000000"/>
                <w:sz w:val="17"/>
              </w:rPr>
              <w:t>Content protection is offered but described honestly</w:t>
            </w:r>
          </w:p>
        </w:tc>
        <w:tc>
          <w:tcPr>
            <w:tcW w:type="dxa" w:w="6192"/>
          </w:tcPr>
          <w:p>
            <w:pPr>
              <w:spacing w:after="20"/>
            </w:pPr>
            <w:r/>
            <w:r>
              <w:rPr>
                <w:rFonts w:ascii="Calibri" w:hAnsi="Calibri"/>
                <w:color w:val="000000"/>
                <w:sz w:val="17"/>
              </w:rPr>
              <w:t>It blocks right-click, selection and copying, and stamps the reader's name across the text. It cannot stop a screenshot or a phone camera and the help text says so. Its real value is that a leaked screenshot carries a name.</w:t>
            </w:r>
          </w:p>
        </w:tc>
      </w:tr>
      <w:tr>
        <w:tc>
          <w:tcPr>
            <w:tcW w:type="dxa" w:w="2736"/>
          </w:tcPr>
          <w:p>
            <w:pPr>
              <w:spacing w:after="20"/>
            </w:pPr>
            <w:r/>
            <w:r>
              <w:rPr>
                <w:rFonts w:ascii="Calibri" w:hAnsi="Calibri"/>
                <w:color w:val="000000"/>
                <w:sz w:val="17"/>
              </w:rPr>
              <w:t>One-time codes are bcrypt-hashed like passwords</w:t>
            </w:r>
          </w:p>
        </w:tc>
        <w:tc>
          <w:tcPr>
            <w:tcW w:type="dxa" w:w="6192"/>
          </w:tcPr>
          <w:p>
            <w:pPr>
              <w:spacing w:after="20"/>
            </w:pPr>
            <w:r/>
            <w:r>
              <w:rPr>
                <w:rFonts w:ascii="Calibri" w:hAnsi="Calibri"/>
                <w:color w:val="000000"/>
                <w:sz w:val="17"/>
              </w:rPr>
              <w:t>A six-digit code in a plain column would let anyone with read access to the registry sign in as any user with a code outstanding - an easier secret to use than a password hash, and outstanding for exactly as long as somebody is trying to sign in.</w:t>
            </w:r>
          </w:p>
        </w:tc>
      </w:tr>
      <w:tr>
        <w:tc>
          <w:tcPr>
            <w:tcW w:type="dxa" w:w="2736"/>
          </w:tcPr>
          <w:p>
            <w:pPr>
              <w:spacing w:after="20"/>
            </w:pPr>
            <w:r/>
            <w:r>
              <w:rPr>
                <w:rFonts w:ascii="Calibri" w:hAnsi="Calibri"/>
                <w:color w:val="000000"/>
                <w:sz w:val="17"/>
              </w:rPr>
              <w:t>Codes are drawn from a cryptographic random source</w:t>
            </w:r>
          </w:p>
        </w:tc>
        <w:tc>
          <w:tcPr>
            <w:tcW w:type="dxa" w:w="6192"/>
          </w:tcPr>
          <w:p>
            <w:pPr>
              <w:spacing w:after="20"/>
            </w:pPr>
            <w:r/>
            <w:r>
              <w:rPr>
                <w:rFonts w:ascii="Calibri" w:hAnsi="Calibri"/>
                <w:color w:val="000000"/>
                <w:sz w:val="17"/>
              </w:rPr>
              <w:t>Math.random() is predictable from previous output, so an attacker who had seen one code could compute the next. The digits are rejection-sampled so the modulo does not bias the low ones.</w:t>
            </w:r>
          </w:p>
        </w:tc>
      </w:tr>
      <w:tr>
        <w:tc>
          <w:tcPr>
            <w:tcW w:type="dxa" w:w="2736"/>
          </w:tcPr>
          <w:p>
            <w:pPr>
              <w:spacing w:after="20"/>
            </w:pPr>
            <w:r/>
            <w:r>
              <w:rPr>
                <w:rFonts w:ascii="Calibri" w:hAnsi="Calibri"/>
                <w:color w:val="000000"/>
                <w:sz w:val="17"/>
              </w:rPr>
              <w:t>The code option is hidden unless a code can actually be delivered</w:t>
            </w:r>
          </w:p>
        </w:tc>
        <w:tc>
          <w:tcPr>
            <w:tcW w:type="dxa" w:w="6192"/>
          </w:tcPr>
          <w:p>
            <w:pPr>
              <w:spacing w:after="20"/>
            </w:pPr>
            <w:r/>
            <w:r>
              <w:rPr>
                <w:rFonts w:ascii="Calibri" w:hAnsi="Calibri"/>
                <w:color w:val="000000"/>
                <w:sz w:val="17"/>
              </w:rPr>
              <w:t>Offering it while the gateway is misconfigured is worse than not offering it: the user abandons a password that works for a code that never arrives, and the sign-in screen has no way to explain itself.</w:t>
            </w:r>
          </w:p>
        </w:tc>
      </w:tr>
      <w:tr>
        <w:tc>
          <w:tcPr>
            <w:tcW w:type="dxa" w:w="2736"/>
          </w:tcPr>
          <w:p>
            <w:pPr>
              <w:spacing w:after="20"/>
            </w:pPr>
            <w:r/>
            <w:r>
              <w:rPr>
                <w:rFonts w:ascii="Calibri" w:hAnsi="Calibri"/>
                <w:color w:val="000000"/>
                <w:sz w:val="17"/>
              </w:rPr>
              <w:t>The mock SMS provider is refused under NODE_ENV=production</w:t>
            </w:r>
          </w:p>
        </w:tc>
        <w:tc>
          <w:tcPr>
            <w:tcW w:type="dxa" w:w="6192"/>
          </w:tcPr>
          <w:p>
            <w:pPr>
              <w:spacing w:after="20"/>
            </w:pPr>
            <w:r/>
            <w:r>
              <w:rPr>
                <w:rFonts w:ascii="Calibri" w:hAnsi="Calibri"/>
                <w:color w:val="000000"/>
                <w:sz w:val="17"/>
              </w:rPr>
              <w:t>It writes the code to the server log instead of sending it, which is what makes testing possible before a gateway contract exists. In a live system that is a credential leak and a silent failure at once, so it fails closed rather than pretending.</w:t>
            </w:r>
          </w:p>
        </w:tc>
      </w:tr>
      <w:tr>
        <w:tc>
          <w:tcPr>
            <w:tcW w:type="dxa" w:w="2736"/>
          </w:tcPr>
          <w:p>
            <w:pPr>
              <w:spacing w:after="20"/>
            </w:pPr>
            <w:r/>
            <w:r>
              <w:rPr>
                <w:rFonts w:ascii="Calibri" w:hAnsi="Calibri"/>
                <w:color w:val="000000"/>
                <w:sz w:val="17"/>
              </w:rPr>
              <w:t>Maintenance mode is enforced after the platform-admin branch, not by a role check</w:t>
            </w:r>
          </w:p>
        </w:tc>
        <w:tc>
          <w:tcPr>
            <w:tcW w:type="dxa" w:w="6192"/>
          </w:tcPr>
          <w:p>
            <w:pPr>
              <w:spacing w:after="20"/>
            </w:pPr>
            <w:r/>
            <w:r>
              <w:rPr>
                <w:rFonts w:ascii="Calibri" w:hAnsi="Calibri"/>
                <w:color w:val="000000"/>
                <w:sz w:val="17"/>
              </w:rPr>
              <w:t>The gate sits at a point in the sign-in path that IFQM staff never reach, so they are exempt by the shape of the function. A role check could be got wrong later, and getting it wrong means nobody can sign in to switch maintenance back off.</w:t>
            </w:r>
          </w:p>
        </w:tc>
      </w:tr>
      <w:tr>
        <w:tc>
          <w:tcPr>
            <w:tcW w:type="dxa" w:w="2736"/>
          </w:tcPr>
          <w:p>
            <w:pPr>
              <w:spacing w:after="20"/>
            </w:pPr>
            <w:r/>
            <w:r>
              <w:rPr>
                <w:rFonts w:ascii="Calibri" w:hAnsi="Calibri"/>
                <w:color w:val="000000"/>
                <w:sz w:val="17"/>
              </w:rPr>
              <w:t>Maintenance mode fails open if the registry cannot be read</w:t>
            </w:r>
          </w:p>
        </w:tc>
        <w:tc>
          <w:tcPr>
            <w:tcW w:type="dxa" w:w="6192"/>
          </w:tcPr>
          <w:p>
            <w:pPr>
              <w:spacing w:after="20"/>
            </w:pPr>
            <w:r/>
            <w:r>
              <w:rPr>
                <w:rFonts w:ascii="Calibri" w:hAnsi="Calibri"/>
                <w:color w:val="000000"/>
                <w:sz w:val="17"/>
              </w:rPr>
              <w:t>The console used to switch it off reads the same database. A blip that was treated as 'assume on' would be a platform-wide lockout that nobody could clear.</w:t>
            </w:r>
          </w:p>
        </w:tc>
      </w:tr>
    </w:tbl>
    <w:p>
      <w:pPr>
        <w:spacing w:after="40"/>
      </w:pPr>
    </w:p>
    <w:p>
      <w:pPr>
        <w:pStyle w:val="Heading2"/>
      </w:pPr>
      <w:r>
        <w:rPr>
          <w:color w:val="000000"/>
        </w:rPr>
        <w:t>16.3 Putting the platform on hold</w:t>
      </w:r>
    </w:p>
    <w:p>
      <w:pPr>
        <w:spacing w:after="120"/>
      </w:pPr>
      <w:r>
        <w:rPr>
          <w:rFonts w:ascii="Calibri" w:hAnsi="Calibri"/>
          <w:b w:val="0"/>
          <w:i w:val="0"/>
          <w:color w:val="000000"/>
          <w:sz w:val="21"/>
        </w:rPr>
        <w:t>Maintenance mode stops every organisation using the system while an update is carried out, and leaves IFQM's own staff able to work. That asymmetry is the whole feature: somebody has to be able to see the platform in order to decide it is safe to turn back on.</w:t>
      </w:r>
    </w:p>
    <w:p>
      <w:pPr>
        <w:spacing w:after="120"/>
      </w:pPr>
      <w:r>
        <w:rPr>
          <w:rFonts w:ascii="Calibri" w:hAnsi="Calibri"/>
          <w:b w:val="0"/>
          <w:i w:val="0"/>
          <w:color w:val="000000"/>
          <w:sz w:val="21"/>
        </w:rPr>
        <w:t>It is enforced in three places, because any one of them alone leaves a door open:</w:t>
      </w:r>
    </w:p>
    <w:p>
      <w:pPr>
        <w:pStyle w:val="ListBullet"/>
        <w:spacing w:after="40"/>
      </w:pPr>
      <w:r>
        <w:rPr>
          <w:rFonts w:ascii="Calibri" w:hAnsi="Calibri"/>
          <w:color w:val="000000"/>
          <w:sz w:val="21"/>
        </w:rPr>
        <w:t>At password sign-in, so no new session can be obtained.</w:t>
      </w:r>
    </w:p>
    <w:p>
      <w:pPr>
        <w:pStyle w:val="ListBullet"/>
        <w:spacing w:after="40"/>
      </w:pPr>
      <w:r>
        <w:rPr>
          <w:rFonts w:ascii="Calibri" w:hAnsi="Calibri"/>
          <w:color w:val="000000"/>
          <w:sz w:val="21"/>
        </w:rPr>
        <w:t>At the one-time-code routes, on both request and redemption - the login screen offers a code as an alternative to a password, so the two are the same door and both have to be shut. A code issued a minute before the switch must not still buy a session after it.</w:t>
      </w:r>
    </w:p>
    <w:p>
      <w:pPr>
        <w:pStyle w:val="ListBullet"/>
        <w:spacing w:after="40"/>
      </w:pPr>
      <w:r>
        <w:rPr>
          <w:rFonts w:ascii="Calibri" w:hAnsi="Calibri"/>
          <w:color w:val="000000"/>
          <w:sz w:val="21"/>
        </w:rPr>
        <w:t>On every authenticated request, so a session opened before the switch stops working. Without this, 'on hold' would mean nothing to anybody already signed in, which is most people during a working day.</w:t>
      </w:r>
    </w:p>
    <w:p>
      <w:pPr>
        <w:spacing w:after="120"/>
      </w:pPr>
      <w:r>
        <w:rPr>
          <w:rFonts w:ascii="Calibri" w:hAnsi="Calibri"/>
          <w:b w:val="0"/>
          <w:i w:val="0"/>
          <w:color w:val="000000"/>
          <w:sz w:val="21"/>
        </w:rPr>
        <w:t>Signing out is deliberately still allowed. A tenant whose session is being refused should be able to clear it and land on the sign-in screen, which is where the notice is; leaving them holding a token that every other endpoint rejects is a worse dead end than the one being prevented. The flag is cached for a few seconds and dropped on write, because it is read on every authenticated request and changes roughly never.</w:t>
      </w:r>
    </w:p>
    <w:p>
      <w:r>
        <w:br w:type="page"/>
      </w:r>
    </w:p>
    <w:p>
      <w:pPr>
        <w:pStyle w:val="Heading1"/>
      </w:pPr>
      <w:r>
        <w:rPr>
          <w:color w:val="000000"/>
        </w:rPr>
        <w:t>17. Integration Architecture</w:t>
      </w:r>
    </w:p>
    <w:p>
      <w:pPr>
        <w:spacing w:after="120"/>
      </w:pPr>
      <w:r>
        <w:rPr>
          <w:rFonts w:ascii="Calibri" w:hAnsi="Calibri"/>
          <w:b w:val="0"/>
          <w:i w:val="0"/>
          <w:color w:val="000000"/>
          <w:sz w:val="21"/>
        </w:rPr>
        <w:t>Four outside services, all optional, all configured per customer, and all outbound. Nothing external can call into the system.</w:t>
      </w:r>
    </w:p>
    <w:p>
      <w:pPr>
        <w:keepNext/>
        <w:spacing w:before="200" w:after="80"/>
      </w:pPr>
      <w:r>
        <w:rPr>
          <w:rFonts w:ascii="Calibri" w:hAnsi="Calibri"/>
          <w:b/>
          <w:color w:val="000000"/>
          <w:sz w:val="20"/>
        </w:rPr>
        <w:t>Figure A-7  Integrations</w:t>
      </w:r>
    </w:p>
    <w:p>
      <w:pPr>
        <w:spacing w:after="40"/>
        <w:jc w:val="center"/>
      </w:pPr>
      <w:r>
        <w:drawing>
          <wp:inline xmlns:a="http://schemas.openxmlformats.org/drawingml/2006/main" xmlns:pic="http://schemas.openxmlformats.org/drawingml/2006/picture">
            <wp:extent cx="5760720" cy="2244788"/>
            <wp:docPr id="21" name="Picture 21"/>
            <wp:cNvGraphicFramePr>
              <a:graphicFrameLocks noChangeAspect="1"/>
            </wp:cNvGraphicFramePr>
            <a:graphic>
              <a:graphicData uri="http://schemas.openxmlformats.org/drawingml/2006/picture">
                <pic:pic>
                  <pic:nvPicPr>
                    <pic:cNvPr id="0" name="A7_integration.png"/>
                    <pic:cNvPicPr/>
                  </pic:nvPicPr>
                  <pic:blipFill>
                    <a:blip r:embed="rId29"/>
                    <a:stretch>
                      <a:fillRect/>
                    </a:stretch>
                  </pic:blipFill>
                  <pic:spPr>
                    <a:xfrm>
                      <a:off x="0" y="0"/>
                      <a:ext cx="5760720" cy="2244788"/>
                    </a:xfrm>
                    <a:prstGeom prst="rect"/>
                  </pic:spPr>
                </pic:pic>
              </a:graphicData>
            </a:graphic>
          </wp:inline>
        </w:drawing>
      </w:r>
    </w:p>
    <w:p>
      <w:pPr>
        <w:spacing w:before="60" w:after="40"/>
      </w:pPr>
      <w:r>
        <w:rPr>
          <w:rFonts w:ascii="Calibri" w:hAnsi="Calibri"/>
          <w:color w:val="595959"/>
          <w:sz w:val="17"/>
        </w:rPr>
        <w:t>Legend:  Arrows point the way data travels. There are no inbound integrations.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EDEDED"/>
          </w:tcPr>
          <w:p>
            <w:pPr>
              <w:spacing w:after="20"/>
            </w:pPr>
            <w:r/>
            <w:r>
              <w:rPr>
                <w:rFonts w:ascii="Calibri" w:hAnsi="Calibri"/>
                <w:b/>
                <w:color w:val="000000"/>
                <w:sz w:val="17"/>
              </w:rPr>
              <w:t>Integration</w:t>
            </w:r>
          </w:p>
        </w:tc>
        <w:tc>
          <w:tcPr>
            <w:tcW w:type="dxa" w:w="1008"/>
            <w:shd w:val="clear" w:fill="EDEDED"/>
          </w:tcPr>
          <w:p>
            <w:pPr>
              <w:spacing w:after="20"/>
            </w:pPr>
            <w:r/>
            <w:r>
              <w:rPr>
                <w:rFonts w:ascii="Calibri" w:hAnsi="Calibri"/>
                <w:b/>
                <w:color w:val="000000"/>
                <w:sz w:val="17"/>
              </w:rPr>
              <w:t>Direction</w:t>
            </w:r>
          </w:p>
        </w:tc>
        <w:tc>
          <w:tcPr>
            <w:tcW w:type="dxa" w:w="2880"/>
            <w:shd w:val="clear" w:fill="EDEDED"/>
          </w:tcPr>
          <w:p>
            <w:pPr>
              <w:spacing w:after="20"/>
            </w:pPr>
            <w:r/>
            <w:r>
              <w:rPr>
                <w:rFonts w:ascii="Calibri" w:hAnsi="Calibri"/>
                <w:b/>
                <w:color w:val="000000"/>
                <w:sz w:val="17"/>
              </w:rPr>
              <w:t>Trigger</w:t>
            </w:r>
          </w:p>
        </w:tc>
        <w:tc>
          <w:tcPr>
            <w:tcW w:type="dxa" w:w="3600"/>
            <w:shd w:val="clear" w:fill="EDEDED"/>
          </w:tcPr>
          <w:p>
            <w:pPr>
              <w:spacing w:after="20"/>
            </w:pPr>
            <w:r/>
            <w:r>
              <w:rPr>
                <w:rFonts w:ascii="Calibri" w:hAnsi="Calibri"/>
                <w:b/>
                <w:color w:val="000000"/>
                <w:sz w:val="17"/>
              </w:rPr>
              <w:t>If it fails</w:t>
            </w:r>
          </w:p>
        </w:tc>
      </w:tr>
      <w:tr>
        <w:tc>
          <w:tcPr>
            <w:tcW w:type="dxa" w:w="1440"/>
          </w:tcPr>
          <w:p>
            <w:pPr>
              <w:spacing w:after="20"/>
            </w:pPr>
            <w:r/>
            <w:r>
              <w:rPr>
                <w:rFonts w:ascii="Calibri" w:hAnsi="Calibri"/>
                <w:color w:val="000000"/>
                <w:sz w:val="17"/>
              </w:rPr>
              <w:t>QCMS</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administrator pushes an approved idea</w:t>
            </w:r>
          </w:p>
        </w:tc>
        <w:tc>
          <w:tcPr>
            <w:tcW w:type="dxa" w:w="3600"/>
          </w:tcPr>
          <w:p>
            <w:pPr>
              <w:spacing w:after="20"/>
            </w:pPr>
            <w:r/>
            <w:r>
              <w:rPr>
                <w:rFonts w:ascii="Calibri" w:hAnsi="Calibri"/>
                <w:color w:val="000000"/>
                <w:sz w:val="17"/>
              </w:rPr>
              <w:t>The failure is recorded against the idea and it can be retried. A duplicate is treated as success, because the idea has arrived and retrying would create a second</w:t>
            </w:r>
          </w:p>
        </w:tc>
      </w:tr>
      <w:tr>
        <w:tc>
          <w:tcPr>
            <w:tcW w:type="dxa" w:w="1440"/>
          </w:tcPr>
          <w:p>
            <w:pPr>
              <w:spacing w:after="20"/>
            </w:pPr>
            <w:r/>
            <w:r>
              <w:rPr>
                <w:rFonts w:ascii="Calibri" w:hAnsi="Calibri"/>
                <w:color w:val="000000"/>
                <w:sz w:val="17"/>
              </w:rPr>
              <w:t>Email (SMTP)</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Password reset, notifications, one-time codes</w:t>
            </w:r>
          </w:p>
        </w:tc>
        <w:tc>
          <w:tcPr>
            <w:tcW w:type="dxa" w:w="3600"/>
          </w:tcPr>
          <w:p>
            <w:pPr>
              <w:spacing w:after="20"/>
            </w:pPr>
            <w:r/>
            <w:r>
              <w:rPr>
                <w:rFonts w:ascii="Calibri" w:hAnsi="Calibri"/>
                <w:color w:val="000000"/>
                <w:sz w:val="17"/>
              </w:rPr>
              <w:t>Queued and retried. Where the host blocks outbound SMTP the sender falls through to the provider's HTTPS API instead, then stops attempting SMTP for a few minutes</w:t>
            </w:r>
          </w:p>
        </w:tc>
      </w:tr>
      <w:tr>
        <w:tc>
          <w:tcPr>
            <w:tcW w:type="dxa" w:w="1440"/>
          </w:tcPr>
          <w:p>
            <w:pPr>
              <w:spacing w:after="20"/>
            </w:pPr>
            <w:r/>
            <w:r>
              <w:rPr>
                <w:rFonts w:ascii="Calibri" w:hAnsi="Calibri"/>
                <w:color w:val="000000"/>
                <w:sz w:val="17"/>
              </w:rPr>
              <w:t>Email (HTTPS API)</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Same messages, when SMTP cannot be reached</w:t>
            </w:r>
          </w:p>
        </w:tc>
        <w:tc>
          <w:tcPr>
            <w:tcW w:type="dxa" w:w="3600"/>
          </w:tcPr>
          <w:p>
            <w:pPr>
              <w:spacing w:after="20"/>
            </w:pPr>
            <w:r/>
            <w:r>
              <w:rPr>
                <w:rFonts w:ascii="Calibri" w:hAnsi="Calibri"/>
                <w:color w:val="000000"/>
                <w:sz w:val="17"/>
              </w:rPr>
              <w:t>The caller is told the code could not be sent. Nothing is queued behind it</w:t>
            </w:r>
          </w:p>
        </w:tc>
      </w:tr>
      <w:tr>
        <w:tc>
          <w:tcPr>
            <w:tcW w:type="dxa" w:w="1440"/>
          </w:tcPr>
          <w:p>
            <w:pPr>
              <w:spacing w:after="20"/>
            </w:pPr>
            <w:r/>
            <w:r>
              <w:rPr>
                <w:rFonts w:ascii="Calibri" w:hAnsi="Calibri"/>
                <w:color w:val="000000"/>
                <w:sz w:val="17"/>
              </w:rPr>
              <w:t>SMS gateway</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 one-time code, by text</w:t>
            </w:r>
          </w:p>
        </w:tc>
        <w:tc>
          <w:tcPr>
            <w:tcW w:type="dxa" w:w="3600"/>
          </w:tcPr>
          <w:p>
            <w:pPr>
              <w:spacing w:after="20"/>
            </w:pPr>
            <w:r/>
            <w:r>
              <w:rPr>
                <w:rFonts w:ascii="Calibri" w:hAnsi="Calibri"/>
                <w:color w:val="000000"/>
                <w:sz w:val="17"/>
              </w:rPr>
              <w:t>The code is sent by email instead where an address is on file, and the fallback is logged. Password sign-in is unaffected</w:t>
            </w:r>
          </w:p>
        </w:tc>
      </w:tr>
      <w:tr>
        <w:tc>
          <w:tcPr>
            <w:tcW w:type="dxa" w:w="1440"/>
          </w:tcPr>
          <w:p>
            <w:pPr>
              <w:spacing w:after="20"/>
            </w:pPr>
            <w:r/>
            <w:r>
              <w:rPr>
                <w:rFonts w:ascii="Calibri" w:hAnsi="Calibri"/>
                <w:color w:val="000000"/>
                <w:sz w:val="17"/>
              </w:rPr>
              <w:t>AI scoring</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idea is submitted, only if a provider is configured</w:t>
            </w:r>
          </w:p>
        </w:tc>
        <w:tc>
          <w:tcPr>
            <w:tcW w:type="dxa" w:w="3600"/>
          </w:tcPr>
          <w:p>
            <w:pPr>
              <w:spacing w:after="20"/>
            </w:pPr>
            <w:r/>
            <w:r>
              <w:rPr>
                <w:rFonts w:ascii="Calibri" w:hAnsi="Calibri"/>
                <w:color w:val="000000"/>
                <w:sz w:val="17"/>
              </w:rPr>
              <w:t>Falls back to the built-in scorer. The submission still succeeds</w:t>
            </w:r>
          </w:p>
        </w:tc>
      </w:tr>
    </w:tbl>
    <w:p>
      <w:pPr>
        <w:spacing w:after="40"/>
      </w:pPr>
    </w:p>
    <w:p>
      <w:pPr>
        <w:spacing w:after="120"/>
      </w:pPr>
      <w:r>
        <w:rPr>
          <w:rFonts w:ascii="Calibri" w:hAnsi="Calibri"/>
          <w:b w:val="0"/>
          <w:i w:val="0"/>
          <w:color w:val="000000"/>
          <w:sz w:val="21"/>
        </w:rPr>
        <w:t>Worth stating plainly for customer conversations: with no AI provider configured, which is the default, no idea text leaves the system at all. Scoring runs inside the application.</w:t>
      </w:r>
    </w:p>
    <w:p>
      <w:pPr>
        <w:pStyle w:val="Heading2"/>
      </w:pPr>
      <w:r>
        <w:rPr>
          <w:color w:val="000000"/>
        </w:rPr>
        <w:t>17.1 One-time codes, by text and by email</w:t>
      </w:r>
    </w:p>
    <w:p>
      <w:pPr>
        <w:spacing w:after="120"/>
      </w:pPr>
      <w:r>
        <w:rPr>
          <w:rFonts w:ascii="Calibri" w:hAnsi="Calibri"/>
          <w:b w:val="0"/>
          <w:i w:val="0"/>
          <w:color w:val="000000"/>
          <w:sz w:val="21"/>
        </w:rPr>
        <w:t>A one-time code is a six-digit secret sent to something the person already holds - a mobile number or an email address - and exchanged for the same session a password would have produced. It is used in five places, and the same service issues and checks the code in all of them.</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Purpose</w:t>
            </w:r>
          </w:p>
        </w:tc>
        <w:tc>
          <w:tcPr>
            <w:tcW w:type="dxa" w:w="4320"/>
            <w:shd w:val="clear" w:fill="EDEDED"/>
          </w:tcPr>
          <w:p>
            <w:pPr>
              <w:spacing w:after="20"/>
            </w:pPr>
            <w:r/>
            <w:r>
              <w:rPr>
                <w:rFonts w:ascii="Calibri" w:hAnsi="Calibri"/>
                <w:b/>
                <w:color w:val="000000"/>
                <w:sz w:val="17"/>
              </w:rPr>
              <w:t>Where it is used</w:t>
            </w:r>
          </w:p>
        </w:tc>
        <w:tc>
          <w:tcPr>
            <w:tcW w:type="dxa" w:w="2736"/>
            <w:shd w:val="clear" w:fill="EDEDED"/>
          </w:tcPr>
          <w:p>
            <w:pPr>
              <w:spacing w:after="20"/>
            </w:pPr>
            <w:r/>
            <w:r>
              <w:rPr>
                <w:rFonts w:ascii="Calibri" w:hAnsi="Calibri"/>
                <w:b/>
                <w:color w:val="000000"/>
                <w:sz w:val="17"/>
              </w:rPr>
              <w:t>Channel</w:t>
            </w:r>
          </w:p>
        </w:tc>
      </w:tr>
      <w:tr>
        <w:tc>
          <w:tcPr>
            <w:tcW w:type="dxa" w:w="1872"/>
          </w:tcPr>
          <w:p>
            <w:pPr>
              <w:spacing w:after="20"/>
            </w:pPr>
            <w:r/>
            <w:r>
              <w:rPr>
                <w:rFonts w:ascii="Calibri" w:hAnsi="Calibri"/>
                <w:color w:val="000000"/>
                <w:sz w:val="17"/>
              </w:rPr>
              <w:t>login</w:t>
            </w:r>
          </w:p>
        </w:tc>
        <w:tc>
          <w:tcPr>
            <w:tcW w:type="dxa" w:w="4320"/>
          </w:tcPr>
          <w:p>
            <w:pPr>
              <w:spacing w:after="20"/>
            </w:pPr>
            <w:r/>
            <w:r>
              <w:rPr>
                <w:rFonts w:ascii="Calibri" w:hAnsi="Calibri"/>
                <w:color w:val="000000"/>
                <w:sz w:val="17"/>
              </w:rPr>
              <w:t>Signing in with a code instead of a password</w:t>
            </w:r>
          </w:p>
        </w:tc>
        <w:tc>
          <w:tcPr>
            <w:tcW w:type="dxa" w:w="2736"/>
          </w:tcPr>
          <w:p>
            <w:pPr>
              <w:spacing w:after="20"/>
            </w:pPr>
            <w:r/>
            <w:r>
              <w:rPr>
                <w:rFonts w:ascii="Calibri" w:hAnsi="Calibri"/>
                <w:color w:val="000000"/>
                <w:sz w:val="17"/>
              </w:rPr>
              <w:t>Text, or email if the person typed an address</w:t>
            </w:r>
          </w:p>
        </w:tc>
      </w:tr>
      <w:tr>
        <w:tc>
          <w:tcPr>
            <w:tcW w:type="dxa" w:w="1872"/>
          </w:tcPr>
          <w:p>
            <w:pPr>
              <w:spacing w:after="20"/>
            </w:pPr>
            <w:r/>
            <w:r>
              <w:rPr>
                <w:rFonts w:ascii="Calibri" w:hAnsi="Calibri"/>
                <w:color w:val="000000"/>
                <w:sz w:val="17"/>
              </w:rPr>
              <w:t>registration_verify</w:t>
            </w:r>
          </w:p>
        </w:tc>
        <w:tc>
          <w:tcPr>
            <w:tcW w:type="dxa" w:w="4320"/>
          </w:tcPr>
          <w:p>
            <w:pPr>
              <w:spacing w:after="20"/>
            </w:pPr>
            <w:r/>
            <w:r>
              <w:rPr>
                <w:rFonts w:ascii="Calibri" w:hAnsi="Calibri"/>
                <w:color w:val="000000"/>
                <w:sz w:val="17"/>
              </w:rPr>
              <w:t>An organisation applying to join proves it holds the address</w:t>
            </w:r>
          </w:p>
        </w:tc>
        <w:tc>
          <w:tcPr>
            <w:tcW w:type="dxa" w:w="2736"/>
          </w:tcPr>
          <w:p>
            <w:pPr>
              <w:spacing w:after="20"/>
            </w:pPr>
            <w:r/>
            <w:r>
              <w:rPr>
                <w:rFonts w:ascii="Calibri" w:hAnsi="Calibri"/>
                <w:color w:val="000000"/>
                <w:sz w:val="17"/>
              </w:rPr>
              <w:t>Email</w:t>
            </w:r>
          </w:p>
        </w:tc>
      </w:tr>
      <w:tr>
        <w:tc>
          <w:tcPr>
            <w:tcW w:type="dxa" w:w="1872"/>
          </w:tcPr>
          <w:p>
            <w:pPr>
              <w:spacing w:after="20"/>
            </w:pPr>
            <w:r/>
            <w:r>
              <w:rPr>
                <w:rFonts w:ascii="Calibri" w:hAnsi="Calibri"/>
                <w:color w:val="000000"/>
                <w:sz w:val="17"/>
              </w:rPr>
              <w:t>registration_phone</w:t>
            </w:r>
          </w:p>
        </w:tc>
        <w:tc>
          <w:tcPr>
            <w:tcW w:type="dxa" w:w="4320"/>
          </w:tcPr>
          <w:p>
            <w:pPr>
              <w:spacing w:after="20"/>
            </w:pPr>
            <w:r/>
            <w:r>
              <w:rPr>
                <w:rFonts w:ascii="Calibri" w:hAnsi="Calibri"/>
                <w:color w:val="000000"/>
                <w:sz w:val="17"/>
              </w:rPr>
              <w:t>The same application proves it holds the mobile number</w:t>
            </w:r>
          </w:p>
        </w:tc>
        <w:tc>
          <w:tcPr>
            <w:tcW w:type="dxa" w:w="2736"/>
          </w:tcPr>
          <w:p>
            <w:pPr>
              <w:spacing w:after="20"/>
            </w:pPr>
            <w:r/>
            <w:r>
              <w:rPr>
                <w:rFonts w:ascii="Calibri" w:hAnsi="Calibri"/>
                <w:color w:val="000000"/>
                <w:sz w:val="17"/>
              </w:rPr>
              <w:t>Text</w:t>
            </w:r>
          </w:p>
        </w:tc>
      </w:tr>
      <w:tr>
        <w:tc>
          <w:tcPr>
            <w:tcW w:type="dxa" w:w="1872"/>
          </w:tcPr>
          <w:p>
            <w:pPr>
              <w:spacing w:after="20"/>
            </w:pPr>
            <w:r/>
            <w:r>
              <w:rPr>
                <w:rFonts w:ascii="Calibri" w:hAnsi="Calibri"/>
                <w:color w:val="000000"/>
                <w:sz w:val="17"/>
              </w:rPr>
              <w:t>password_reset</w:t>
            </w:r>
          </w:p>
        </w:tc>
        <w:tc>
          <w:tcPr>
            <w:tcW w:type="dxa" w:w="4320"/>
          </w:tcPr>
          <w:p>
            <w:pPr>
              <w:spacing w:after="20"/>
            </w:pPr>
            <w:r/>
            <w:r>
              <w:rPr>
                <w:rFonts w:ascii="Calibri" w:hAnsi="Calibri"/>
                <w:color w:val="000000"/>
                <w:sz w:val="17"/>
              </w:rPr>
              <w:t>Resetting a password without reaching the emailed link</w:t>
            </w:r>
          </w:p>
        </w:tc>
        <w:tc>
          <w:tcPr>
            <w:tcW w:type="dxa" w:w="2736"/>
          </w:tcPr>
          <w:p>
            <w:pPr>
              <w:spacing w:after="20"/>
            </w:pPr>
            <w:r/>
            <w:r>
              <w:rPr>
                <w:rFonts w:ascii="Calibri" w:hAnsi="Calibri"/>
                <w:color w:val="000000"/>
                <w:sz w:val="17"/>
              </w:rPr>
              <w:t>Either</w:t>
            </w:r>
          </w:p>
        </w:tc>
      </w:tr>
      <w:tr>
        <w:tc>
          <w:tcPr>
            <w:tcW w:type="dxa" w:w="1872"/>
          </w:tcPr>
          <w:p>
            <w:pPr>
              <w:spacing w:after="20"/>
            </w:pPr>
            <w:r/>
            <w:r>
              <w:rPr>
                <w:rFonts w:ascii="Calibri" w:hAnsi="Calibri"/>
                <w:color w:val="000000"/>
                <w:sz w:val="17"/>
              </w:rPr>
              <w:t>phone_verify</w:t>
            </w:r>
          </w:p>
        </w:tc>
        <w:tc>
          <w:tcPr>
            <w:tcW w:type="dxa" w:w="4320"/>
          </w:tcPr>
          <w:p>
            <w:pPr>
              <w:spacing w:after="20"/>
            </w:pPr>
            <w:r/>
            <w:r>
              <w:rPr>
                <w:rFonts w:ascii="Calibri" w:hAnsi="Calibri"/>
                <w:color w:val="000000"/>
                <w:sz w:val="17"/>
              </w:rPr>
              <w:t>Confirming a number somebody has just added or changed</w:t>
            </w:r>
          </w:p>
        </w:tc>
        <w:tc>
          <w:tcPr>
            <w:tcW w:type="dxa" w:w="2736"/>
          </w:tcPr>
          <w:p>
            <w:pPr>
              <w:spacing w:after="20"/>
            </w:pPr>
            <w:r/>
            <w:r>
              <w:rPr>
                <w:rFonts w:ascii="Calibri" w:hAnsi="Calibri"/>
                <w:color w:val="000000"/>
                <w:sz w:val="17"/>
              </w:rPr>
              <w:t>Text</w:t>
            </w:r>
          </w:p>
        </w:tc>
      </w:tr>
    </w:tbl>
    <w:p>
      <w:pPr>
        <w:spacing w:after="40"/>
      </w:pPr>
    </w:p>
    <w:p>
      <w:pPr>
        <w:spacing w:after="120"/>
      </w:pPr>
      <w:r>
        <w:rPr>
          <w:rFonts w:ascii="Calibri" w:hAnsi="Calibri"/>
          <w:b w:val="0"/>
          <w:i w:val="0"/>
          <w:color w:val="000000"/>
          <w:sz w:val="21"/>
        </w:rPr>
        <w:t>Codes are stored bcrypt-hashed, never in clear. A plain six-digit column would let anyone with read access to the registry sign in as any user with a code outstanding - the same mistake as storing passwords in clear, and a far easier secret to use than a password hash. The digits exist in memory for the length of one request and are never written down, which is also why the delivery log records that a message was sent and never what it said.</w:t>
      </w:r>
    </w:p>
    <w:p>
      <w:pPr>
        <w:spacing w:after="120"/>
      </w:pPr>
      <w:r>
        <w:rPr>
          <w:rFonts w:ascii="Calibri" w:hAnsi="Calibri"/>
          <w:b w:val="0"/>
          <w:i w:val="0"/>
          <w:color w:val="000000"/>
          <w:sz w:val="21"/>
        </w:rPr>
        <w:t>Four rules bound what a code can do, and each exists because of a specific attack:</w:t>
      </w:r>
    </w:p>
    <w:p>
      <w:pPr>
        <w:pStyle w:val="ListBullet"/>
        <w:spacing w:after="40"/>
      </w:pPr>
      <w:r>
        <w:rPr>
          <w:rFonts w:ascii="Calibri" w:hAnsi="Calibri"/>
          <w:color w:val="000000"/>
          <w:sz w:val="21"/>
        </w:rPr>
        <w:t>It expires in five minutes and can be redeemed exactly once. Marking it consumed happens before the session is minted, so two requests arriving together cannot both succeed.</w:t>
      </w:r>
    </w:p>
    <w:p>
      <w:pPr>
        <w:pStyle w:val="ListBullet"/>
        <w:spacing w:after="40"/>
      </w:pPr>
      <w:r>
        <w:rPr>
          <w:rFonts w:ascii="Calibri" w:hAnsi="Calibri"/>
          <w:color w:val="000000"/>
          <w:sz w:val="21"/>
        </w:rPr>
        <w:t>Wrong guesses are counted per code, and the fifth destroys it. Six digits is a million possibilities, which sounds like a lot until you notice an attacker has the whole validity window and can guess as fast as the network allows.</w:t>
      </w:r>
    </w:p>
    <w:p>
      <w:pPr>
        <w:pStyle w:val="ListBullet"/>
        <w:spacing w:after="40"/>
      </w:pPr>
      <w:r>
        <w:rPr>
          <w:rFonts w:ascii="Calibri" w:hAnsi="Calibri"/>
          <w:color w:val="000000"/>
          <w:sz w:val="21"/>
        </w:rPr>
        <w:t>Issuing a new code expires the previous one. Otherwise every resend adds another live code and the guessing space shrinks with each click.</w:t>
      </w:r>
    </w:p>
    <w:p>
      <w:pPr>
        <w:pStyle w:val="ListBullet"/>
        <w:spacing w:after="40"/>
      </w:pPr>
      <w:r>
        <w:rPr>
          <w:rFonts w:ascii="Calibri" w:hAnsi="Calibri"/>
          <w:color w:val="000000"/>
          <w:sz w:val="21"/>
        </w:rPr>
        <w:t>Requesting a code says nothing about whether the identifier is registered. The reply is identical either way, and no row is written for an unknown one - otherwise the endpoint becomes a way to type numbers and learn who works there.</w:t>
      </w:r>
    </w:p>
    <w:p>
      <w:pPr>
        <w:spacing w:after="120"/>
      </w:pPr>
      <w:r>
        <w:rPr>
          <w:rFonts w:ascii="Calibri" w:hAnsi="Calibri"/>
          <w:b w:val="0"/>
          <w:i w:val="0"/>
          <w:color w:val="000000"/>
          <w:sz w:val="21"/>
        </w:rPr>
        <w:t>The registration form is the deliberate exception to that last rule: it reports honestly whether the code was sent. The applicant is typing their own details into a form they are filling in, so there is nothing to give away, and a form that cannot say "that did not send" leaves somebody waiting for a code that is never coming.</w:t>
      </w:r>
    </w:p>
    <w:p>
      <w:pPr>
        <w:pStyle w:val="Heading2"/>
      </w:pPr>
      <w:r>
        <w:rPr>
          <w:color w:val="000000"/>
        </w:rPr>
        <w:t>17.2 What the mobile operator requires</w:t>
      </w:r>
    </w:p>
    <w:p>
      <w:pPr>
        <w:spacing w:after="120"/>
      </w:pPr>
      <w:r>
        <w:rPr>
          <w:rFonts w:ascii="Calibri" w:hAnsi="Calibri"/>
          <w:b w:val="0"/>
          <w:i w:val="0"/>
          <w:color w:val="000000"/>
          <w:sz w:val="21"/>
        </w:rPr>
        <w:t>Indian operators will not carry commercial text unless it is registered in advance, and an unregistered message is dropped by the carrier with no error and no delivery report - which looks exactly like a bug in this application. Three registrations travel with every message:</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EDEDED"/>
          </w:tcPr>
          <w:p>
            <w:pPr>
              <w:spacing w:after="20"/>
            </w:pPr>
            <w:r/>
            <w:r>
              <w:rPr>
                <w:rFonts w:ascii="Calibri" w:hAnsi="Calibri"/>
                <w:b/>
                <w:color w:val="000000"/>
                <w:sz w:val="17"/>
              </w:rPr>
              <w:t>Registration</w:t>
            </w:r>
          </w:p>
        </w:tc>
        <w:tc>
          <w:tcPr>
            <w:tcW w:type="dxa" w:w="4320"/>
            <w:shd w:val="clear" w:fill="EDEDED"/>
          </w:tcPr>
          <w:p>
            <w:pPr>
              <w:spacing w:after="20"/>
            </w:pPr>
            <w:r/>
            <w:r>
              <w:rPr>
                <w:rFonts w:ascii="Calibri" w:hAnsi="Calibri"/>
                <w:b/>
                <w:color w:val="000000"/>
                <w:sz w:val="17"/>
              </w:rPr>
              <w:t>What it is</w:t>
            </w:r>
          </w:p>
        </w:tc>
        <w:tc>
          <w:tcPr>
            <w:tcW w:type="dxa" w:w="2592"/>
            <w:shd w:val="clear" w:fill="EDEDED"/>
          </w:tcPr>
          <w:p>
            <w:pPr>
              <w:spacing w:after="20"/>
            </w:pPr>
            <w:r/>
            <w:r>
              <w:rPr>
                <w:rFonts w:ascii="Calibri" w:hAnsi="Calibri"/>
                <w:b/>
                <w:color w:val="000000"/>
                <w:sz w:val="17"/>
              </w:rPr>
              <w:t>Consequence if wrong</w:t>
            </w:r>
          </w:p>
        </w:tc>
      </w:tr>
      <w:tr>
        <w:tc>
          <w:tcPr>
            <w:tcW w:type="dxa" w:w="2016"/>
          </w:tcPr>
          <w:p>
            <w:pPr>
              <w:spacing w:after="20"/>
            </w:pPr>
            <w:r/>
            <w:r>
              <w:rPr>
                <w:rFonts w:ascii="Calibri" w:hAnsi="Calibri"/>
                <w:color w:val="000000"/>
                <w:sz w:val="17"/>
              </w:rPr>
              <w:t>Principal Entity ID</w:t>
            </w:r>
          </w:p>
        </w:tc>
        <w:tc>
          <w:tcPr>
            <w:tcW w:type="dxa" w:w="4320"/>
          </w:tcPr>
          <w:p>
            <w:pPr>
              <w:spacing w:after="20"/>
            </w:pPr>
            <w:r/>
            <w:r>
              <w:rPr>
                <w:rFonts w:ascii="Calibri" w:hAnsi="Calibri"/>
                <w:color w:val="000000"/>
                <w:sz w:val="17"/>
              </w:rPr>
              <w:t>The business, registered once on the operator's portal</w:t>
            </w:r>
          </w:p>
        </w:tc>
        <w:tc>
          <w:tcPr>
            <w:tcW w:type="dxa" w:w="2592"/>
          </w:tcPr>
          <w:p>
            <w:pPr>
              <w:spacing w:after="20"/>
            </w:pPr>
            <w:r/>
            <w:r>
              <w:rPr>
                <w:rFonts w:ascii="Calibri" w:hAnsi="Calibri"/>
                <w:color w:val="000000"/>
                <w:sz w:val="17"/>
              </w:rPr>
              <w:t>Message rejected at the gateway</w:t>
            </w:r>
          </w:p>
        </w:tc>
      </w:tr>
      <w:tr>
        <w:tc>
          <w:tcPr>
            <w:tcW w:type="dxa" w:w="2016"/>
          </w:tcPr>
          <w:p>
            <w:pPr>
              <w:spacing w:after="20"/>
            </w:pPr>
            <w:r/>
            <w:r>
              <w:rPr>
                <w:rFonts w:ascii="Calibri" w:hAnsi="Calibri"/>
                <w:color w:val="000000"/>
                <w:sz w:val="17"/>
              </w:rPr>
              <w:t>Header / Sender ID</w:t>
            </w:r>
          </w:p>
        </w:tc>
        <w:tc>
          <w:tcPr>
            <w:tcW w:type="dxa" w:w="4320"/>
          </w:tcPr>
          <w:p>
            <w:pPr>
              <w:spacing w:after="20"/>
            </w:pPr>
            <w:r/>
            <w:r>
              <w:rPr>
                <w:rFonts w:ascii="Calibri" w:hAnsi="Calibri"/>
                <w:color w:val="000000"/>
                <w:sz w:val="17"/>
              </w:rPr>
              <w:t>The six-character name the recipient sees instead of a number</w:t>
            </w:r>
          </w:p>
        </w:tc>
        <w:tc>
          <w:tcPr>
            <w:tcW w:type="dxa" w:w="2592"/>
          </w:tcPr>
          <w:p>
            <w:pPr>
              <w:spacing w:after="20"/>
            </w:pPr>
            <w:r/>
            <w:r>
              <w:rPr>
                <w:rFonts w:ascii="Calibri" w:hAnsi="Calibri"/>
                <w:color w:val="000000"/>
                <w:sz w:val="17"/>
              </w:rPr>
              <w:t>Rejected; a header of any other length is a transcription slip</w:t>
            </w:r>
          </w:p>
        </w:tc>
      </w:tr>
      <w:tr>
        <w:tc>
          <w:tcPr>
            <w:tcW w:type="dxa" w:w="2016"/>
          </w:tcPr>
          <w:p>
            <w:pPr>
              <w:spacing w:after="20"/>
            </w:pPr>
            <w:r/>
            <w:r>
              <w:rPr>
                <w:rFonts w:ascii="Calibri" w:hAnsi="Calibri"/>
                <w:color w:val="000000"/>
                <w:sz w:val="17"/>
              </w:rPr>
              <w:t>Content Template ID</w:t>
            </w:r>
          </w:p>
        </w:tc>
        <w:tc>
          <w:tcPr>
            <w:tcW w:type="dxa" w:w="4320"/>
          </w:tcPr>
          <w:p>
            <w:pPr>
              <w:spacing w:after="20"/>
            </w:pPr>
            <w:r/>
            <w:r>
              <w:rPr>
                <w:rFonts w:ascii="Calibri" w:hAnsi="Calibri"/>
                <w:color w:val="000000"/>
                <w:sz w:val="17"/>
              </w:rPr>
              <w:t>The exact approved wording, one per purpose</w:t>
            </w:r>
          </w:p>
        </w:tc>
        <w:tc>
          <w:tcPr>
            <w:tcW w:type="dxa" w:w="2592"/>
          </w:tcPr>
          <w:p>
            <w:pPr>
              <w:spacing w:after="20"/>
            </w:pPr>
            <w:r/>
            <w:r>
              <w:rPr>
                <w:rFonts w:ascii="Calibri" w:hAnsi="Calibri"/>
                <w:color w:val="000000"/>
                <w:sz w:val="17"/>
              </w:rPr>
              <w:t>Accepted by the gateway and then dropped by the carrier, silently</w:t>
            </w:r>
          </w:p>
        </w:tc>
      </w:tr>
    </w:tbl>
    <w:p>
      <w:pPr>
        <w:spacing w:after="40"/>
      </w:pPr>
    </w:p>
    <w:p>
      <w:pPr>
        <w:spacing w:after="120"/>
      </w:pPr>
      <w:r>
        <w:rPr>
          <w:rFonts w:ascii="Calibri" w:hAnsi="Calibri"/>
          <w:b w:val="0"/>
          <w:i w:val="0"/>
          <w:color w:val="000000"/>
          <w:sz w:val="21"/>
        </w:rPr>
        <w:t>The last row is the one that costs time. The carrier compares the text against the template the id claims, placeholder for placeholder, so the wording is configuration rather than a string in the source: if the two ever drift - because somebody edited the sentence to read better - every message starts being dropped and the cause is invisible from inside the application. The gateway answering "accepted" is not evidence of delivery, and the console says so rather than reporting success.</w:t>
      </w:r>
    </w:p>
    <w:p>
      <w:pPr>
        <w:spacing w:after="120"/>
      </w:pPr>
      <w:r>
        <w:rPr>
          <w:rFonts w:ascii="Calibri" w:hAnsi="Calibri"/>
          <w:b w:val="0"/>
          <w:i w:val="0"/>
          <w:color w:val="000000"/>
          <w:sz w:val="21"/>
        </w:rPr>
        <w:t>Where only one template registration is available, every purpose is sent under that one - its id and its wording together, because the carrier checks the two against each other. Sending approved wording under a different purpose's id fails just as surely as sending unregistered text.</w:t>
      </w:r>
    </w:p>
    <w:p>
      <w:r>
        <w:br w:type="page"/>
      </w:r>
    </w:p>
    <w:p>
      <w:pPr>
        <w:pStyle w:val="Heading1"/>
      </w:pPr>
      <w:r>
        <w:rPr>
          <w:color w:val="000000"/>
        </w:rPr>
        <w:t>18. Error Handling and Exception Flow</w:t>
      </w:r>
    </w:p>
    <w:p>
      <w:pPr>
        <w:spacing w:after="120"/>
      </w:pPr>
      <w:r>
        <w:rPr>
          <w:rFonts w:ascii="Calibri" w:hAnsi="Calibri"/>
          <w:b w:val="0"/>
          <w:i w:val="0"/>
          <w:color w:val="000000"/>
          <w:sz w:val="21"/>
        </w:rPr>
        <w:t>Two kinds of problem, handled differently on purpose.</w:t>
      </w:r>
    </w:p>
    <w:p>
      <w:pPr>
        <w:keepNext/>
        <w:spacing w:before="200" w:after="80"/>
      </w:pPr>
      <w:r>
        <w:rPr>
          <w:rFonts w:ascii="Calibri" w:hAnsi="Calibri"/>
          <w:b/>
          <w:color w:val="000000"/>
          <w:sz w:val="20"/>
        </w:rPr>
        <w:t>Figure D-15  How a failure is handled</w:t>
      </w:r>
    </w:p>
    <w:p>
      <w:pPr>
        <w:spacing w:after="40"/>
        <w:jc w:val="center"/>
      </w:pPr>
      <w:r>
        <w:drawing>
          <wp:inline xmlns:a="http://schemas.openxmlformats.org/drawingml/2006/main" xmlns:pic="http://schemas.openxmlformats.org/drawingml/2006/picture">
            <wp:extent cx="5760720" cy="2657552"/>
            <wp:docPr id="22" name="Picture 22"/>
            <wp:cNvGraphicFramePr>
              <a:graphicFrameLocks noChangeAspect="1"/>
            </wp:cNvGraphicFramePr>
            <a:graphic>
              <a:graphicData uri="http://schemas.openxmlformats.org/drawingml/2006/picture">
                <pic:pic>
                  <pic:nvPicPr>
                    <pic:cNvPr id="0" name="D15_errors.png"/>
                    <pic:cNvPicPr/>
                  </pic:nvPicPr>
                  <pic:blipFill>
                    <a:blip r:embed="rId30"/>
                    <a:stretch>
                      <a:fillRect/>
                    </a:stretch>
                  </pic:blipFill>
                  <pic:spPr>
                    <a:xfrm>
                      <a:off x="0" y="0"/>
                      <a:ext cx="5760720" cy="2657552"/>
                    </a:xfrm>
                    <a:prstGeom prst="rect"/>
                  </pic:spPr>
                </pic:pic>
              </a:graphicData>
            </a:graphic>
          </wp:inline>
        </w:drawing>
      </w:r>
    </w:p>
    <w:p>
      <w:pPr>
        <w:spacing w:before="60" w:after="40"/>
      </w:pPr>
      <w:r>
        <w:rPr>
          <w:rFonts w:ascii="Calibri" w:hAnsi="Calibri"/>
          <w:color w:val="595959"/>
          <w:sz w:val="17"/>
        </w:rPr>
        <w:t>Legend:  Numbers are the standard web status codes the API returns.</w:t>
      </w:r>
    </w:p>
    <w:p>
      <w:pPr>
        <w:pStyle w:val="Heading2"/>
      </w:pPr>
      <w:r>
        <w:rPr>
          <w:color w:val="000000"/>
        </w:rPr>
        <w:t>18.1 The principle</w:t>
      </w:r>
    </w:p>
    <w:p>
      <w:pPr>
        <w:spacing w:after="120"/>
      </w:pPr>
      <w:r>
        <w:rPr>
          <w:rFonts w:ascii="Calibri" w:hAnsi="Calibri"/>
          <w:b w:val="0"/>
          <w:i w:val="0"/>
          <w:color w:val="000000"/>
          <w:sz w:val="21"/>
        </w:rPr>
        <w:t>A problem we anticipated gets a specific, useful message: which field was wrong, how many sign-in attempts remain, which limit was reached. A problem we did not anticipate gets a generic message and a full entry in the log.</w:t>
      </w:r>
    </w:p>
    <w:p>
      <w:pPr>
        <w:spacing w:after="120"/>
      </w:pPr>
      <w:r>
        <w:rPr>
          <w:rFonts w:ascii="Calibri" w:hAnsi="Calibri"/>
          <w:b w:val="0"/>
          <w:i w:val="0"/>
          <w:color w:val="000000"/>
          <w:sz w:val="21"/>
        </w:rPr>
        <w:t>The reason for the difference is that raw database errors name tables, columns and file paths. Showing one to a user hands an attacker a map of the system. So the detail goes to the log, where the people who need it can find it, and the user gets a sentence.</w:t>
      </w:r>
    </w:p>
    <w:p>
      <w:pPr>
        <w:pStyle w:val="Heading2"/>
      </w:pPr>
      <w:r>
        <w:rPr>
          <w:color w:val="000000"/>
        </w:rPr>
        <w:t>18.2 Things that fail quietly, and why</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Operation</w:t>
            </w:r>
          </w:p>
        </w:tc>
        <w:tc>
          <w:tcPr>
            <w:tcW w:type="dxa" w:w="6192"/>
            <w:shd w:val="clear" w:fill="EDEDED"/>
          </w:tcPr>
          <w:p>
            <w:pPr>
              <w:spacing w:after="20"/>
            </w:pPr>
            <w:r/>
            <w:r>
              <w:rPr>
                <w:rFonts w:ascii="Calibri" w:hAnsi="Calibri"/>
                <w:b/>
                <w:color w:val="000000"/>
                <w:sz w:val="17"/>
              </w:rPr>
              <w:t>Why a failure is swallowed</w:t>
            </w:r>
          </w:p>
        </w:tc>
      </w:tr>
      <w:tr>
        <w:tc>
          <w:tcPr>
            <w:tcW w:type="dxa" w:w="2736"/>
          </w:tcPr>
          <w:p>
            <w:pPr>
              <w:spacing w:after="20"/>
            </w:pPr>
            <w:r/>
            <w:r>
              <w:rPr>
                <w:rFonts w:ascii="Calibri" w:hAnsi="Calibri"/>
                <w:color w:val="000000"/>
                <w:sz w:val="17"/>
              </w:rPr>
              <w:t>Writing a sign-in record</w:t>
            </w:r>
          </w:p>
        </w:tc>
        <w:tc>
          <w:tcPr>
            <w:tcW w:type="dxa" w:w="6192"/>
          </w:tcPr>
          <w:p>
            <w:pPr>
              <w:spacing w:after="20"/>
            </w:pPr>
            <w:r/>
            <w:r>
              <w:rPr>
                <w:rFonts w:ascii="Calibri" w:hAnsi="Calibri"/>
                <w:color w:val="000000"/>
                <w:sz w:val="17"/>
              </w:rPr>
              <w:t>An audit trail that can stop a sign-in turns a logging outage into an outage</w:t>
            </w:r>
          </w:p>
        </w:tc>
      </w:tr>
      <w:tr>
        <w:tc>
          <w:tcPr>
            <w:tcW w:type="dxa" w:w="2736"/>
          </w:tcPr>
          <w:p>
            <w:pPr>
              <w:spacing w:after="20"/>
            </w:pPr>
            <w:r/>
            <w:r>
              <w:rPr>
                <w:rFonts w:ascii="Calibri" w:hAnsi="Calibri"/>
                <w:color w:val="000000"/>
                <w:sz w:val="17"/>
              </w:rPr>
              <w:t>Sending a notification</w:t>
            </w:r>
          </w:p>
        </w:tc>
        <w:tc>
          <w:tcPr>
            <w:tcW w:type="dxa" w:w="6192"/>
          </w:tcPr>
          <w:p>
            <w:pPr>
              <w:spacing w:after="20"/>
            </w:pPr>
            <w:r/>
            <w:r>
              <w:rPr>
                <w:rFonts w:ascii="Calibri" w:hAnsi="Calibri"/>
                <w:color w:val="000000"/>
                <w:sz w:val="17"/>
              </w:rPr>
              <w:t>A mail server being slow must not make submitting an idea fail</w:t>
            </w:r>
          </w:p>
        </w:tc>
      </w:tr>
      <w:tr>
        <w:tc>
          <w:tcPr>
            <w:tcW w:type="dxa" w:w="2736"/>
          </w:tcPr>
          <w:p>
            <w:pPr>
              <w:spacing w:after="20"/>
            </w:pPr>
            <w:r/>
            <w:r>
              <w:rPr>
                <w:rFonts w:ascii="Calibri" w:hAnsi="Calibri"/>
                <w:color w:val="000000"/>
                <w:sz w:val="17"/>
              </w:rPr>
              <w:t>Counting API usage</w:t>
            </w:r>
          </w:p>
        </w:tc>
        <w:tc>
          <w:tcPr>
            <w:tcW w:type="dxa" w:w="6192"/>
          </w:tcPr>
          <w:p>
            <w:pPr>
              <w:spacing w:after="20"/>
            </w:pPr>
            <w:r/>
            <w:r>
              <w:rPr>
                <w:rFonts w:ascii="Calibri" w:hAnsi="Calibri"/>
                <w:color w:val="000000"/>
                <w:sz w:val="17"/>
              </w:rPr>
              <w:t>A fault in measuring must never become an outage for the customer</w:t>
            </w:r>
          </w:p>
        </w:tc>
      </w:tr>
      <w:tr>
        <w:tc>
          <w:tcPr>
            <w:tcW w:type="dxa" w:w="2736"/>
          </w:tcPr>
          <w:p>
            <w:pPr>
              <w:spacing w:after="20"/>
            </w:pPr>
            <w:r/>
            <w:r>
              <w:rPr>
                <w:rFonts w:ascii="Calibri" w:hAnsi="Calibri"/>
                <w:color w:val="000000"/>
                <w:sz w:val="17"/>
              </w:rPr>
              <w:t>Updating the sign-in directory</w:t>
            </w:r>
          </w:p>
        </w:tc>
        <w:tc>
          <w:tcPr>
            <w:tcW w:type="dxa" w:w="6192"/>
          </w:tcPr>
          <w:p>
            <w:pPr>
              <w:spacing w:after="20"/>
            </w:pPr>
            <w:r/>
            <w:r>
              <w:rPr>
                <w:rFonts w:ascii="Calibri" w:hAnsi="Calibri"/>
                <w:color w:val="000000"/>
                <w:sz w:val="17"/>
              </w:rPr>
              <w:t>It repairs itself on the next sign-in</w:t>
            </w:r>
          </w:p>
        </w:tc>
      </w:tr>
    </w:tbl>
    <w:p>
      <w:pPr>
        <w:spacing w:after="40"/>
      </w:pPr>
    </w:p>
    <w:p>
      <w:pPr>
        <w:pStyle w:val="Heading2"/>
      </w:pPr>
      <w:r>
        <w:rPr>
          <w:color w:val="000000"/>
        </w:rPr>
        <w:t>18.3 Things that fail loudly, and why</w:t>
      </w:r>
    </w:p>
    <w:tbl>
      <w:tblPr>
        <w:tblStyle w:val="TableGrid"/>
        <w:tblW w:type="auto" w:w="0"/>
        <w:jc w:val="center"/>
        <w:tblLook w:firstColumn="1" w:firstRow="1" w:lastColumn="0" w:lastRow="0" w:noHBand="0" w:noVBand="1" w:val="04A0"/>
      </w:tblPr>
      <w:tblGrid>
        <w:gridCol w:w="4896"/>
        <w:gridCol w:w="4896"/>
      </w:tblGrid>
      <w:tr>
        <w:tc>
          <w:tcPr>
            <w:tcW w:type="dxa" w:w="3456"/>
            <w:shd w:val="clear" w:fill="EDEDED"/>
          </w:tcPr>
          <w:p>
            <w:pPr>
              <w:spacing w:after="20"/>
            </w:pPr>
            <w:r/>
            <w:r>
              <w:rPr>
                <w:rFonts w:ascii="Calibri" w:hAnsi="Calibri"/>
                <w:b/>
                <w:color w:val="000000"/>
                <w:sz w:val="17"/>
              </w:rPr>
              <w:t>Situation</w:t>
            </w:r>
          </w:p>
        </w:tc>
        <w:tc>
          <w:tcPr>
            <w:tcW w:type="dxa" w:w="5472"/>
            <w:shd w:val="clear" w:fill="EDEDED"/>
          </w:tcPr>
          <w:p>
            <w:pPr>
              <w:spacing w:after="20"/>
            </w:pPr>
            <w:r/>
            <w:r>
              <w:rPr>
                <w:rFonts w:ascii="Calibri" w:hAnsi="Calibri"/>
                <w:b/>
                <w:color w:val="000000"/>
                <w:sz w:val="17"/>
              </w:rPr>
              <w:t>What happens</w:t>
            </w:r>
          </w:p>
        </w:tc>
      </w:tr>
      <w:tr>
        <w:tc>
          <w:tcPr>
            <w:tcW w:type="dxa" w:w="3456"/>
          </w:tcPr>
          <w:p>
            <w:pPr>
              <w:spacing w:after="20"/>
            </w:pPr>
            <w:r/>
            <w:r>
              <w:rPr>
                <w:rFonts w:ascii="Calibri" w:hAnsi="Calibri"/>
                <w:color w:val="000000"/>
                <w:sz w:val="17"/>
              </w:rPr>
              <w:t>Weak or missing session signing key</w:t>
            </w:r>
          </w:p>
        </w:tc>
        <w:tc>
          <w:tcPr>
            <w:tcW w:type="dxa" w:w="5472"/>
          </w:tcPr>
          <w:p>
            <w:pPr>
              <w:spacing w:after="20"/>
            </w:pPr>
            <w:r/>
            <w:r>
              <w:rPr>
                <w:rFonts w:ascii="Calibri" w:hAnsi="Calibri"/>
                <w:color w:val="000000"/>
                <w:sz w:val="17"/>
              </w:rPr>
              <w:t>The server refuses to start and says so</w:t>
            </w:r>
          </w:p>
        </w:tc>
      </w:tr>
      <w:tr>
        <w:tc>
          <w:tcPr>
            <w:tcW w:type="dxa" w:w="3456"/>
          </w:tcPr>
          <w:p>
            <w:pPr>
              <w:spacing w:after="20"/>
            </w:pPr>
            <w:r/>
            <w:r>
              <w:rPr>
                <w:rFonts w:ascii="Calibri" w:hAnsi="Calibri"/>
                <w:color w:val="000000"/>
                <w:sz w:val="17"/>
              </w:rPr>
              <w:t>Blank database password, or the root account in use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Settings still pointing at a developer machine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The registry cannot be reached, in production</w:t>
            </w:r>
          </w:p>
        </w:tc>
        <w:tc>
          <w:tcPr>
            <w:tcW w:type="dxa" w:w="5472"/>
          </w:tcPr>
          <w:p>
            <w:pPr>
              <w:spacing w:after="20"/>
            </w:pPr>
            <w:r/>
            <w:r>
              <w:rPr>
                <w:rFonts w:ascii="Calibri" w:hAnsi="Calibri"/>
                <w:color w:val="000000"/>
                <w:sz w:val="17"/>
              </w:rPr>
              <w:t>Sign-in is refused rather than falling back to a default organisation, which would authenticate somebody against the wrong customer's data</w:t>
            </w:r>
          </w:p>
        </w:tc>
      </w:tr>
    </w:tbl>
    <w:p>
      <w:pPr>
        <w:spacing w:after="40"/>
      </w:pPr>
    </w:p>
    <w:p>
      <w:r>
        <w:br w:type="page"/>
      </w:r>
    </w:p>
    <w:p>
      <w:pPr>
        <w:pStyle w:val="Heading1"/>
      </w:pPr>
      <w:r>
        <w:rPr>
          <w:color w:val="000000"/>
        </w:rPr>
        <w:t>19. Logging and Monitoring</w:t>
      </w:r>
    </w:p>
    <w:p>
      <w:pPr>
        <w:pStyle w:val="Heading2"/>
      </w:pPr>
      <w:r>
        <w:rPr>
          <w:color w:val="000000"/>
        </w:rPr>
        <w:t>19.1 What is written down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EDEDED"/>
          </w:tcPr>
          <w:p>
            <w:pPr>
              <w:spacing w:after="20"/>
            </w:pPr>
            <w:r/>
            <w:r>
              <w:rPr>
                <w:rFonts w:ascii="Calibri" w:hAnsi="Calibri"/>
                <w:b/>
                <w:color w:val="000000"/>
                <w:sz w:val="17"/>
              </w:rPr>
              <w:t>Kind</w:t>
            </w:r>
          </w:p>
        </w:tc>
        <w:tc>
          <w:tcPr>
            <w:tcW w:type="dxa" w:w="2016"/>
            <w:shd w:val="clear" w:fill="EDEDED"/>
          </w:tcPr>
          <w:p>
            <w:pPr>
              <w:spacing w:after="20"/>
            </w:pPr>
            <w:r/>
            <w:r>
              <w:rPr>
                <w:rFonts w:ascii="Calibri" w:hAnsi="Calibri"/>
                <w:b/>
                <w:color w:val="000000"/>
                <w:sz w:val="17"/>
              </w:rPr>
              <w:t>Where</w:t>
            </w:r>
          </w:p>
        </w:tc>
        <w:tc>
          <w:tcPr>
            <w:tcW w:type="dxa" w:w="1296"/>
            <w:shd w:val="clear" w:fill="EDEDED"/>
          </w:tcPr>
          <w:p>
            <w:pPr>
              <w:spacing w:after="20"/>
            </w:pPr>
            <w:r/>
            <w:r>
              <w:rPr>
                <w:rFonts w:ascii="Calibri" w:hAnsi="Calibri"/>
                <w:b/>
                <w:color w:val="000000"/>
                <w:sz w:val="17"/>
              </w:rPr>
              <w:t>Kept</w:t>
            </w:r>
          </w:p>
        </w:tc>
        <w:tc>
          <w:tcPr>
            <w:tcW w:type="dxa" w:w="3888"/>
            <w:shd w:val="clear" w:fill="EDEDED"/>
          </w:tcPr>
          <w:p>
            <w:pPr>
              <w:spacing w:after="20"/>
            </w:pPr>
            <w:r/>
            <w:r>
              <w:rPr>
                <w:rFonts w:ascii="Calibri" w:hAnsi="Calibri"/>
                <w:b/>
                <w:color w:val="000000"/>
                <w:sz w:val="17"/>
              </w:rPr>
              <w:t>Contains</w:t>
            </w:r>
          </w:p>
        </w:tc>
      </w:tr>
      <w:tr>
        <w:tc>
          <w:tcPr>
            <w:tcW w:type="dxa" w:w="1728"/>
          </w:tcPr>
          <w:p>
            <w:pPr>
              <w:spacing w:after="20"/>
            </w:pPr>
            <w:r/>
            <w:r>
              <w:rPr>
                <w:rFonts w:ascii="Calibri" w:hAnsi="Calibri"/>
                <w:color w:val="000000"/>
                <w:sz w:val="17"/>
              </w:rPr>
              <w:t>Application log</w:t>
            </w:r>
          </w:p>
        </w:tc>
        <w:tc>
          <w:tcPr>
            <w:tcW w:type="dxa" w:w="2016"/>
          </w:tcPr>
          <w:p>
            <w:pPr>
              <w:spacing w:after="20"/>
            </w:pPr>
            <w:r/>
            <w:r>
              <w:rPr>
                <w:rFonts w:ascii="Calibri" w:hAnsi="Calibri"/>
                <w:color w:val="000000"/>
                <w:sz w:val="17"/>
              </w:rPr>
              <w:t>Standard output, collected by the host</w:t>
            </w:r>
          </w:p>
        </w:tc>
        <w:tc>
          <w:tcPr>
            <w:tcW w:type="dxa" w:w="1296"/>
          </w:tcPr>
          <w:p>
            <w:pPr>
              <w:spacing w:after="20"/>
            </w:pPr>
            <w:r/>
            <w:r>
              <w:rPr>
                <w:rFonts w:ascii="Calibri" w:hAnsi="Calibri"/>
                <w:color w:val="000000"/>
                <w:sz w:val="17"/>
              </w:rPr>
              <w:t>Host's retention</w:t>
            </w:r>
          </w:p>
        </w:tc>
        <w:tc>
          <w:tcPr>
            <w:tcW w:type="dxa" w:w="3888"/>
          </w:tcPr>
          <w:p>
            <w:pPr>
              <w:spacing w:after="20"/>
            </w:pPr>
            <w:r/>
            <w:r>
              <w:rPr>
                <w:rFonts w:ascii="Calibri" w:hAnsi="Calibri"/>
                <w:color w:val="000000"/>
                <w:sz w:val="17"/>
              </w:rPr>
              <w:t>Start-up, requests, warnings, errors with stack traces</w:t>
            </w:r>
          </w:p>
        </w:tc>
      </w:tr>
      <w:tr>
        <w:tc>
          <w:tcPr>
            <w:tcW w:type="dxa" w:w="1728"/>
          </w:tcPr>
          <w:p>
            <w:pPr>
              <w:spacing w:after="20"/>
            </w:pPr>
            <w:r/>
            <w:r>
              <w:rPr>
                <w:rFonts w:ascii="Calibri" w:hAnsi="Calibri"/>
                <w:color w:val="000000"/>
                <w:sz w:val="17"/>
              </w:rPr>
              <w:t>Request log</w:t>
            </w:r>
          </w:p>
        </w:tc>
        <w:tc>
          <w:tcPr>
            <w:tcW w:type="dxa" w:w="2016"/>
          </w:tcPr>
          <w:p>
            <w:pPr>
              <w:spacing w:after="20"/>
            </w:pPr>
            <w:r/>
            <w:r>
              <w:rPr>
                <w:rFonts w:ascii="Calibri" w:hAnsi="Calibri"/>
                <w:color w:val="000000"/>
                <w:sz w:val="17"/>
              </w:rPr>
              <w:t>Same</w:t>
            </w:r>
          </w:p>
        </w:tc>
        <w:tc>
          <w:tcPr>
            <w:tcW w:type="dxa" w:w="1296"/>
          </w:tcPr>
          <w:p>
            <w:pPr>
              <w:spacing w:after="20"/>
            </w:pPr>
            <w:r/>
            <w:r>
              <w:rPr>
                <w:rFonts w:ascii="Calibri" w:hAnsi="Calibri"/>
                <w:color w:val="000000"/>
                <w:sz w:val="17"/>
              </w:rPr>
              <w:t>Same</w:t>
            </w:r>
          </w:p>
        </w:tc>
        <w:tc>
          <w:tcPr>
            <w:tcW w:type="dxa" w:w="3888"/>
          </w:tcPr>
          <w:p>
            <w:pPr>
              <w:spacing w:after="20"/>
            </w:pPr>
            <w:r/>
            <w:r>
              <w:rPr>
                <w:rFonts w:ascii="Calibri" w:hAnsi="Calibri"/>
                <w:color w:val="000000"/>
                <w:sz w:val="17"/>
              </w:rPr>
              <w:t>Method, path, status, time taken</w:t>
            </w:r>
          </w:p>
        </w:tc>
      </w:tr>
      <w:tr>
        <w:tc>
          <w:tcPr>
            <w:tcW w:type="dxa" w:w="1728"/>
          </w:tcPr>
          <w:p>
            <w:pPr>
              <w:spacing w:after="20"/>
            </w:pPr>
            <w:r/>
            <w:r>
              <w:rPr>
                <w:rFonts w:ascii="Calibri" w:hAnsi="Calibri"/>
                <w:color w:val="000000"/>
                <w:sz w:val="17"/>
              </w:rPr>
              <w:t>Sign-in activity</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180 days</w:t>
            </w:r>
          </w:p>
        </w:tc>
        <w:tc>
          <w:tcPr>
            <w:tcW w:type="dxa" w:w="3888"/>
          </w:tcPr>
          <w:p>
            <w:pPr>
              <w:spacing w:after="20"/>
            </w:pPr>
            <w:r/>
            <w:r>
              <w:rPr>
                <w:rFonts w:ascii="Calibri" w:hAnsi="Calibri"/>
                <w:color w:val="000000"/>
                <w:sz w:val="17"/>
              </w:rPr>
              <w:t>Who, when, from what address and browser, success or failure</w:t>
            </w:r>
          </w:p>
        </w:tc>
      </w:tr>
      <w:tr>
        <w:tc>
          <w:tcPr>
            <w:tcW w:type="dxa" w:w="1728"/>
          </w:tcPr>
          <w:p>
            <w:pPr>
              <w:spacing w:after="20"/>
            </w:pPr>
            <w:r/>
            <w:r>
              <w:rPr>
                <w:rFonts w:ascii="Calibri" w:hAnsi="Calibri"/>
                <w:color w:val="000000"/>
                <w:sz w:val="17"/>
              </w:rPr>
              <w:t>Idea history</w:t>
            </w:r>
          </w:p>
        </w:tc>
        <w:tc>
          <w:tcPr>
            <w:tcW w:type="dxa" w:w="2016"/>
          </w:tcPr>
          <w:p>
            <w:pPr>
              <w:spacing w:after="20"/>
            </w:pPr>
            <w:r/>
            <w:r>
              <w:rPr>
                <w:rFonts w:ascii="Calibri" w:hAnsi="Calibri"/>
                <w:color w:val="000000"/>
                <w:sz w:val="17"/>
              </w:rPr>
              <w:t>Per organisation, in the database</w:t>
            </w:r>
          </w:p>
        </w:tc>
        <w:tc>
          <w:tcPr>
            <w:tcW w:type="dxa" w:w="1296"/>
          </w:tcPr>
          <w:p>
            <w:pPr>
              <w:spacing w:after="20"/>
            </w:pPr>
            <w:r/>
            <w:r>
              <w:rPr>
                <w:rFonts w:ascii="Calibri" w:hAnsi="Calibri"/>
                <w:color w:val="000000"/>
                <w:sz w:val="17"/>
              </w:rPr>
              <w:t>Life of the idea</w:t>
            </w:r>
          </w:p>
        </w:tc>
        <w:tc>
          <w:tcPr>
            <w:tcW w:type="dxa" w:w="3888"/>
          </w:tcPr>
          <w:p>
            <w:pPr>
              <w:spacing w:after="20"/>
            </w:pPr>
            <w:r/>
            <w:r>
              <w:rPr>
                <w:rFonts w:ascii="Calibri" w:hAnsi="Calibri"/>
                <w:color w:val="000000"/>
                <w:sz w:val="17"/>
              </w:rPr>
              <w:t>Every status change, who made it, when, and the comment</w:t>
            </w:r>
          </w:p>
        </w:tc>
      </w:tr>
      <w:tr>
        <w:tc>
          <w:tcPr>
            <w:tcW w:type="dxa" w:w="1728"/>
          </w:tcPr>
          <w:p>
            <w:pPr>
              <w:spacing w:after="20"/>
            </w:pPr>
            <w:r/>
            <w:r>
              <w:rPr>
                <w:rFonts w:ascii="Calibri" w:hAnsi="Calibri"/>
                <w:color w:val="000000"/>
                <w:sz w:val="17"/>
              </w:rPr>
              <w:t>Import errors</w:t>
            </w:r>
          </w:p>
        </w:tc>
        <w:tc>
          <w:tcPr>
            <w:tcW w:type="dxa" w:w="2016"/>
          </w:tcPr>
          <w:p>
            <w:pPr>
              <w:spacing w:after="20"/>
            </w:pPr>
            <w:r/>
            <w:r>
              <w:rPr>
                <w:rFonts w:ascii="Calibri" w:hAnsi="Calibri"/>
                <w:color w:val="000000"/>
                <w:sz w:val="17"/>
              </w:rPr>
              <w:t>Per organisation</w:t>
            </w:r>
          </w:p>
        </w:tc>
        <w:tc>
          <w:tcPr>
            <w:tcW w:type="dxa" w:w="1296"/>
          </w:tcPr>
          <w:p>
            <w:pPr>
              <w:spacing w:after="20"/>
            </w:pPr>
            <w:r/>
            <w:r>
              <w:rPr>
                <w:rFonts w:ascii="Calibri" w:hAnsi="Calibri"/>
                <w:color w:val="000000"/>
                <w:sz w:val="17"/>
              </w:rPr>
              <w:t>Life of the job</w:t>
            </w:r>
          </w:p>
        </w:tc>
        <w:tc>
          <w:tcPr>
            <w:tcW w:type="dxa" w:w="3888"/>
          </w:tcPr>
          <w:p>
            <w:pPr>
              <w:spacing w:after="20"/>
            </w:pPr>
            <w:r/>
            <w:r>
              <w:rPr>
                <w:rFonts w:ascii="Calibri" w:hAnsi="Calibri"/>
                <w:color w:val="000000"/>
                <w:sz w:val="17"/>
              </w:rPr>
              <w:t>Row number and reason</w:t>
            </w:r>
          </w:p>
        </w:tc>
      </w:tr>
      <w:tr>
        <w:tc>
          <w:tcPr>
            <w:tcW w:type="dxa" w:w="1728"/>
          </w:tcPr>
          <w:p>
            <w:pPr>
              <w:spacing w:after="20"/>
            </w:pPr>
            <w:r/>
            <w:r>
              <w:rPr>
                <w:rFonts w:ascii="Calibri" w:hAnsi="Calibri"/>
                <w:color w:val="000000"/>
                <w:sz w:val="17"/>
              </w:rPr>
              <w:t>API usage</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Rolling</w:t>
            </w:r>
          </w:p>
        </w:tc>
        <w:tc>
          <w:tcPr>
            <w:tcW w:type="dxa" w:w="3888"/>
          </w:tcPr>
          <w:p>
            <w:pPr>
              <w:spacing w:after="20"/>
            </w:pPr>
            <w:r/>
            <w:r>
              <w:rPr>
                <w:rFonts w:ascii="Calibri" w:hAnsi="Calibri"/>
                <w:color w:val="000000"/>
                <w:sz w:val="17"/>
              </w:rPr>
              <w:t>Requests per organisation per month</w:t>
            </w:r>
          </w:p>
        </w:tc>
      </w:tr>
    </w:tbl>
    <w:p>
      <w:pPr>
        <w:spacing w:after="40"/>
      </w:pPr>
    </w:p>
    <w:p>
      <w:pPr>
        <w:pStyle w:val="Heading2"/>
      </w:pPr>
      <w:r>
        <w:rPr>
          <w:color w:val="000000"/>
        </w:rPr>
        <w:t>19.2 What is never logged</w:t>
      </w:r>
    </w:p>
    <w:p>
      <w:pPr>
        <w:pStyle w:val="ListBullet"/>
        <w:spacing w:after="40"/>
      </w:pPr>
      <w:r>
        <w:rPr>
          <w:rFonts w:ascii="Calibri" w:hAnsi="Calibri"/>
          <w:color w:val="000000"/>
          <w:sz w:val="21"/>
        </w:rPr>
        <w:t>Passwords, in any form.</w:t>
      </w:r>
    </w:p>
    <w:p>
      <w:pPr>
        <w:pStyle w:val="ListBullet"/>
        <w:spacing w:after="40"/>
      </w:pPr>
      <w:r>
        <w:rPr>
          <w:rFonts w:ascii="Calibri" w:hAnsi="Calibri"/>
          <w:color w:val="000000"/>
          <w:sz w:val="21"/>
        </w:rPr>
        <w:t>One-time codes, except in the deliberate test-only mode, which refuses to run in production for exactly this reason.</w:t>
      </w:r>
    </w:p>
    <w:p>
      <w:pPr>
        <w:pStyle w:val="ListBullet"/>
        <w:spacing w:after="40"/>
      </w:pPr>
      <w:r>
        <w:rPr>
          <w:rFonts w:ascii="Calibri" w:hAnsi="Calibri"/>
          <w:color w:val="000000"/>
          <w:sz w:val="21"/>
        </w:rPr>
        <w:t>The QCMS key.</w:t>
      </w:r>
    </w:p>
    <w:p>
      <w:pPr>
        <w:pStyle w:val="ListBullet"/>
        <w:spacing w:after="40"/>
      </w:pPr>
      <w:r>
        <w:rPr>
          <w:rFonts w:ascii="Calibri" w:hAnsi="Calibri"/>
          <w:color w:val="000000"/>
          <w:sz w:val="21"/>
        </w:rPr>
        <w:t>Full phone numbers - the last four digits only.</w:t>
      </w:r>
    </w:p>
    <w:p>
      <w:pPr>
        <w:pStyle w:val="ListBullet"/>
        <w:spacing w:after="40"/>
      </w:pPr>
      <w:r>
        <w:rPr>
          <w:rFonts w:ascii="Calibri" w:hAnsi="Calibri"/>
          <w:color w:val="000000"/>
          <w:sz w:val="21"/>
        </w:rPr>
        <w:t>Idea content.</w:t>
      </w:r>
    </w:p>
    <w:p>
      <w:pPr>
        <w:pStyle w:val="Heading2"/>
      </w:pPr>
      <w:r>
        <w:rPr>
          <w:color w:val="000000"/>
        </w:rPr>
        <w:t>19.3 Health checks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EDEDED"/>
          </w:tcPr>
          <w:p>
            <w:pPr>
              <w:spacing w:after="20"/>
            </w:pPr>
            <w:r/>
            <w:r>
              <w:rPr>
                <w:rFonts w:ascii="Calibri" w:hAnsi="Calibri"/>
                <w:b/>
                <w:color w:val="000000"/>
                <w:sz w:val="17"/>
              </w:rPr>
              <w:t>Check</w:t>
            </w:r>
          </w:p>
        </w:tc>
        <w:tc>
          <w:tcPr>
            <w:tcW w:type="dxa" w:w="2592"/>
            <w:shd w:val="clear" w:fill="EDEDED"/>
          </w:tcPr>
          <w:p>
            <w:pPr>
              <w:spacing w:after="20"/>
            </w:pPr>
            <w:r/>
            <w:r>
              <w:rPr>
                <w:rFonts w:ascii="Calibri" w:hAnsi="Calibri"/>
                <w:b/>
                <w:color w:val="000000"/>
                <w:sz w:val="17"/>
              </w:rPr>
              <w:t>Answers</w:t>
            </w:r>
          </w:p>
        </w:tc>
        <w:tc>
          <w:tcPr>
            <w:tcW w:type="dxa" w:w="4608"/>
            <w:shd w:val="clear" w:fill="EDEDED"/>
          </w:tcPr>
          <w:p>
            <w:pPr>
              <w:spacing w:after="20"/>
            </w:pPr>
            <w:r/>
            <w:r>
              <w:rPr>
                <w:rFonts w:ascii="Calibri" w:hAnsi="Calibri"/>
                <w:b/>
                <w:color w:val="000000"/>
                <w:sz w:val="17"/>
              </w:rPr>
              <w:t>Use</w:t>
            </w:r>
          </w:p>
        </w:tc>
      </w:tr>
      <w:tr>
        <w:tc>
          <w:tcPr>
            <w:tcW w:type="dxa" w:w="1728"/>
          </w:tcPr>
          <w:p>
            <w:pPr>
              <w:spacing w:after="20"/>
            </w:pPr>
            <w:r/>
            <w:r>
              <w:rPr>
                <w:rFonts w:ascii="Calibri" w:hAnsi="Calibri"/>
                <w:color w:val="000000"/>
                <w:sz w:val="17"/>
              </w:rPr>
              <w:t>/api/health</w:t>
            </w:r>
          </w:p>
        </w:tc>
        <w:tc>
          <w:tcPr>
            <w:tcW w:type="dxa" w:w="2592"/>
          </w:tcPr>
          <w:p>
            <w:pPr>
              <w:spacing w:after="20"/>
            </w:pPr>
            <w:r/>
            <w:r>
              <w:rPr>
                <w:rFonts w:ascii="Calibri" w:hAnsi="Calibri"/>
                <w:color w:val="000000"/>
                <w:sz w:val="17"/>
              </w:rPr>
              <w:t>The process is running</w:t>
            </w:r>
          </w:p>
        </w:tc>
        <w:tc>
          <w:tcPr>
            <w:tcW w:type="dxa" w:w="4608"/>
          </w:tcPr>
          <w:p>
            <w:pPr>
              <w:spacing w:after="20"/>
            </w:pPr>
            <w:r/>
            <w:r>
              <w:rPr>
                <w:rFonts w:ascii="Calibri" w:hAnsi="Calibri"/>
                <w:color w:val="000000"/>
                <w:sz w:val="17"/>
              </w:rPr>
              <w:t>A load balancer's basic check. Deliberately does not touch the database</w:t>
            </w:r>
          </w:p>
        </w:tc>
      </w:tr>
      <w:tr>
        <w:tc>
          <w:tcPr>
            <w:tcW w:type="dxa" w:w="1728"/>
          </w:tcPr>
          <w:p>
            <w:pPr>
              <w:spacing w:after="20"/>
            </w:pPr>
            <w:r/>
            <w:r>
              <w:rPr>
                <w:rFonts w:ascii="Calibri" w:hAnsi="Calibri"/>
                <w:color w:val="000000"/>
                <w:sz w:val="17"/>
              </w:rPr>
              <w:t>/api/ready</w:t>
            </w:r>
          </w:p>
        </w:tc>
        <w:tc>
          <w:tcPr>
            <w:tcW w:type="dxa" w:w="2592"/>
          </w:tcPr>
          <w:p>
            <w:pPr>
              <w:spacing w:after="20"/>
            </w:pPr>
            <w:r/>
            <w:r>
              <w:rPr>
                <w:rFonts w:ascii="Calibri" w:hAnsi="Calibri"/>
                <w:color w:val="000000"/>
                <w:sz w:val="17"/>
              </w:rPr>
              <w:t>The process can reach the registry</w:t>
            </w:r>
          </w:p>
        </w:tc>
        <w:tc>
          <w:tcPr>
            <w:tcW w:type="dxa" w:w="4608"/>
          </w:tcPr>
          <w:p>
            <w:pPr>
              <w:spacing w:after="20"/>
            </w:pPr>
            <w:r/>
            <w:r>
              <w:rPr>
                <w:rFonts w:ascii="Calibri" w:hAnsi="Calibri"/>
                <w:color w:val="000000"/>
                <w:sz w:val="17"/>
              </w:rPr>
              <w:t>The check to point orchestration at. A server that is up but cannot reach its database is worse than one that is down, because it answers every request with an error</w:t>
            </w:r>
          </w:p>
        </w:tc>
      </w:tr>
    </w:tbl>
    <w:p>
      <w:pPr>
        <w:spacing w:after="40"/>
      </w:pPr>
    </w:p>
    <w:p>
      <w:pPr>
        <w:pStyle w:val="Heading2"/>
      </w:pPr>
      <w:r>
        <w:rPr>
          <w:color w:val="000000"/>
        </w:rPr>
        <w:t>19.4 Gaps to close before production</w:t>
      </w:r>
    </w:p>
    <w:p>
      <w:pPr>
        <w:pStyle w:val="ListBullet"/>
        <w:spacing w:after="40"/>
      </w:pPr>
      <w:r>
        <w:rPr>
          <w:rFonts w:ascii="Calibri" w:hAnsi="Calibri"/>
          <w:color w:val="000000"/>
          <w:sz w:val="21"/>
        </w:rPr>
        <w:t>No alerting. Somebody has to look at the logs. An uptime check with an email alert is the cheapest first step, and both health endpoints already exist for it to call.</w:t>
      </w:r>
    </w:p>
    <w:p>
      <w:pPr>
        <w:pStyle w:val="ListBullet"/>
        <w:spacing w:after="40"/>
      </w:pPr>
      <w:r>
        <w:rPr>
          <w:rFonts w:ascii="Calibri" w:hAnsi="Calibri"/>
          <w:color w:val="000000"/>
          <w:sz w:val="21"/>
        </w:rPr>
        <w:t>No error aggregation. A tool that groups repeated errors would make patterns visible that a flat log hides.</w:t>
      </w:r>
    </w:p>
    <w:p>
      <w:pPr>
        <w:pStyle w:val="ListBullet"/>
        <w:spacing w:after="40"/>
      </w:pPr>
      <w:r>
        <w:rPr>
          <w:rFonts w:ascii="Calibri" w:hAnsi="Calibri"/>
          <w:color w:val="000000"/>
          <w:sz w:val="21"/>
        </w:rPr>
        <w:t>No dashboard for sign-in failures, which is the signal that matters most for abuse. The data is already recorded; nothing displays it as a trend.</w:t>
      </w:r>
    </w:p>
    <w:p>
      <w:pPr>
        <w:spacing w:after="120"/>
      </w:pPr>
      <w:r>
        <w:rPr>
          <w:rFonts w:ascii="Calibri" w:hAnsi="Calibri"/>
          <w:b w:val="0"/>
          <w:i/>
          <w:color w:val="595959"/>
          <w:sz w:val="21"/>
        </w:rPr>
        <w:t>These three are carried forward into section 26.2, which is the single consolidated list of everything not yet done.</w:t>
      </w:r>
    </w:p>
    <w:p>
      <w:r>
        <w:br w:type="page"/>
      </w:r>
    </w:p>
    <w:p>
      <w:pPr>
        <w:pStyle w:val="Heading1"/>
      </w:pPr>
      <w:r>
        <w:rPr>
          <w:color w:val="000000"/>
        </w:rPr>
        <w:t>20. Performance and Scalability</w:t>
      </w:r>
    </w:p>
    <w:p>
      <w:pPr>
        <w:pStyle w:val="Heading2"/>
      </w:pPr>
      <w:r>
        <w:rPr>
          <w:color w:val="000000"/>
        </w:rPr>
        <w:t>20.1 What has already been done</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Measure</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Indexes on the columns lists are sorted and filtered by</w:t>
            </w:r>
          </w:p>
        </w:tc>
        <w:tc>
          <w:tcPr>
            <w:tcW w:type="dxa" w:w="6192"/>
          </w:tcPr>
          <w:p>
            <w:pPr>
              <w:spacing w:after="20"/>
            </w:pPr>
            <w:r/>
            <w:r>
              <w:rPr>
                <w:rFonts w:ascii="Calibri" w:hAnsi="Calibri"/>
                <w:color w:val="000000"/>
                <w:sz w:val="17"/>
              </w:rPr>
              <w:t>Under load testing, the ideas list was scanning the whole table and sorting it on every request. At a few thousand rows that is cheap; at hundreds of thousands it consumed the connection pool and requests started failing. With the index the database reads in order and stops at 100 rows</w:t>
            </w:r>
          </w:p>
        </w:tc>
      </w:tr>
      <w:tr>
        <w:tc>
          <w:tcPr>
            <w:tcW w:type="dxa" w:w="2736"/>
          </w:tcPr>
          <w:p>
            <w:pPr>
              <w:spacing w:after="20"/>
            </w:pPr>
            <w:r/>
            <w:r>
              <w:rPr>
                <w:rFonts w:ascii="Calibri" w:hAnsi="Calibri"/>
                <w:color w:val="000000"/>
                <w:sz w:val="17"/>
              </w:rPr>
              <w:t>Every list is capped and paged</w:t>
            </w:r>
          </w:p>
        </w:tc>
        <w:tc>
          <w:tcPr>
            <w:tcW w:type="dxa" w:w="6192"/>
          </w:tcPr>
          <w:p>
            <w:pPr>
              <w:spacing w:after="20"/>
            </w:pPr>
            <w:r/>
            <w:r>
              <w:rPr>
                <w:rFonts w:ascii="Calibri" w:hAnsi="Calibri"/>
                <w:color w:val="000000"/>
                <w:sz w:val="17"/>
              </w:rPr>
              <w:t>The user list used to return every employee in one response. Bulk import can put several thousand people in there, and sending all of them would hang the very screen an administrator lands on after importing</w:t>
            </w:r>
          </w:p>
        </w:tc>
      </w:tr>
      <w:tr>
        <w:tc>
          <w:tcPr>
            <w:tcW w:type="dxa" w:w="2736"/>
          </w:tcPr>
          <w:p>
            <w:pPr>
              <w:spacing w:after="20"/>
            </w:pPr>
            <w:r/>
            <w:r>
              <w:rPr>
                <w:rFonts w:ascii="Calibri" w:hAnsi="Calibri"/>
                <w:color w:val="000000"/>
                <w:sz w:val="17"/>
              </w:rPr>
              <w:t>Searching and filtering happen in the database</w:t>
            </w:r>
          </w:p>
        </w:tc>
        <w:tc>
          <w:tcPr>
            <w:tcW w:type="dxa" w:w="6192"/>
          </w:tcPr>
          <w:p>
            <w:pPr>
              <w:spacing w:after="20"/>
            </w:pPr>
            <w:r/>
            <w:r>
              <w:rPr>
                <w:rFonts w:ascii="Calibri" w:hAnsi="Calibri"/>
                <w:color w:val="000000"/>
                <w:sz w:val="17"/>
              </w:rPr>
              <w:t>So the browser never receives rows it is only going to hide</w:t>
            </w:r>
          </w:p>
        </w:tc>
      </w:tr>
      <w:tr>
        <w:tc>
          <w:tcPr>
            <w:tcW w:type="dxa" w:w="2736"/>
          </w:tcPr>
          <w:p>
            <w:pPr>
              <w:spacing w:after="20"/>
            </w:pPr>
            <w:r/>
            <w:r>
              <w:rPr>
                <w:rFonts w:ascii="Calibri" w:hAnsi="Calibri"/>
                <w:color w:val="000000"/>
                <w:sz w:val="17"/>
              </w:rPr>
              <w:t>Password checks do not block the server</w:t>
            </w:r>
          </w:p>
        </w:tc>
        <w:tc>
          <w:tcPr>
            <w:tcW w:type="dxa" w:w="6192"/>
          </w:tcPr>
          <w:p>
            <w:pPr>
              <w:spacing w:after="20"/>
            </w:pPr>
            <w:r/>
            <w:r>
              <w:rPr>
                <w:rFonts w:ascii="Calibri" w:hAnsi="Calibri"/>
                <w:color w:val="000000"/>
                <w:sz w:val="17"/>
              </w:rPr>
              <w:t>The synchronous version occupies the process for the full quarter-second of hashing, during which nobody else is served. A morning sign-in rush made login latency into everybody's latency</w:t>
            </w:r>
          </w:p>
        </w:tc>
      </w:tr>
      <w:tr>
        <w:tc>
          <w:tcPr>
            <w:tcW w:type="dxa" w:w="2736"/>
          </w:tcPr>
          <w:p>
            <w:pPr>
              <w:spacing w:after="20"/>
            </w:pPr>
            <w:r/>
            <w:r>
              <w:rPr>
                <w:rFonts w:ascii="Calibri" w:hAnsi="Calibri"/>
                <w:color w:val="000000"/>
                <w:sz w:val="17"/>
              </w:rPr>
              <w:t>One connection pool per organisation, reused</w:t>
            </w:r>
          </w:p>
        </w:tc>
        <w:tc>
          <w:tcPr>
            <w:tcW w:type="dxa" w:w="6192"/>
          </w:tcPr>
          <w:p>
            <w:pPr>
              <w:spacing w:after="20"/>
            </w:pPr>
            <w:r/>
            <w:r>
              <w:rPr>
                <w:rFonts w:ascii="Calibri" w:hAnsi="Calibri"/>
                <w:color w:val="000000"/>
                <w:sz w:val="17"/>
              </w:rPr>
              <w:t>Opening a connection per request is the most expensive thing a small application usually does</w:t>
            </w:r>
          </w:p>
        </w:tc>
      </w:tr>
      <w:tr>
        <w:tc>
          <w:tcPr>
            <w:tcW w:type="dxa" w:w="2736"/>
          </w:tcPr>
          <w:p>
            <w:pPr>
              <w:spacing w:after="20"/>
            </w:pPr>
            <w:r/>
            <w:r>
              <w:rPr>
                <w:rFonts w:ascii="Calibri" w:hAnsi="Calibri"/>
                <w:color w:val="000000"/>
                <w:sz w:val="17"/>
              </w:rPr>
              <w:t>Usage counting is buffered</w:t>
            </w:r>
          </w:p>
        </w:tc>
        <w:tc>
          <w:tcPr>
            <w:tcW w:type="dxa" w:w="6192"/>
          </w:tcPr>
          <w:p>
            <w:pPr>
              <w:spacing w:after="20"/>
            </w:pPr>
            <w:r/>
            <w:r>
              <w:rPr>
                <w:rFonts w:ascii="Calibri" w:hAnsi="Calibri"/>
                <w:color w:val="000000"/>
                <w:sz w:val="17"/>
              </w:rPr>
              <w:t>Writing a counter on every request would put a database round trip in front of every call, to protect against something that happens once a month</w:t>
            </w:r>
          </w:p>
        </w:tc>
      </w:tr>
    </w:tbl>
    <w:p>
      <w:pPr>
        <w:spacing w:after="40"/>
      </w:pPr>
    </w:p>
    <w:p>
      <w:pPr>
        <w:pStyle w:val="Heading2"/>
      </w:pPr>
      <w:r>
        <w:rPr>
          <w:color w:val="000000"/>
        </w:rPr>
        <w:t>20.2 Where it would strain first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Growth</w:t>
            </w:r>
          </w:p>
        </w:tc>
        <w:tc>
          <w:tcPr>
            <w:tcW w:type="dxa" w:w="3600"/>
            <w:shd w:val="clear" w:fill="EDEDED"/>
          </w:tcPr>
          <w:p>
            <w:pPr>
              <w:spacing w:after="20"/>
            </w:pPr>
            <w:r/>
            <w:r>
              <w:rPr>
                <w:rFonts w:ascii="Calibri" w:hAnsi="Calibri"/>
                <w:b/>
                <w:color w:val="000000"/>
                <w:sz w:val="17"/>
              </w:rPr>
              <w:t>First thing to give way</w:t>
            </w:r>
          </w:p>
        </w:tc>
        <w:tc>
          <w:tcPr>
            <w:tcW w:type="dxa" w:w="3456"/>
            <w:shd w:val="clear" w:fill="EDEDED"/>
          </w:tcPr>
          <w:p>
            <w:pPr>
              <w:spacing w:after="20"/>
            </w:pPr>
            <w:r/>
            <w:r>
              <w:rPr>
                <w:rFonts w:ascii="Calibri" w:hAnsi="Calibri"/>
                <w:b/>
                <w:color w:val="000000"/>
                <w:sz w:val="17"/>
              </w:rPr>
              <w:t>Answer</w:t>
            </w:r>
          </w:p>
        </w:tc>
      </w:tr>
      <w:tr>
        <w:tc>
          <w:tcPr>
            <w:tcW w:type="dxa" w:w="1872"/>
          </w:tcPr>
          <w:p>
            <w:pPr>
              <w:spacing w:after="20"/>
            </w:pPr>
            <w:r/>
            <w:r>
              <w:rPr>
                <w:rFonts w:ascii="Calibri" w:hAnsi="Calibri"/>
                <w:color w:val="000000"/>
                <w:sz w:val="17"/>
              </w:rPr>
              <w:t>More organisations</w:t>
            </w:r>
          </w:p>
        </w:tc>
        <w:tc>
          <w:tcPr>
            <w:tcW w:type="dxa" w:w="3600"/>
          </w:tcPr>
          <w:p>
            <w:pPr>
              <w:spacing w:after="20"/>
            </w:pPr>
            <w:r/>
            <w:r>
              <w:rPr>
                <w:rFonts w:ascii="Calibri" w:hAnsi="Calibri"/>
                <w:color w:val="000000"/>
                <w:sz w:val="17"/>
              </w:rPr>
              <w:t>Database connections. Each organisation holds its own pool</w:t>
            </w:r>
          </w:p>
        </w:tc>
        <w:tc>
          <w:tcPr>
            <w:tcW w:type="dxa" w:w="3456"/>
          </w:tcPr>
          <w:p>
            <w:pPr>
              <w:spacing w:after="20"/>
            </w:pPr>
            <w:r/>
            <w:r>
              <w:rPr>
                <w:rFonts w:ascii="Calibri" w:hAnsi="Calibri"/>
                <w:color w:val="000000"/>
                <w:sz w:val="17"/>
              </w:rPr>
              <w:t>Reduce the pool size per organisation, or close idle pools. Both are settings</w:t>
            </w:r>
          </w:p>
        </w:tc>
      </w:tr>
      <w:tr>
        <w:tc>
          <w:tcPr>
            <w:tcW w:type="dxa" w:w="1872"/>
          </w:tcPr>
          <w:p>
            <w:pPr>
              <w:spacing w:after="20"/>
            </w:pPr>
            <w:r/>
            <w:r>
              <w:rPr>
                <w:rFonts w:ascii="Calibri" w:hAnsi="Calibri"/>
                <w:color w:val="000000"/>
                <w:sz w:val="17"/>
              </w:rPr>
              <w:t>Many more staff in one organisation</w:t>
            </w:r>
          </w:p>
        </w:tc>
        <w:tc>
          <w:tcPr>
            <w:tcW w:type="dxa" w:w="3600"/>
          </w:tcPr>
          <w:p>
            <w:pPr>
              <w:spacing w:after="20"/>
            </w:pPr>
            <w:r/>
            <w:r>
              <w:rPr>
                <w:rFonts w:ascii="Calibri" w:hAnsi="Calibri"/>
                <w:color w:val="000000"/>
                <w:sz w:val="17"/>
              </w:rPr>
              <w:t>The org chart screen, which loads the whole tree</w:t>
            </w:r>
          </w:p>
        </w:tc>
        <w:tc>
          <w:tcPr>
            <w:tcW w:type="dxa" w:w="3456"/>
          </w:tcPr>
          <w:p>
            <w:pPr>
              <w:spacing w:after="20"/>
            </w:pPr>
            <w:r/>
            <w:r>
              <w:rPr>
                <w:rFonts w:ascii="Calibri" w:hAnsi="Calibri"/>
                <w:color w:val="000000"/>
                <w:sz w:val="17"/>
              </w:rPr>
              <w:t>Load one level at a time</w:t>
            </w:r>
          </w:p>
        </w:tc>
      </w:tr>
      <w:tr>
        <w:tc>
          <w:tcPr>
            <w:tcW w:type="dxa" w:w="1872"/>
          </w:tcPr>
          <w:p>
            <w:pPr>
              <w:spacing w:after="20"/>
            </w:pPr>
            <w:r/>
            <w:r>
              <w:rPr>
                <w:rFonts w:ascii="Calibri" w:hAnsi="Calibri"/>
                <w:color w:val="000000"/>
                <w:sz w:val="17"/>
              </w:rPr>
              <w:t>Many more ideas</w:t>
            </w:r>
          </w:p>
        </w:tc>
        <w:tc>
          <w:tcPr>
            <w:tcW w:type="dxa" w:w="3600"/>
          </w:tcPr>
          <w:p>
            <w:pPr>
              <w:spacing w:after="20"/>
            </w:pPr>
            <w:r/>
            <w:r>
              <w:rPr>
                <w:rFonts w:ascii="Calibri" w:hAnsi="Calibri"/>
                <w:color w:val="000000"/>
                <w:sz w:val="17"/>
              </w:rPr>
              <w:t>The idea board, which is an unfiltered wall of cards</w:t>
            </w:r>
          </w:p>
        </w:tc>
        <w:tc>
          <w:tcPr>
            <w:tcW w:type="dxa" w:w="3456"/>
          </w:tcPr>
          <w:p>
            <w:pPr>
              <w:spacing w:after="20"/>
            </w:pPr>
            <w:r/>
            <w:r>
              <w:rPr>
                <w:rFonts w:ascii="Calibri" w:hAnsi="Calibri"/>
                <w:color w:val="000000"/>
                <w:sz w:val="17"/>
              </w:rPr>
              <w:t>Add filters and paging to the board</w:t>
            </w:r>
          </w:p>
        </w:tc>
      </w:tr>
      <w:tr>
        <w:tc>
          <w:tcPr>
            <w:tcW w:type="dxa" w:w="1872"/>
          </w:tcPr>
          <w:p>
            <w:pPr>
              <w:spacing w:after="20"/>
            </w:pPr>
            <w:r/>
            <w:r>
              <w:rPr>
                <w:rFonts w:ascii="Calibri" w:hAnsi="Calibri"/>
                <w:color w:val="000000"/>
                <w:sz w:val="17"/>
              </w:rPr>
              <w:t>Sustained heavy traffic</w:t>
            </w:r>
          </w:p>
        </w:tc>
        <w:tc>
          <w:tcPr>
            <w:tcW w:type="dxa" w:w="3600"/>
          </w:tcPr>
          <w:p>
            <w:pPr>
              <w:spacing w:after="20"/>
            </w:pPr>
            <w:r/>
            <w:r>
              <w:rPr>
                <w:rFonts w:ascii="Calibri" w:hAnsi="Calibri"/>
                <w:color w:val="000000"/>
                <w:sz w:val="17"/>
              </w:rPr>
              <w:t>The API is a single process</w:t>
            </w:r>
          </w:p>
        </w:tc>
        <w:tc>
          <w:tcPr>
            <w:tcW w:type="dxa" w:w="3456"/>
          </w:tcPr>
          <w:p>
            <w:pPr>
              <w:spacing w:after="20"/>
            </w:pPr>
            <w:r/>
            <w:r>
              <w:rPr>
                <w:rFonts w:ascii="Calibri" w:hAnsi="Calibri"/>
                <w:color w:val="000000"/>
                <w:sz w:val="17"/>
              </w:rPr>
              <w:t>Run several. The design already allows it - sessions hold no server-side state</w:t>
            </w:r>
          </w:p>
        </w:tc>
      </w:tr>
      <w:tr>
        <w:tc>
          <w:tcPr>
            <w:tcW w:type="dxa" w:w="1872"/>
          </w:tcPr>
          <w:p>
            <w:pPr>
              <w:spacing w:after="20"/>
            </w:pPr>
            <w:r/>
            <w:r>
              <w:rPr>
                <w:rFonts w:ascii="Calibri" w:hAnsi="Calibri"/>
                <w:color w:val="000000"/>
                <w:sz w:val="17"/>
              </w:rPr>
              <w:t>Many attachments</w:t>
            </w:r>
          </w:p>
        </w:tc>
        <w:tc>
          <w:tcPr>
            <w:tcW w:type="dxa" w:w="3600"/>
          </w:tcPr>
          <w:p>
            <w:pPr>
              <w:spacing w:after="20"/>
            </w:pPr>
            <w:r/>
            <w:r>
              <w:rPr>
                <w:rFonts w:ascii="Calibri" w:hAnsi="Calibri"/>
                <w:color w:val="000000"/>
                <w:sz w:val="17"/>
              </w:rPr>
              <w:t>Local disk</w:t>
            </w:r>
          </w:p>
        </w:tc>
        <w:tc>
          <w:tcPr>
            <w:tcW w:type="dxa" w:w="3456"/>
          </w:tcPr>
          <w:p>
            <w:pPr>
              <w:spacing w:after="20"/>
            </w:pPr>
            <w:r/>
            <w:r>
              <w:rPr>
                <w:rFonts w:ascii="Calibri" w:hAnsi="Calibri"/>
                <w:color w:val="000000"/>
                <w:sz w:val="17"/>
              </w:rPr>
              <w:t>Object storage. Needed anyway for the current hosting</w:t>
            </w:r>
          </w:p>
        </w:tc>
      </w:tr>
    </w:tbl>
    <w:p>
      <w:pPr>
        <w:spacing w:after="40"/>
      </w:pPr>
    </w:p>
    <w:p>
      <w:pPr>
        <w:spacing w:after="120"/>
      </w:pPr>
      <w:r>
        <w:rPr>
          <w:rFonts w:ascii="Calibri" w:hAnsi="Calibri"/>
          <w:b w:val="0"/>
          <w:i w:val="0"/>
          <w:color w:val="000000"/>
          <w:sz w:val="21"/>
        </w:rPr>
        <w:t>For the size of customer this is sold to - 20 to 500 staff - the current design has considerable headroom. The strain points above are worth knowing, not worth pre-emptively engineering.</w:t>
      </w:r>
    </w:p>
    <w:p>
      <w:r>
        <w:br w:type="page"/>
      </w:r>
    </w:p>
    <w:p>
      <w:pPr>
        <w:pStyle w:val="Heading1"/>
      </w:pPr>
      <w:r>
        <w:rPr>
          <w:color w:val="000000"/>
        </w:rPr>
        <w:t>21. Backup and Disaster Recovery</w:t>
      </w:r>
    </w:p>
    <w:p>
      <w:pPr>
        <w:pStyle w:val="Heading2"/>
      </w:pPr>
      <w:r>
        <w:rPr>
          <w:color w:val="000000"/>
        </w:rPr>
        <w:t>21.1 What is backed up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What</w:t>
            </w:r>
          </w:p>
        </w:tc>
        <w:tc>
          <w:tcPr>
            <w:tcW w:type="dxa" w:w="2448"/>
            <w:shd w:val="clear" w:fill="EDEDED"/>
          </w:tcPr>
          <w:p>
            <w:pPr>
              <w:spacing w:after="20"/>
            </w:pPr>
            <w:r/>
            <w:r>
              <w:rPr>
                <w:rFonts w:ascii="Calibri" w:hAnsi="Calibri"/>
                <w:b/>
                <w:color w:val="000000"/>
                <w:sz w:val="17"/>
              </w:rPr>
              <w:t>How</w:t>
            </w:r>
          </w:p>
        </w:tc>
        <w:tc>
          <w:tcPr>
            <w:tcW w:type="dxa" w:w="2160"/>
            <w:shd w:val="clear" w:fill="EDEDED"/>
          </w:tcPr>
          <w:p>
            <w:pPr>
              <w:spacing w:after="20"/>
            </w:pPr>
            <w:r/>
            <w:r>
              <w:rPr>
                <w:rFonts w:ascii="Calibri" w:hAnsi="Calibri"/>
                <w:b/>
                <w:color w:val="000000"/>
                <w:sz w:val="17"/>
              </w:rPr>
              <w:t>How often</w:t>
            </w:r>
          </w:p>
        </w:tc>
        <w:tc>
          <w:tcPr>
            <w:tcW w:type="dxa" w:w="2304"/>
            <w:shd w:val="clear" w:fill="EDEDED"/>
          </w:tcPr>
          <w:p>
            <w:pPr>
              <w:spacing w:after="20"/>
            </w:pPr>
            <w:r/>
            <w:r>
              <w:rPr>
                <w:rFonts w:ascii="Calibri" w:hAnsi="Calibri"/>
                <w:b/>
                <w:color w:val="000000"/>
                <w:sz w:val="17"/>
              </w:rPr>
              <w:t>Kept</w:t>
            </w:r>
          </w:p>
        </w:tc>
      </w:tr>
      <w:tr>
        <w:tc>
          <w:tcPr>
            <w:tcW w:type="dxa" w:w="2016"/>
          </w:tcPr>
          <w:p>
            <w:pPr>
              <w:spacing w:after="20"/>
            </w:pPr>
            <w:r/>
            <w:r>
              <w:rPr>
                <w:rFonts w:ascii="Calibri" w:hAnsi="Calibri"/>
                <w:color w:val="000000"/>
                <w:sz w:val="17"/>
              </w:rPr>
              <w:t>Registry database</w:t>
            </w:r>
          </w:p>
        </w:tc>
        <w:tc>
          <w:tcPr>
            <w:tcW w:type="dxa" w:w="2448"/>
          </w:tcPr>
          <w:p>
            <w:pPr>
              <w:spacing w:after="20"/>
            </w:pPr>
            <w:r/>
            <w:r>
              <w:rPr>
                <w:rFonts w:ascii="Calibri" w:hAnsi="Calibri"/>
                <w:color w:val="000000"/>
                <w:sz w:val="17"/>
              </w:rPr>
              <w:t>Managed provider snapshots</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Per the provider's plan</w:t>
            </w:r>
          </w:p>
        </w:tc>
      </w:tr>
      <w:tr>
        <w:tc>
          <w:tcPr>
            <w:tcW w:type="dxa" w:w="2016"/>
          </w:tcPr>
          <w:p>
            <w:pPr>
              <w:spacing w:after="20"/>
            </w:pPr>
            <w:r/>
            <w:r>
              <w:rPr>
                <w:rFonts w:ascii="Calibri" w:hAnsi="Calibri"/>
                <w:color w:val="000000"/>
                <w:sz w:val="17"/>
              </w:rPr>
              <w:t>Each organisation's database</w:t>
            </w:r>
          </w:p>
        </w:tc>
        <w:tc>
          <w:tcPr>
            <w:tcW w:type="dxa" w:w="2448"/>
          </w:tcPr>
          <w:p>
            <w:pPr>
              <w:spacing w:after="20"/>
            </w:pPr>
            <w:r/>
            <w:r>
              <w:rPr>
                <w:rFonts w:ascii="Calibri" w:hAnsi="Calibri"/>
                <w:color w:val="000000"/>
                <w:sz w:val="17"/>
              </w:rPr>
              <w:t>Same</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Same</w:t>
            </w:r>
          </w:p>
        </w:tc>
      </w:tr>
      <w:tr>
        <w:tc>
          <w:tcPr>
            <w:tcW w:type="dxa" w:w="2016"/>
          </w:tcPr>
          <w:p>
            <w:pPr>
              <w:spacing w:after="20"/>
            </w:pPr>
            <w:r/>
            <w:r>
              <w:rPr>
                <w:rFonts w:ascii="Calibri" w:hAnsi="Calibri"/>
                <w:color w:val="000000"/>
                <w:sz w:val="17"/>
              </w:rPr>
              <w:t>Uploaded files</w:t>
            </w:r>
          </w:p>
        </w:tc>
        <w:tc>
          <w:tcPr>
            <w:tcW w:type="dxa" w:w="2448"/>
          </w:tcPr>
          <w:p>
            <w:pPr>
              <w:spacing w:after="20"/>
            </w:pPr>
            <w:r/>
            <w:r>
              <w:rPr>
                <w:rFonts w:ascii="Calibri" w:hAnsi="Calibri"/>
                <w:color w:val="000000"/>
                <w:sz w:val="17"/>
              </w:rPr>
              <w:t>NOT BACKED UP on the current hosting</w:t>
            </w:r>
          </w:p>
        </w:tc>
        <w:tc>
          <w:tcPr>
            <w:tcW w:type="dxa" w:w="2160"/>
          </w:tcPr>
          <w:p>
            <w:pPr>
              <w:spacing w:after="20"/>
            </w:pPr>
            <w:r/>
            <w:r>
              <w:rPr>
                <w:rFonts w:ascii="Calibri" w:hAnsi="Calibri"/>
                <w:color w:val="000000"/>
                <w:sz w:val="17"/>
              </w:rPr>
              <w:t>-</w:t>
            </w:r>
          </w:p>
        </w:tc>
        <w:tc>
          <w:tcPr>
            <w:tcW w:type="dxa" w:w="2304"/>
          </w:tcPr>
          <w:p>
            <w:pPr>
              <w:spacing w:after="20"/>
            </w:pPr>
            <w:r/>
            <w:r>
              <w:rPr>
                <w:rFonts w:ascii="Calibri" w:hAnsi="Calibri"/>
                <w:color w:val="000000"/>
                <w:sz w:val="17"/>
              </w:rPr>
              <w:t>This is the biggest gap. See below</w:t>
            </w:r>
          </w:p>
        </w:tc>
      </w:tr>
      <w:tr>
        <w:tc>
          <w:tcPr>
            <w:tcW w:type="dxa" w:w="2016"/>
          </w:tcPr>
          <w:p>
            <w:pPr>
              <w:spacing w:after="20"/>
            </w:pPr>
            <w:r/>
            <w:r>
              <w:rPr>
                <w:rFonts w:ascii="Calibri" w:hAnsi="Calibri"/>
                <w:color w:val="000000"/>
                <w:sz w:val="17"/>
              </w:rPr>
              <w:t>Code and schema</w:t>
            </w:r>
          </w:p>
        </w:tc>
        <w:tc>
          <w:tcPr>
            <w:tcW w:type="dxa" w:w="2448"/>
          </w:tcPr>
          <w:p>
            <w:pPr>
              <w:spacing w:after="20"/>
            </w:pPr>
            <w:r/>
            <w:r>
              <w:rPr>
                <w:rFonts w:ascii="Calibri" w:hAnsi="Calibri"/>
                <w:color w:val="000000"/>
                <w:sz w:val="17"/>
              </w:rPr>
              <w:t>Git history</w:t>
            </w:r>
          </w:p>
        </w:tc>
        <w:tc>
          <w:tcPr>
            <w:tcW w:type="dxa" w:w="2160"/>
          </w:tcPr>
          <w:p>
            <w:pPr>
              <w:spacing w:after="20"/>
            </w:pPr>
            <w:r/>
            <w:r>
              <w:rPr>
                <w:rFonts w:ascii="Calibri" w:hAnsi="Calibri"/>
                <w:color w:val="000000"/>
                <w:sz w:val="17"/>
              </w:rPr>
              <w:t>Every change</w:t>
            </w:r>
          </w:p>
        </w:tc>
        <w:tc>
          <w:tcPr>
            <w:tcW w:type="dxa" w:w="2304"/>
          </w:tcPr>
          <w:p>
            <w:pPr>
              <w:spacing w:after="20"/>
            </w:pPr>
            <w:r/>
            <w:r>
              <w:rPr>
                <w:rFonts w:ascii="Calibri" w:hAnsi="Calibri"/>
                <w:color w:val="000000"/>
                <w:sz w:val="17"/>
              </w:rPr>
              <w:t>Indefinitely</w:t>
            </w:r>
          </w:p>
        </w:tc>
      </w:tr>
      <w:tr>
        <w:tc>
          <w:tcPr>
            <w:tcW w:type="dxa" w:w="2016"/>
          </w:tcPr>
          <w:p>
            <w:pPr>
              <w:spacing w:after="20"/>
            </w:pPr>
            <w:r/>
            <w:r>
              <w:rPr>
                <w:rFonts w:ascii="Calibri" w:hAnsi="Calibri"/>
                <w:color w:val="000000"/>
                <w:sz w:val="17"/>
              </w:rPr>
              <w:t>Configuration</w:t>
            </w:r>
          </w:p>
        </w:tc>
        <w:tc>
          <w:tcPr>
            <w:tcW w:type="dxa" w:w="2448"/>
          </w:tcPr>
          <w:p>
            <w:pPr>
              <w:spacing w:after="20"/>
            </w:pPr>
            <w:r/>
            <w:r>
              <w:rPr>
                <w:rFonts w:ascii="Calibri" w:hAnsi="Calibri"/>
                <w:color w:val="000000"/>
                <w:sz w:val="17"/>
              </w:rPr>
              <w:t>Host's settings store</w:t>
            </w:r>
          </w:p>
        </w:tc>
        <w:tc>
          <w:tcPr>
            <w:tcW w:type="dxa" w:w="2160"/>
          </w:tcPr>
          <w:p>
            <w:pPr>
              <w:spacing w:after="20"/>
            </w:pPr>
            <w:r/>
            <w:r>
              <w:rPr>
                <w:rFonts w:ascii="Calibri" w:hAnsi="Calibri"/>
                <w:color w:val="000000"/>
                <w:sz w:val="17"/>
              </w:rPr>
              <w:t>On change</w:t>
            </w:r>
          </w:p>
        </w:tc>
        <w:tc>
          <w:tcPr>
            <w:tcW w:type="dxa" w:w="2304"/>
          </w:tcPr>
          <w:p>
            <w:pPr>
              <w:spacing w:after="20"/>
            </w:pPr>
            <w:r/>
            <w:r>
              <w:rPr>
                <w:rFonts w:ascii="Calibri" w:hAnsi="Calibri"/>
                <w:color w:val="000000"/>
                <w:sz w:val="17"/>
              </w:rPr>
              <w:t>Current values only</w:t>
            </w:r>
          </w:p>
        </w:tc>
      </w:tr>
    </w:tbl>
    <w:p>
      <w:pPr>
        <w:spacing w:after="40"/>
      </w:pPr>
    </w:p>
    <w:p>
      <w:pPr>
        <w:pStyle w:val="Heading2"/>
      </w:pPr>
      <w:r>
        <w:rPr>
          <w:color w:val="000000"/>
        </w:rPr>
        <w:t>21.2 The gap that needs closing first</w:t>
      </w:r>
    </w:p>
    <w:p>
      <w:pPr>
        <w:spacing w:after="120"/>
      </w:pPr>
      <w:r>
        <w:rPr>
          <w:rFonts w:ascii="Calibri" w:hAnsi="Calibri"/>
          <w:b w:val="0"/>
          <w:i w:val="0"/>
          <w:color w:val="000000"/>
          <w:sz w:val="21"/>
        </w:rPr>
        <w:t>Uploaded files sit on the application server's own disk. On the current hosting that disk is wiped whenever the server restarts, and it is not backed up at all. The database records describing those files survive, so the result is an attachment that appears in a list and fails to open.</w:t>
      </w:r>
    </w:p>
    <w:p>
      <w:pPr>
        <w:spacing w:after="120"/>
      </w:pPr>
      <w:r>
        <w:rPr>
          <w:rFonts w:ascii="Calibri" w:hAnsi="Calibri"/>
          <w:b w:val="0"/>
          <w:i w:val="0"/>
          <w:color w:val="000000"/>
          <w:sz w:val="21"/>
        </w:rPr>
        <w:t>Moving files to object storage fixes the backup gap and the disappearing-files problem in one change, and it has to happen before any customer stores anything they would miss. It is the first item in the production plan.</w:t>
      </w:r>
    </w:p>
    <w:p>
      <w:pPr>
        <w:pStyle w:val="Heading2"/>
      </w:pPr>
      <w:r>
        <w:rPr>
          <w:color w:val="000000"/>
        </w:rPr>
        <w:t>21.3 Recovery targets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Scenario</w:t>
            </w:r>
          </w:p>
        </w:tc>
        <w:tc>
          <w:tcPr>
            <w:tcW w:type="dxa" w:w="1728"/>
            <w:shd w:val="clear" w:fill="EDEDED"/>
          </w:tcPr>
          <w:p>
            <w:pPr>
              <w:spacing w:after="20"/>
            </w:pPr>
            <w:r/>
            <w:r>
              <w:rPr>
                <w:rFonts w:ascii="Calibri" w:hAnsi="Calibri"/>
                <w:b/>
                <w:color w:val="000000"/>
                <w:sz w:val="17"/>
              </w:rPr>
              <w:t>Target time to recover</w:t>
            </w:r>
          </w:p>
        </w:tc>
        <w:tc>
          <w:tcPr>
            <w:tcW w:type="dxa" w:w="1584"/>
            <w:shd w:val="clear" w:fill="EDEDED"/>
          </w:tcPr>
          <w:p>
            <w:pPr>
              <w:spacing w:after="20"/>
            </w:pPr>
            <w:r/>
            <w:r>
              <w:rPr>
                <w:rFonts w:ascii="Calibri" w:hAnsi="Calibri"/>
                <w:b/>
                <w:color w:val="000000"/>
                <w:sz w:val="17"/>
              </w:rPr>
              <w:t>Expected data loss</w:t>
            </w:r>
          </w:p>
        </w:tc>
        <w:tc>
          <w:tcPr>
            <w:tcW w:type="dxa" w:w="3600"/>
            <w:shd w:val="clear" w:fill="EDEDED"/>
          </w:tcPr>
          <w:p>
            <w:pPr>
              <w:spacing w:after="20"/>
            </w:pPr>
            <w:r/>
            <w:r>
              <w:rPr>
                <w:rFonts w:ascii="Calibri" w:hAnsi="Calibri"/>
                <w:b/>
                <w:color w:val="000000"/>
                <w:sz w:val="17"/>
              </w:rPr>
              <w:t>How</w:t>
            </w:r>
          </w:p>
        </w:tc>
      </w:tr>
      <w:tr>
        <w:tc>
          <w:tcPr>
            <w:tcW w:type="dxa" w:w="2016"/>
          </w:tcPr>
          <w:p>
            <w:pPr>
              <w:spacing w:after="20"/>
            </w:pPr>
            <w:r/>
            <w:r>
              <w:rPr>
                <w:rFonts w:ascii="Calibri" w:hAnsi="Calibri"/>
                <w:color w:val="000000"/>
                <w:sz w:val="17"/>
              </w:rPr>
              <w:t>Application server fails</w:t>
            </w:r>
          </w:p>
        </w:tc>
        <w:tc>
          <w:tcPr>
            <w:tcW w:type="dxa" w:w="1728"/>
          </w:tcPr>
          <w:p>
            <w:pPr>
              <w:spacing w:after="20"/>
            </w:pPr>
            <w:r/>
            <w:r>
              <w:rPr>
                <w:rFonts w:ascii="Calibri" w:hAnsi="Calibri"/>
                <w:color w:val="000000"/>
                <w:sz w:val="17"/>
              </w:rPr>
              <w:t>Under 15 minutes</w:t>
            </w:r>
          </w:p>
        </w:tc>
        <w:tc>
          <w:tcPr>
            <w:tcW w:type="dxa" w:w="1584"/>
          </w:tcPr>
          <w:p>
            <w:pPr>
              <w:spacing w:after="20"/>
            </w:pPr>
            <w:r/>
            <w:r>
              <w:rPr>
                <w:rFonts w:ascii="Calibri" w:hAnsi="Calibri"/>
                <w:color w:val="000000"/>
                <w:sz w:val="17"/>
              </w:rPr>
              <w:t>None</w:t>
            </w:r>
          </w:p>
        </w:tc>
        <w:tc>
          <w:tcPr>
            <w:tcW w:type="dxa" w:w="3600"/>
          </w:tcPr>
          <w:p>
            <w:pPr>
              <w:spacing w:after="20"/>
            </w:pPr>
            <w:r/>
            <w:r>
              <w:rPr>
                <w:rFonts w:ascii="Calibri" w:hAnsi="Calibri"/>
                <w:color w:val="000000"/>
                <w:sz w:val="17"/>
              </w:rPr>
              <w:t>Redeploy. The API holds no state of its own</w:t>
            </w:r>
          </w:p>
        </w:tc>
      </w:tr>
      <w:tr>
        <w:tc>
          <w:tcPr>
            <w:tcW w:type="dxa" w:w="2016"/>
          </w:tcPr>
          <w:p>
            <w:pPr>
              <w:spacing w:after="20"/>
            </w:pPr>
            <w:r/>
            <w:r>
              <w:rPr>
                <w:rFonts w:ascii="Calibri" w:hAnsi="Calibri"/>
                <w:color w:val="000000"/>
                <w:sz w:val="17"/>
              </w:rPr>
              <w:t>Database corrupted or wrong data written</w:t>
            </w:r>
          </w:p>
        </w:tc>
        <w:tc>
          <w:tcPr>
            <w:tcW w:type="dxa" w:w="1728"/>
          </w:tcPr>
          <w:p>
            <w:pPr>
              <w:spacing w:after="20"/>
            </w:pPr>
            <w:r/>
            <w:r>
              <w:rPr>
                <w:rFonts w:ascii="Calibri" w:hAnsi="Calibri"/>
                <w:color w:val="000000"/>
                <w:sz w:val="17"/>
              </w:rPr>
              <w:t>1 to 4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Point-in-time restore to just before the problem</w:t>
            </w:r>
          </w:p>
        </w:tc>
      </w:tr>
      <w:tr>
        <w:tc>
          <w:tcPr>
            <w:tcW w:type="dxa" w:w="2016"/>
          </w:tcPr>
          <w:p>
            <w:pPr>
              <w:spacing w:after="20"/>
            </w:pPr>
            <w:r/>
            <w:r>
              <w:rPr>
                <w:rFonts w:ascii="Calibri" w:hAnsi="Calibri"/>
                <w:color w:val="000000"/>
                <w:sz w:val="17"/>
              </w:rPr>
              <w:t>One organisation's data damaged</w:t>
            </w:r>
          </w:p>
        </w:tc>
        <w:tc>
          <w:tcPr>
            <w:tcW w:type="dxa" w:w="1728"/>
          </w:tcPr>
          <w:p>
            <w:pPr>
              <w:spacing w:after="20"/>
            </w:pPr>
            <w:r/>
            <w:r>
              <w:rPr>
                <w:rFonts w:ascii="Calibri" w:hAnsi="Calibri"/>
                <w:color w:val="000000"/>
                <w:sz w:val="17"/>
              </w:rPr>
              <w:t>1 to 2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Restore that one database. Others are untouched, which is a direct benefit of the separate-database design</w:t>
            </w:r>
          </w:p>
        </w:tc>
      </w:tr>
      <w:tr>
        <w:tc>
          <w:tcPr>
            <w:tcW w:type="dxa" w:w="2016"/>
          </w:tcPr>
          <w:p>
            <w:pPr>
              <w:spacing w:after="20"/>
            </w:pPr>
            <w:r/>
            <w:r>
              <w:rPr>
                <w:rFonts w:ascii="Calibri" w:hAnsi="Calibri"/>
                <w:color w:val="000000"/>
                <w:sz w:val="17"/>
              </w:rPr>
              <w:t>Whole hosting region lost</w:t>
            </w:r>
          </w:p>
        </w:tc>
        <w:tc>
          <w:tcPr>
            <w:tcW w:type="dxa" w:w="1728"/>
          </w:tcPr>
          <w:p>
            <w:pPr>
              <w:spacing w:after="20"/>
            </w:pPr>
            <w:r/>
            <w:r>
              <w:rPr>
                <w:rFonts w:ascii="Calibri" w:hAnsi="Calibri"/>
                <w:color w:val="000000"/>
                <w:sz w:val="17"/>
              </w:rPr>
              <w:t>4 to 24 hours</w:t>
            </w:r>
          </w:p>
        </w:tc>
        <w:tc>
          <w:tcPr>
            <w:tcW w:type="dxa" w:w="1584"/>
          </w:tcPr>
          <w:p>
            <w:pPr>
              <w:spacing w:after="20"/>
            </w:pPr>
            <w:r/>
            <w:r>
              <w:rPr>
                <w:rFonts w:ascii="Calibri" w:hAnsi="Calibri"/>
                <w:color w:val="000000"/>
                <w:sz w:val="17"/>
              </w:rPr>
              <w:t>Up to 24 hours</w:t>
            </w:r>
          </w:p>
        </w:tc>
        <w:tc>
          <w:tcPr>
            <w:tcW w:type="dxa" w:w="3600"/>
          </w:tcPr>
          <w:p>
            <w:pPr>
              <w:spacing w:after="20"/>
            </w:pPr>
            <w:r/>
            <w:r>
              <w:rPr>
                <w:rFonts w:ascii="Calibri" w:hAnsi="Calibri"/>
                <w:color w:val="000000"/>
                <w:sz w:val="17"/>
              </w:rPr>
              <w:t>Restore into another region from the latest snapshot</w:t>
            </w:r>
          </w:p>
        </w:tc>
      </w:tr>
      <w:tr>
        <w:tc>
          <w:tcPr>
            <w:tcW w:type="dxa" w:w="2016"/>
          </w:tcPr>
          <w:p>
            <w:pPr>
              <w:spacing w:after="20"/>
            </w:pPr>
            <w:r/>
            <w:r>
              <w:rPr>
                <w:rFonts w:ascii="Calibri" w:hAnsi="Calibri"/>
                <w:color w:val="000000"/>
                <w:sz w:val="17"/>
              </w:rPr>
              <w:t>Files lost</w:t>
            </w:r>
          </w:p>
        </w:tc>
        <w:tc>
          <w:tcPr>
            <w:tcW w:type="dxa" w:w="1728"/>
          </w:tcPr>
          <w:p>
            <w:pPr>
              <w:spacing w:after="20"/>
            </w:pPr>
            <w:r/>
            <w:r>
              <w:rPr>
                <w:rFonts w:ascii="Calibri" w:hAnsi="Calibri"/>
                <w:color w:val="000000"/>
                <w:sz w:val="17"/>
              </w:rPr>
              <w:t>Not currently recoverable</w:t>
            </w:r>
          </w:p>
        </w:tc>
        <w:tc>
          <w:tcPr>
            <w:tcW w:type="dxa" w:w="1584"/>
          </w:tcPr>
          <w:p>
            <w:pPr>
              <w:spacing w:after="20"/>
            </w:pPr>
            <w:r/>
            <w:r>
              <w:rPr>
                <w:rFonts w:ascii="Calibri" w:hAnsi="Calibri"/>
                <w:color w:val="000000"/>
                <w:sz w:val="17"/>
              </w:rPr>
              <w:t>All files</w:t>
            </w:r>
          </w:p>
        </w:tc>
        <w:tc>
          <w:tcPr>
            <w:tcW w:type="dxa" w:w="3600"/>
          </w:tcPr>
          <w:p>
            <w:pPr>
              <w:spacing w:after="20"/>
            </w:pPr>
            <w:r/>
            <w:r>
              <w:rPr>
                <w:rFonts w:ascii="Calibri" w:hAnsi="Calibri"/>
                <w:color w:val="000000"/>
                <w:sz w:val="17"/>
              </w:rPr>
              <w:t>Until object storage is in place, this cannot be recovered. Stated plainly rather than glossed over</w:t>
            </w:r>
          </w:p>
        </w:tc>
      </w:tr>
    </w:tbl>
    <w:p>
      <w:pPr>
        <w:spacing w:after="40"/>
      </w:pPr>
    </w:p>
    <w:p>
      <w:pPr>
        <w:spacing w:after="120"/>
      </w:pPr>
      <w:r>
        <w:rPr>
          <w:rFonts w:ascii="Calibri" w:hAnsi="Calibri"/>
          <w:b w:val="0"/>
          <w:i w:val="0"/>
          <w:color w:val="000000"/>
          <w:sz w:val="21"/>
        </w:rPr>
        <w:t>These targets have not been rehearsed. A restore that has never been tested is an assumption, not a plan, and a rehearsal should be scheduled before the first paying customer.</w:t>
      </w:r>
    </w:p>
    <w:p>
      <w:r>
        <w:br w:type="page"/>
      </w:r>
    </w:p>
    <w:p>
      <w:pPr>
        <w:pStyle w:val="Heading1"/>
      </w:pPr>
      <w:r>
        <w:rPr>
          <w:color w:val="000000"/>
        </w:rPr>
        <w:t>22. Testing Strategy</w:t>
      </w:r>
    </w:p>
    <w:p>
      <w:pPr>
        <w:pStyle w:val="Heading2"/>
      </w:pPr>
      <w:r>
        <w:rPr>
          <w:color w:val="000000"/>
        </w:rPr>
        <w:t>22.1 What exists today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EDEDED"/>
          </w:tcPr>
          <w:p>
            <w:pPr>
              <w:spacing w:after="20"/>
            </w:pPr>
            <w:r/>
            <w:r>
              <w:rPr>
                <w:rFonts w:ascii="Calibri" w:hAnsi="Calibri"/>
                <w:b/>
                <w:color w:val="000000"/>
                <w:sz w:val="17"/>
              </w:rPr>
              <w:t>Level</w:t>
            </w:r>
          </w:p>
        </w:tc>
        <w:tc>
          <w:tcPr>
            <w:tcW w:type="dxa" w:w="3744"/>
            <w:shd w:val="clear" w:fill="EDEDED"/>
          </w:tcPr>
          <w:p>
            <w:pPr>
              <w:spacing w:after="20"/>
            </w:pPr>
            <w:r/>
            <w:r>
              <w:rPr>
                <w:rFonts w:ascii="Calibri" w:hAnsi="Calibri"/>
                <w:b/>
                <w:color w:val="000000"/>
                <w:sz w:val="17"/>
              </w:rPr>
              <w:t>What it covers</w:t>
            </w:r>
          </w:p>
        </w:tc>
        <w:tc>
          <w:tcPr>
            <w:tcW w:type="dxa" w:w="1584"/>
            <w:shd w:val="clear" w:fill="EDEDED"/>
          </w:tcPr>
          <w:p>
            <w:pPr>
              <w:spacing w:after="20"/>
            </w:pPr>
            <w:r/>
            <w:r>
              <w:rPr>
                <w:rFonts w:ascii="Calibri" w:hAnsi="Calibri"/>
                <w:b/>
                <w:color w:val="000000"/>
                <w:sz w:val="17"/>
              </w:rPr>
              <w:t>How many</w:t>
            </w:r>
          </w:p>
        </w:tc>
        <w:tc>
          <w:tcPr>
            <w:tcW w:type="dxa" w:w="1728"/>
            <w:shd w:val="clear" w:fill="EDEDED"/>
          </w:tcPr>
          <w:p>
            <w:pPr>
              <w:spacing w:after="20"/>
            </w:pPr>
            <w:r/>
            <w:r>
              <w:rPr>
                <w:rFonts w:ascii="Calibri" w:hAnsi="Calibri"/>
                <w:b/>
                <w:color w:val="000000"/>
                <w:sz w:val="17"/>
              </w:rPr>
              <w:t>How it runs</w:t>
            </w:r>
          </w:p>
        </w:tc>
      </w:tr>
      <w:tr>
        <w:tc>
          <w:tcPr>
            <w:tcW w:type="dxa" w:w="1872"/>
          </w:tcPr>
          <w:p>
            <w:pPr>
              <w:spacing w:after="20"/>
            </w:pPr>
            <w:r/>
            <w:r>
              <w:rPr>
                <w:rFonts w:ascii="Calibri" w:hAnsi="Calibri"/>
                <w:color w:val="000000"/>
                <w:sz w:val="17"/>
              </w:rPr>
              <w:t>Integration tests</w:t>
            </w:r>
          </w:p>
        </w:tc>
        <w:tc>
          <w:tcPr>
            <w:tcW w:type="dxa" w:w="3744"/>
          </w:tcPr>
          <w:p>
            <w:pPr>
              <w:spacing w:after="20"/>
            </w:pPr>
            <w:r/>
            <w:r>
              <w:rPr>
                <w:rFonts w:ascii="Calibri" w:hAnsi="Calibri"/>
                <w:color w:val="000000"/>
                <w:sz w:val="17"/>
              </w:rPr>
              <w:t>The API end to end against a real database - sign-in, roles, tenant separation, lockout arithmetic, anonymity, approvals, QCMS, billing</w:t>
            </w:r>
          </w:p>
        </w:tc>
        <w:tc>
          <w:tcPr>
            <w:tcW w:type="dxa" w:w="1584"/>
          </w:tcPr>
          <w:p>
            <w:pPr>
              <w:spacing w:after="20"/>
            </w:pPr>
            <w:r/>
            <w:r>
              <w:rPr>
                <w:rFonts w:ascii="Calibri" w:hAnsi="Calibri"/>
                <w:color w:val="000000"/>
                <w:sz w:val="17"/>
              </w:rPr>
              <w:t>37, all passing</w:t>
            </w:r>
          </w:p>
        </w:tc>
        <w:tc>
          <w:tcPr>
            <w:tcW w:type="dxa" w:w="1728"/>
          </w:tcPr>
          <w:p>
            <w:pPr>
              <w:spacing w:after="20"/>
            </w:pPr>
            <w:r/>
            <w:r>
              <w:rPr>
                <w:rFonts w:ascii="Calibri" w:hAnsi="Calibri"/>
                <w:color w:val="000000"/>
                <w:sz w:val="17"/>
              </w:rPr>
              <w:t>npm test</w:t>
            </w:r>
          </w:p>
        </w:tc>
      </w:tr>
      <w:tr>
        <w:tc>
          <w:tcPr>
            <w:tcW w:type="dxa" w:w="1872"/>
          </w:tcPr>
          <w:p>
            <w:pPr>
              <w:spacing w:after="20"/>
            </w:pPr>
            <w:r/>
            <w:r>
              <w:rPr>
                <w:rFonts w:ascii="Calibri" w:hAnsi="Calibri"/>
                <w:color w:val="000000"/>
                <w:sz w:val="17"/>
              </w:rPr>
              <w:t>Assurance suite</w:t>
            </w:r>
          </w:p>
        </w:tc>
        <w:tc>
          <w:tcPr>
            <w:tcW w:type="dxa" w:w="3744"/>
          </w:tcPr>
          <w:p>
            <w:pPr>
              <w:spacing w:after="20"/>
            </w:pPr>
            <w:r/>
            <w:r>
              <w:rPr>
                <w:rFonts w:ascii="Calibri" w:hAnsi="Calibri"/>
                <w:color w:val="000000"/>
                <w:sz w:val="17"/>
              </w:rPr>
              <w:t>One scripted case per requirement across 22 areas, from authentication to fault tolerance and scalability. Writes a results file and a printable test-case document</w:t>
            </w:r>
          </w:p>
        </w:tc>
        <w:tc>
          <w:tcPr>
            <w:tcW w:type="dxa" w:w="1584"/>
          </w:tcPr>
          <w:p>
            <w:pPr>
              <w:spacing w:after="20"/>
            </w:pPr>
            <w:r/>
            <w:r>
              <w:rPr>
                <w:rFonts w:ascii="Calibri" w:hAnsi="Calibri"/>
                <w:color w:val="000000"/>
                <w:sz w:val="17"/>
              </w:rPr>
              <w:t>229 cases, 228 passing</w:t>
            </w:r>
          </w:p>
        </w:tc>
        <w:tc>
          <w:tcPr>
            <w:tcW w:type="dxa" w:w="1728"/>
          </w:tcPr>
          <w:p>
            <w:pPr>
              <w:spacing w:after="20"/>
            </w:pPr>
            <w:r/>
            <w:r>
              <w:rPr>
                <w:rFonts w:ascii="Calibri" w:hAnsi="Calibri"/>
                <w:color w:val="000000"/>
                <w:sz w:val="17"/>
              </w:rPr>
              <w:t>node test/tc_runner.mjs</w:t>
            </w:r>
          </w:p>
        </w:tc>
      </w:tr>
      <w:tr>
        <w:tc>
          <w:tcPr>
            <w:tcW w:type="dxa" w:w="1872"/>
          </w:tcPr>
          <w:p>
            <w:pPr>
              <w:spacing w:after="20"/>
            </w:pPr>
            <w:r/>
            <w:r>
              <w:rPr>
                <w:rFonts w:ascii="Calibri" w:hAnsi="Calibri"/>
                <w:color w:val="000000"/>
                <w:sz w:val="17"/>
              </w:rPr>
              <w:t>Migration checks</w:t>
            </w:r>
          </w:p>
        </w:tc>
        <w:tc>
          <w:tcPr>
            <w:tcW w:type="dxa" w:w="3744"/>
          </w:tcPr>
          <w:p>
            <w:pPr>
              <w:spacing w:after="20"/>
            </w:pPr>
            <w:r/>
            <w:r>
              <w:rPr>
                <w:rFonts w:ascii="Calibri" w:hAnsi="Calibri"/>
                <w:color w:val="000000"/>
                <w:sz w:val="17"/>
              </w:rPr>
              <w:t>Every schema file applied twice under strict database settings</w:t>
            </w:r>
          </w:p>
        </w:tc>
        <w:tc>
          <w:tcPr>
            <w:tcW w:type="dxa" w:w="1584"/>
          </w:tcPr>
          <w:p>
            <w:pPr>
              <w:spacing w:after="20"/>
            </w:pPr>
            <w:r/>
            <w:r>
              <w:rPr>
                <w:rFonts w:ascii="Calibri" w:hAnsi="Calibri"/>
                <w:color w:val="000000"/>
                <w:sz w:val="17"/>
              </w:rPr>
              <w:t>All 20 migrations</w:t>
            </w:r>
          </w:p>
        </w:tc>
        <w:tc>
          <w:tcPr>
            <w:tcW w:type="dxa" w:w="1728"/>
          </w:tcPr>
          <w:p>
            <w:pPr>
              <w:spacing w:after="20"/>
            </w:pPr>
            <w:r/>
            <w:r>
              <w:rPr>
                <w:rFonts w:ascii="Calibri" w:hAnsi="Calibri"/>
                <w:color w:val="000000"/>
                <w:sz w:val="17"/>
              </w:rPr>
              <w:t>Script</w:t>
            </w:r>
          </w:p>
        </w:tc>
      </w:tr>
      <w:tr>
        <w:tc>
          <w:tcPr>
            <w:tcW w:type="dxa" w:w="1872"/>
          </w:tcPr>
          <w:p>
            <w:pPr>
              <w:spacing w:after="20"/>
            </w:pPr>
            <w:r/>
            <w:r>
              <w:rPr>
                <w:rFonts w:ascii="Calibri" w:hAnsi="Calibri"/>
                <w:color w:val="000000"/>
                <w:sz w:val="17"/>
              </w:rPr>
              <w:t>Targeted verification</w:t>
            </w:r>
          </w:p>
        </w:tc>
        <w:tc>
          <w:tcPr>
            <w:tcW w:type="dxa" w:w="3744"/>
          </w:tcPr>
          <w:p>
            <w:pPr>
              <w:spacing w:after="20"/>
            </w:pPr>
            <w:r/>
            <w:r>
              <w:rPr>
                <w:rFonts w:ascii="Calibri" w:hAnsi="Calibri"/>
                <w:color w:val="000000"/>
                <w:sz w:val="17"/>
              </w:rPr>
              <w:t>Written for each risky change - quotas, one-time codes, visibility rules, the hierarchy template</w:t>
            </w:r>
          </w:p>
        </w:tc>
        <w:tc>
          <w:tcPr>
            <w:tcW w:type="dxa" w:w="1584"/>
          </w:tcPr>
          <w:p>
            <w:pPr>
              <w:spacing w:after="20"/>
            </w:pPr>
            <w:r/>
            <w:r>
              <w:rPr>
                <w:rFonts w:ascii="Calibri" w:hAnsi="Calibri"/>
                <w:color w:val="000000"/>
                <w:sz w:val="17"/>
              </w:rPr>
              <w:t>As needed</w:t>
            </w:r>
          </w:p>
        </w:tc>
        <w:tc>
          <w:tcPr>
            <w:tcW w:type="dxa" w:w="1728"/>
          </w:tcPr>
          <w:p>
            <w:pPr>
              <w:spacing w:after="20"/>
            </w:pPr>
            <w:r/>
            <w:r>
              <w:rPr>
                <w:rFonts w:ascii="Calibri" w:hAnsi="Calibri"/>
                <w:color w:val="000000"/>
                <w:sz w:val="17"/>
              </w:rPr>
              <w:t>Scripts, run during development</w:t>
            </w:r>
          </w:p>
        </w:tc>
      </w:tr>
    </w:tbl>
    <w:p>
      <w:pPr>
        <w:spacing w:after="40"/>
      </w:pPr>
    </w:p>
    <w:p>
      <w:pPr>
        <w:spacing w:after="120"/>
      </w:pPr>
      <w:r>
        <w:rPr>
          <w:rFonts w:ascii="Calibri" w:hAnsi="Calibri"/>
          <w:b w:val="0"/>
          <w:i/>
          <w:color w:val="595959"/>
          <w:sz w:val="21"/>
        </w:rPr>
        <w:t>The one failing case is deliberate and is left failing rather than skipped: it compares the interface strings across the seven languages and reports the 294 that exist in English and not in the other six. It will pass when the translation work in section 26.3 is done, and until then it is the thing that stops that gap being forgotten.</w:t>
      </w:r>
    </w:p>
    <w:p>
      <w:pPr>
        <w:pStyle w:val="Heading2"/>
      </w:pPr>
      <w:r>
        <w:rPr>
          <w:color w:val="000000"/>
        </w:rPr>
        <w:t>22.2 What the integration tests deliberately cover</w:t>
      </w:r>
    </w:p>
    <w:p>
      <w:pPr>
        <w:spacing w:after="120"/>
      </w:pPr>
      <w:r>
        <w:rPr>
          <w:rFonts w:ascii="Calibri" w:hAnsi="Calibri"/>
          <w:b w:val="0"/>
          <w:i w:val="0"/>
          <w:color w:val="000000"/>
          <w:sz w:val="21"/>
        </w:rPr>
        <w:t>They are not there for coverage figures. Each one exists because the thing it checks either broke once or would be severe if it broke.</w:t>
      </w:r>
    </w:p>
    <w:p>
      <w:pPr>
        <w:pStyle w:val="ListBullet"/>
        <w:spacing w:after="40"/>
      </w:pPr>
      <w:r>
        <w:rPr>
          <w:rFonts w:ascii="Calibri" w:hAnsi="Calibri"/>
          <w:color w:val="000000"/>
          <w:sz w:val="21"/>
        </w:rPr>
        <w:t>One organisation cannot read another's data.</w:t>
      </w:r>
    </w:p>
    <w:p>
      <w:pPr>
        <w:pStyle w:val="ListBullet"/>
        <w:spacing w:after="40"/>
      </w:pPr>
      <w:r>
        <w:rPr>
          <w:rFonts w:ascii="Calibri" w:hAnsi="Calibri"/>
          <w:color w:val="000000"/>
          <w:sz w:val="21"/>
        </w:rPr>
        <w:t>A role cannot reach an endpoint it should not.</w:t>
      </w:r>
    </w:p>
    <w:p>
      <w:pPr>
        <w:pStyle w:val="ListBullet"/>
        <w:spacing w:after="40"/>
      </w:pPr>
      <w:r>
        <w:rPr>
          <w:rFonts w:ascii="Calibri" w:hAnsi="Calibri"/>
          <w:color w:val="000000"/>
          <w:sz w:val="21"/>
        </w:rPr>
        <w:t>Lockout counts correctly - an off-by-one here locks people out a try early.</w:t>
      </w:r>
    </w:p>
    <w:p>
      <w:pPr>
        <w:pStyle w:val="ListBullet"/>
        <w:spacing w:after="40"/>
      </w:pPr>
      <w:r>
        <w:rPr>
          <w:rFonts w:ascii="Calibri" w:hAnsi="Calibri"/>
          <w:color w:val="000000"/>
          <w:sz w:val="21"/>
        </w:rPr>
        <w:t>An anonymous idea stays anonymous everywhere, including in the approval history.</w:t>
      </w:r>
    </w:p>
    <w:p>
      <w:pPr>
        <w:pStyle w:val="ListBullet"/>
        <w:spacing w:after="40"/>
      </w:pPr>
      <w:r>
        <w:rPr>
          <w:rFonts w:ascii="Calibri" w:hAnsi="Calibri"/>
          <w:color w:val="000000"/>
          <w:sz w:val="21"/>
        </w:rPr>
        <w:t>The approval chain routes and escalates correctly.</w:t>
      </w:r>
    </w:p>
    <w:p>
      <w:pPr>
        <w:pStyle w:val="ListBullet"/>
        <w:spacing w:after="40"/>
      </w:pPr>
      <w:r>
        <w:rPr>
          <w:rFonts w:ascii="Calibri" w:hAnsi="Calibri"/>
          <w:color w:val="000000"/>
          <w:sz w:val="21"/>
        </w:rPr>
        <w:t>A password change ends sessions opened with the old password.</w:t>
      </w:r>
    </w:p>
    <w:p>
      <w:pPr>
        <w:pStyle w:val="Heading2"/>
      </w:pPr>
      <w:r>
        <w:rPr>
          <w:color w:val="000000"/>
        </w:rPr>
        <w:t>22.3 Gaps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Gap</w:t>
            </w:r>
          </w:p>
        </w:tc>
        <w:tc>
          <w:tcPr>
            <w:tcW w:type="dxa" w:w="3024"/>
            <w:shd w:val="clear" w:fill="EDEDED"/>
          </w:tcPr>
          <w:p>
            <w:pPr>
              <w:spacing w:after="20"/>
            </w:pPr>
            <w:r/>
            <w:r>
              <w:rPr>
                <w:rFonts w:ascii="Calibri" w:hAnsi="Calibri"/>
                <w:b/>
                <w:color w:val="000000"/>
                <w:sz w:val="17"/>
              </w:rPr>
              <w:t>Risk</w:t>
            </w:r>
          </w:p>
        </w:tc>
        <w:tc>
          <w:tcPr>
            <w:tcW w:type="dxa" w:w="3600"/>
            <w:shd w:val="clear" w:fill="EDEDED"/>
          </w:tcPr>
          <w:p>
            <w:pPr>
              <w:spacing w:after="20"/>
            </w:pPr>
            <w:r/>
            <w:r>
              <w:rPr>
                <w:rFonts w:ascii="Calibri" w:hAnsi="Calibri"/>
                <w:b/>
                <w:color w:val="000000"/>
                <w:sz w:val="17"/>
              </w:rPr>
              <w:t>Suggested answer</w:t>
            </w:r>
          </w:p>
        </w:tc>
      </w:tr>
      <w:tr>
        <w:tc>
          <w:tcPr>
            <w:tcW w:type="dxa" w:w="2304"/>
          </w:tcPr>
          <w:p>
            <w:pPr>
              <w:spacing w:after="20"/>
            </w:pPr>
            <w:r/>
            <w:r>
              <w:rPr>
                <w:rFonts w:ascii="Calibri" w:hAnsi="Calibri"/>
                <w:color w:val="000000"/>
                <w:sz w:val="17"/>
              </w:rPr>
              <w:t>No automated screen tests</w:t>
            </w:r>
          </w:p>
        </w:tc>
        <w:tc>
          <w:tcPr>
            <w:tcW w:type="dxa" w:w="3024"/>
          </w:tcPr>
          <w:p>
            <w:pPr>
              <w:spacing w:after="20"/>
            </w:pPr>
            <w:r/>
            <w:r>
              <w:rPr>
                <w:rFonts w:ascii="Calibri" w:hAnsi="Calibri"/>
                <w:color w:val="000000"/>
                <w:sz w:val="17"/>
              </w:rPr>
              <w:t>A screen can break without a test noticing</w:t>
            </w:r>
          </w:p>
        </w:tc>
        <w:tc>
          <w:tcPr>
            <w:tcW w:type="dxa" w:w="3600"/>
          </w:tcPr>
          <w:p>
            <w:pPr>
              <w:spacing w:after="20"/>
            </w:pPr>
            <w:r/>
            <w:r>
              <w:rPr>
                <w:rFonts w:ascii="Calibri" w:hAnsi="Calibri"/>
                <w:color w:val="000000"/>
                <w:sz w:val="17"/>
              </w:rPr>
              <w:t>A handful of browser tests over the critical paths: sign in, submit, approve</w:t>
            </w:r>
          </w:p>
        </w:tc>
      </w:tr>
      <w:tr>
        <w:tc>
          <w:tcPr>
            <w:tcW w:type="dxa" w:w="2304"/>
          </w:tcPr>
          <w:p>
            <w:pPr>
              <w:spacing w:after="20"/>
            </w:pPr>
            <w:r/>
            <w:r>
              <w:rPr>
                <w:rFonts w:ascii="Calibri" w:hAnsi="Calibri"/>
                <w:color w:val="000000"/>
                <w:sz w:val="17"/>
              </w:rPr>
              <w:t>No load testing since the indexing work</w:t>
            </w:r>
          </w:p>
        </w:tc>
        <w:tc>
          <w:tcPr>
            <w:tcW w:type="dxa" w:w="3024"/>
          </w:tcPr>
          <w:p>
            <w:pPr>
              <w:spacing w:after="20"/>
            </w:pPr>
            <w:r/>
            <w:r>
              <w:rPr>
                <w:rFonts w:ascii="Calibri" w:hAnsi="Calibri"/>
                <w:color w:val="000000"/>
                <w:sz w:val="17"/>
              </w:rPr>
              <w:t>Performance could regress unnoticed</w:t>
            </w:r>
          </w:p>
        </w:tc>
        <w:tc>
          <w:tcPr>
            <w:tcW w:type="dxa" w:w="3600"/>
          </w:tcPr>
          <w:p>
            <w:pPr>
              <w:spacing w:after="20"/>
            </w:pPr>
            <w:r/>
            <w:r>
              <w:rPr>
                <w:rFonts w:ascii="Calibri" w:hAnsi="Calibri"/>
                <w:color w:val="000000"/>
                <w:sz w:val="17"/>
              </w:rPr>
              <w:t>A scripted run before each release</w:t>
            </w:r>
          </w:p>
        </w:tc>
      </w:tr>
      <w:tr>
        <w:tc>
          <w:tcPr>
            <w:tcW w:type="dxa" w:w="2304"/>
          </w:tcPr>
          <w:p>
            <w:pPr>
              <w:spacing w:after="20"/>
            </w:pPr>
            <w:r/>
            <w:r>
              <w:rPr>
                <w:rFonts w:ascii="Calibri" w:hAnsi="Calibri"/>
                <w:color w:val="000000"/>
                <w:sz w:val="17"/>
              </w:rPr>
              <w:t>No penetration test</w:t>
            </w:r>
          </w:p>
        </w:tc>
        <w:tc>
          <w:tcPr>
            <w:tcW w:type="dxa" w:w="3024"/>
          </w:tcPr>
          <w:p>
            <w:pPr>
              <w:spacing w:after="20"/>
            </w:pPr>
            <w:r/>
            <w:r>
              <w:rPr>
                <w:rFonts w:ascii="Calibri" w:hAnsi="Calibri"/>
                <w:color w:val="000000"/>
                <w:sz w:val="17"/>
              </w:rPr>
              <w:t>Requested in the minutes, not yet done</w:t>
            </w:r>
          </w:p>
        </w:tc>
        <w:tc>
          <w:tcPr>
            <w:tcW w:type="dxa" w:w="3600"/>
          </w:tcPr>
          <w:p>
            <w:pPr>
              <w:spacing w:after="20"/>
            </w:pPr>
            <w:r/>
            <w:r>
              <w:rPr>
                <w:rFonts w:ascii="Calibri" w:hAnsi="Calibri"/>
                <w:color w:val="000000"/>
                <w:sz w:val="17"/>
              </w:rPr>
              <w:t>Commission one before the first paying customer</w:t>
            </w:r>
          </w:p>
        </w:tc>
      </w:tr>
      <w:tr>
        <w:tc>
          <w:tcPr>
            <w:tcW w:type="dxa" w:w="2304"/>
          </w:tcPr>
          <w:p>
            <w:pPr>
              <w:spacing w:after="20"/>
            </w:pPr>
            <w:r/>
            <w:r>
              <w:rPr>
                <w:rFonts w:ascii="Calibri" w:hAnsi="Calibri"/>
                <w:color w:val="000000"/>
                <w:sz w:val="17"/>
              </w:rPr>
              <w:t>No user acceptance testing</w:t>
            </w:r>
          </w:p>
        </w:tc>
        <w:tc>
          <w:tcPr>
            <w:tcW w:type="dxa" w:w="3024"/>
          </w:tcPr>
          <w:p>
            <w:pPr>
              <w:spacing w:after="20"/>
            </w:pPr>
            <w:r/>
            <w:r>
              <w:rPr>
                <w:rFonts w:ascii="Calibri" w:hAnsi="Calibri"/>
                <w:color w:val="000000"/>
                <w:sz w:val="17"/>
              </w:rPr>
              <w:t>Also requested, and not yet run</w:t>
            </w:r>
          </w:p>
        </w:tc>
        <w:tc>
          <w:tcPr>
            <w:tcW w:type="dxa" w:w="3600"/>
          </w:tcPr>
          <w:p>
            <w:pPr>
              <w:spacing w:after="20"/>
            </w:pPr>
            <w:r/>
            <w:r>
              <w:rPr>
                <w:rFonts w:ascii="Calibri" w:hAnsi="Calibri"/>
                <w:color w:val="000000"/>
                <w:sz w:val="17"/>
              </w:rPr>
              <w:t>Run it on the current live deployment, which exists for this purpose</w:t>
            </w:r>
          </w:p>
        </w:tc>
      </w:tr>
      <w:tr>
        <w:tc>
          <w:tcPr>
            <w:tcW w:type="dxa" w:w="2304"/>
          </w:tcPr>
          <w:p>
            <w:pPr>
              <w:spacing w:after="20"/>
            </w:pPr>
            <w:r/>
            <w:r>
              <w:rPr>
                <w:rFonts w:ascii="Calibri" w:hAnsi="Calibri"/>
                <w:color w:val="000000"/>
                <w:sz w:val="17"/>
              </w:rPr>
              <w:t>Tests need a real database</w:t>
            </w:r>
          </w:p>
        </w:tc>
        <w:tc>
          <w:tcPr>
            <w:tcW w:type="dxa" w:w="3024"/>
          </w:tcPr>
          <w:p>
            <w:pPr>
              <w:spacing w:after="20"/>
            </w:pPr>
            <w:r/>
            <w:r>
              <w:rPr>
                <w:rFonts w:ascii="Calibri" w:hAnsi="Calibri"/>
                <w:color w:val="000000"/>
                <w:sz w:val="17"/>
              </w:rPr>
              <w:t>Cannot run on a machine without MySQL</w:t>
            </w:r>
          </w:p>
        </w:tc>
        <w:tc>
          <w:tcPr>
            <w:tcW w:type="dxa" w:w="3600"/>
          </w:tcPr>
          <w:p>
            <w:pPr>
              <w:spacing w:after="20"/>
            </w:pPr>
            <w:r/>
            <w:r>
              <w:rPr>
                <w:rFonts w:ascii="Calibri" w:hAnsi="Calibri"/>
                <w:color w:val="000000"/>
                <w:sz w:val="17"/>
              </w:rPr>
              <w:t>Acceptable, and deliberate - the things being tested are database behaviour</w:t>
            </w:r>
          </w:p>
        </w:tc>
      </w:tr>
    </w:tbl>
    <w:p>
      <w:pPr>
        <w:spacing w:after="40"/>
      </w:pPr>
    </w:p>
    <w:p>
      <w:pPr>
        <w:spacing w:after="120"/>
      </w:pPr>
      <w:r>
        <w:rPr>
          <w:rFonts w:ascii="Calibri" w:hAnsi="Calibri"/>
          <w:b w:val="0"/>
          <w:i/>
          <w:color w:val="595959"/>
          <w:sz w:val="21"/>
        </w:rPr>
        <w:t>All of these except the last are carried forward into section 26.1, with what closing each one would actually take.</w:t>
      </w:r>
    </w:p>
    <w:p>
      <w:r>
        <w:br w:type="page"/>
      </w:r>
    </w:p>
    <w:p>
      <w:pPr>
        <w:pStyle w:val="Heading1"/>
      </w:pPr>
      <w:r>
        <w:rPr>
          <w:color w:val="000000"/>
        </w:rPr>
        <w:t>23. Deployment and Release Plan</w:t>
      </w:r>
    </w:p>
    <w:p>
      <w:pPr>
        <w:pStyle w:val="Heading2"/>
      </w:pPr>
      <w:r>
        <w:rPr>
          <w:color w:val="000000"/>
        </w:rPr>
        <w:t>23.1 How a change reaches the live site</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7"/>
              </w:rPr>
              <w:t>Step</w:t>
            </w:r>
          </w:p>
        </w:tc>
        <w:tc>
          <w:tcPr>
            <w:tcW w:type="dxa" w:w="6048"/>
            <w:shd w:val="clear" w:fill="EDEDED"/>
          </w:tcPr>
          <w:p>
            <w:pPr>
              <w:spacing w:after="20"/>
            </w:pPr>
            <w:r/>
            <w:r>
              <w:rPr>
                <w:rFonts w:ascii="Calibri" w:hAnsi="Calibri"/>
                <w:b/>
                <w:color w:val="000000"/>
                <w:sz w:val="17"/>
              </w:rPr>
              <w:t>What happens</w:t>
            </w:r>
          </w:p>
        </w:tc>
        <w:tc>
          <w:tcPr>
            <w:tcW w:type="dxa" w:w="2160"/>
            <w:shd w:val="clear" w:fill="EDEDED"/>
          </w:tcPr>
          <w:p>
            <w:pPr>
              <w:spacing w:after="20"/>
            </w:pPr>
            <w:r/>
            <w:r>
              <w:rPr>
                <w:rFonts w:ascii="Calibri" w:hAnsi="Calibri"/>
                <w:b/>
                <w:color w:val="000000"/>
                <w:sz w:val="17"/>
              </w:rPr>
              <w:t>Who</w:t>
            </w:r>
          </w:p>
        </w:tc>
      </w:tr>
      <w:tr>
        <w:tc>
          <w:tcPr>
            <w:tcW w:type="dxa" w:w="720"/>
          </w:tcPr>
          <w:p>
            <w:pPr>
              <w:spacing w:after="20"/>
            </w:pPr>
            <w:r/>
            <w:r>
              <w:rPr>
                <w:rFonts w:ascii="Calibri" w:hAnsi="Calibri"/>
                <w:color w:val="000000"/>
                <w:sz w:val="17"/>
              </w:rPr>
              <w:t>1</w:t>
            </w:r>
          </w:p>
        </w:tc>
        <w:tc>
          <w:tcPr>
            <w:tcW w:type="dxa" w:w="6048"/>
          </w:tcPr>
          <w:p>
            <w:pPr>
              <w:spacing w:after="20"/>
            </w:pPr>
            <w:r/>
            <w:r>
              <w:rPr>
                <w:rFonts w:ascii="Calibri" w:hAnsi="Calibri"/>
                <w:color w:val="000000"/>
                <w:sz w:val="17"/>
              </w:rPr>
              <w:t>Write the change and run the tests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2</w:t>
            </w:r>
          </w:p>
        </w:tc>
        <w:tc>
          <w:tcPr>
            <w:tcW w:type="dxa" w:w="6048"/>
          </w:tcPr>
          <w:p>
            <w:pPr>
              <w:spacing w:after="20"/>
            </w:pPr>
            <w:r/>
            <w:r>
              <w:rPr>
                <w:rFonts w:ascii="Calibri" w:hAnsi="Calibri"/>
                <w:color w:val="000000"/>
                <w:sz w:val="17"/>
              </w:rPr>
              <w:t>If the database changes, write a numbered migration file and apply it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3</w:t>
            </w:r>
          </w:p>
        </w:tc>
        <w:tc>
          <w:tcPr>
            <w:tcW w:type="dxa" w:w="6048"/>
          </w:tcPr>
          <w:p>
            <w:pPr>
              <w:spacing w:after="20"/>
            </w:pPr>
            <w:r/>
            <w:r>
              <w:rPr>
                <w:rFonts w:ascii="Calibri" w:hAnsi="Calibri"/>
                <w:color w:val="000000"/>
                <w:sz w:val="17"/>
              </w:rPr>
              <w:t>Commit and push to the main branch</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4</w:t>
            </w:r>
          </w:p>
        </w:tc>
        <w:tc>
          <w:tcPr>
            <w:tcW w:type="dxa" w:w="6048"/>
          </w:tcPr>
          <w:p>
            <w:pPr>
              <w:spacing w:after="20"/>
            </w:pPr>
            <w:r/>
            <w:r>
              <w:rPr>
                <w:rFonts w:ascii="Calibri" w:hAnsi="Calibri"/>
                <w:color w:val="000000"/>
                <w:sz w:val="17"/>
              </w:rPr>
              <w:t>The screens and the API rebuild automatically</w:t>
            </w:r>
          </w:p>
        </w:tc>
        <w:tc>
          <w:tcPr>
            <w:tcW w:type="dxa" w:w="2160"/>
          </w:tcPr>
          <w:p>
            <w:pPr>
              <w:spacing w:after="20"/>
            </w:pPr>
            <w:r/>
            <w:r>
              <w:rPr>
                <w:rFonts w:ascii="Calibri" w:hAnsi="Calibri"/>
                <w:color w:val="000000"/>
                <w:sz w:val="17"/>
              </w:rPr>
              <w:t>Automatic</w:t>
            </w:r>
          </w:p>
        </w:tc>
      </w:tr>
      <w:tr>
        <w:tc>
          <w:tcPr>
            <w:tcW w:type="dxa" w:w="720"/>
          </w:tcPr>
          <w:p>
            <w:pPr>
              <w:spacing w:after="20"/>
            </w:pPr>
            <w:r/>
            <w:r>
              <w:rPr>
                <w:rFonts w:ascii="Calibri" w:hAnsi="Calibri"/>
                <w:color w:val="000000"/>
                <w:sz w:val="17"/>
              </w:rPr>
              <w:t>5</w:t>
            </w:r>
          </w:p>
        </w:tc>
        <w:tc>
          <w:tcPr>
            <w:tcW w:type="dxa" w:w="6048"/>
          </w:tcPr>
          <w:p>
            <w:pPr>
              <w:spacing w:after="20"/>
            </w:pPr>
            <w:r/>
            <w:r>
              <w:rPr>
                <w:rFonts w:ascii="Calibri" w:hAnsi="Calibri"/>
                <w:color w:val="000000"/>
                <w:sz w:val="17"/>
              </w:rPr>
              <w:t>Run the migration against the live database, deliberately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6</w:t>
            </w:r>
          </w:p>
        </w:tc>
        <w:tc>
          <w:tcPr>
            <w:tcW w:type="dxa" w:w="6048"/>
          </w:tcPr>
          <w:p>
            <w:pPr>
              <w:spacing w:after="20"/>
            </w:pPr>
            <w:r/>
            <w:r>
              <w:rPr>
                <w:rFonts w:ascii="Calibri" w:hAnsi="Calibri"/>
                <w:color w:val="000000"/>
                <w:sz w:val="17"/>
              </w:rPr>
              <w:t>Check the health endpoint and try the changed feature</w:t>
            </w:r>
          </w:p>
        </w:tc>
        <w:tc>
          <w:tcPr>
            <w:tcW w:type="dxa" w:w="2160"/>
          </w:tcPr>
          <w:p>
            <w:pPr>
              <w:spacing w:after="20"/>
            </w:pPr>
            <w:r/>
            <w:r>
              <w:rPr>
                <w:rFonts w:ascii="Calibri" w:hAnsi="Calibri"/>
                <w:color w:val="000000"/>
                <w:sz w:val="17"/>
              </w:rPr>
              <w:t>Developer</w:t>
            </w:r>
          </w:p>
        </w:tc>
      </w:tr>
    </w:tbl>
    <w:p>
      <w:pPr>
        <w:spacing w:after="40"/>
      </w:pPr>
    </w:p>
    <w:p>
      <w:pPr>
        <w:pStyle w:val="Heading2"/>
      </w:pPr>
      <w:r>
        <w:rPr>
          <w:color w:val="000000"/>
        </w:rPr>
        <w:t>23.2 The rule about database changes</w:t>
      </w:r>
    </w:p>
    <w:p>
      <w:pPr>
        <w:spacing w:after="120"/>
      </w:pPr>
      <w:r>
        <w:rPr>
          <w:rFonts w:ascii="Calibri" w:hAnsi="Calibri"/>
          <w:b w:val="0"/>
          <w:i w:val="0"/>
          <w:color w:val="000000"/>
          <w:sz w:val="21"/>
        </w:rPr>
        <w:t>Migrations are forward-only. Fixing a bad migration means writing a new one, never editing a file that has already been applied - copies that already ran cannot be retro-edited. A ledger records which migration has been applied to which database, so re-running applies only what is missing.</w:t>
      </w:r>
    </w:p>
    <w:p>
      <w:pPr>
        <w:spacing w:after="120"/>
      </w:pPr>
      <w:r>
        <w:rPr>
          <w:rFonts w:ascii="Calibri" w:hAnsi="Calibri"/>
          <w:b w:val="0"/>
          <w:i w:val="0"/>
          <w:color w:val="000000"/>
          <w:sz w:val="21"/>
        </w:rPr>
        <w:t>Order matters when a change is not backwards-compatible. A migration that adds something goes before the code that needs it; one that removes something goes after. Getting this the wrong way round causes a short outage.</w:t>
      </w:r>
    </w:p>
    <w:p>
      <w:pPr>
        <w:pStyle w:val="Heading2"/>
      </w:pPr>
      <w:r>
        <w:rPr>
          <w:color w:val="000000"/>
        </w:rPr>
        <w:t>23.3 Rollback</w:t>
      </w:r>
    </w:p>
    <w:tbl>
      <w:tblPr>
        <w:tblStyle w:val="TableGrid"/>
        <w:tblW w:type="auto" w:w="0"/>
        <w:jc w:val="center"/>
        <w:tblLook w:firstColumn="1" w:firstRow="1" w:lastColumn="0" w:lastRow="0" w:noHBand="0" w:noVBand="1" w:val="04A0"/>
      </w:tblPr>
      <w:tblGrid>
        <w:gridCol w:w="4896"/>
        <w:gridCol w:w="4896"/>
      </w:tblGrid>
      <w:tr>
        <w:tc>
          <w:tcPr>
            <w:tcW w:type="dxa" w:w="2304"/>
            <w:shd w:val="clear" w:fill="EDEDED"/>
          </w:tcPr>
          <w:p>
            <w:pPr>
              <w:spacing w:after="20"/>
            </w:pPr>
            <w:r/>
            <w:r>
              <w:rPr>
                <w:rFonts w:ascii="Calibri" w:hAnsi="Calibri"/>
                <w:b/>
                <w:color w:val="000000"/>
                <w:sz w:val="17"/>
              </w:rPr>
              <w:t>Problem</w:t>
            </w:r>
          </w:p>
        </w:tc>
        <w:tc>
          <w:tcPr>
            <w:tcW w:type="dxa" w:w="6624"/>
            <w:shd w:val="clear" w:fill="EDEDED"/>
          </w:tcPr>
          <w:p>
            <w:pPr>
              <w:spacing w:after="20"/>
            </w:pPr>
            <w:r/>
            <w:r>
              <w:rPr>
                <w:rFonts w:ascii="Calibri" w:hAnsi="Calibri"/>
                <w:b/>
                <w:color w:val="000000"/>
                <w:sz w:val="17"/>
              </w:rPr>
              <w:t>How to undo it</w:t>
            </w:r>
          </w:p>
        </w:tc>
      </w:tr>
      <w:tr>
        <w:tc>
          <w:tcPr>
            <w:tcW w:type="dxa" w:w="2304"/>
          </w:tcPr>
          <w:p>
            <w:pPr>
              <w:spacing w:after="20"/>
            </w:pPr>
            <w:r/>
            <w:r>
              <w:rPr>
                <w:rFonts w:ascii="Calibri" w:hAnsi="Calibri"/>
                <w:color w:val="000000"/>
                <w:sz w:val="17"/>
              </w:rPr>
              <w:t>Code is faulty</w:t>
            </w:r>
          </w:p>
        </w:tc>
        <w:tc>
          <w:tcPr>
            <w:tcW w:type="dxa" w:w="6624"/>
          </w:tcPr>
          <w:p>
            <w:pPr>
              <w:spacing w:after="20"/>
            </w:pPr>
            <w:r/>
            <w:r>
              <w:rPr>
                <w:rFonts w:ascii="Calibri" w:hAnsi="Calibri"/>
                <w:color w:val="000000"/>
                <w:sz w:val="17"/>
              </w:rPr>
              <w:t>Both hosts keep previous deployments; roll back with one click</w:t>
            </w:r>
          </w:p>
        </w:tc>
      </w:tr>
      <w:tr>
        <w:tc>
          <w:tcPr>
            <w:tcW w:type="dxa" w:w="2304"/>
          </w:tcPr>
          <w:p>
            <w:pPr>
              <w:spacing w:after="20"/>
            </w:pPr>
            <w:r/>
            <w:r>
              <w:rPr>
                <w:rFonts w:ascii="Calibri" w:hAnsi="Calibri"/>
                <w:color w:val="000000"/>
                <w:sz w:val="17"/>
              </w:rPr>
              <w:t>A migration is faulty</w:t>
            </w:r>
          </w:p>
        </w:tc>
        <w:tc>
          <w:tcPr>
            <w:tcW w:type="dxa" w:w="6624"/>
          </w:tcPr>
          <w:p>
            <w:pPr>
              <w:spacing w:after="20"/>
            </w:pPr>
            <w:r/>
            <w:r>
              <w:rPr>
                <w:rFonts w:ascii="Calibri" w:hAnsi="Calibri"/>
                <w:color w:val="000000"/>
                <w:sz w:val="17"/>
              </w:rPr>
              <w:t>Write and apply a new migration that corrects it. Never edit the original</w:t>
            </w:r>
          </w:p>
        </w:tc>
      </w:tr>
      <w:tr>
        <w:tc>
          <w:tcPr>
            <w:tcW w:type="dxa" w:w="2304"/>
          </w:tcPr>
          <w:p>
            <w:pPr>
              <w:spacing w:after="20"/>
            </w:pPr>
            <w:r/>
            <w:r>
              <w:rPr>
                <w:rFonts w:ascii="Calibri" w:hAnsi="Calibri"/>
                <w:color w:val="000000"/>
                <w:sz w:val="17"/>
              </w:rPr>
              <w:t>Data is wrong</w:t>
            </w:r>
          </w:p>
        </w:tc>
        <w:tc>
          <w:tcPr>
            <w:tcW w:type="dxa" w:w="6624"/>
          </w:tcPr>
          <w:p>
            <w:pPr>
              <w:spacing w:after="20"/>
            </w:pPr>
            <w:r/>
            <w:r>
              <w:rPr>
                <w:rFonts w:ascii="Calibri" w:hAnsi="Calibri"/>
                <w:color w:val="000000"/>
                <w:sz w:val="17"/>
              </w:rPr>
              <w:t>Point-in-time restore of that organisation's database</w:t>
            </w:r>
          </w:p>
        </w:tc>
      </w:tr>
    </w:tbl>
    <w:p>
      <w:pPr>
        <w:spacing w:after="40"/>
      </w:pPr>
    </w:p>
    <w:p>
      <w:pPr>
        <w:pStyle w:val="Heading2"/>
      </w:pPr>
      <w:r>
        <w:rPr>
          <w:color w:val="000000"/>
        </w:rPr>
        <w:t>23.4 Before the first paying customer</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7"/>
              </w:rPr>
              <w:t>#</w:t>
            </w:r>
          </w:p>
        </w:tc>
        <w:tc>
          <w:tcPr>
            <w:tcW w:type="dxa" w:w="4176"/>
            <w:shd w:val="clear" w:fill="EDEDED"/>
          </w:tcPr>
          <w:p>
            <w:pPr>
              <w:spacing w:after="20"/>
            </w:pPr>
            <w:r/>
            <w:r>
              <w:rPr>
                <w:rFonts w:ascii="Calibri" w:hAnsi="Calibri"/>
                <w:b/>
                <w:color w:val="000000"/>
                <w:sz w:val="17"/>
              </w:rPr>
              <w:t>Task</w:t>
            </w:r>
          </w:p>
        </w:tc>
        <w:tc>
          <w:tcPr>
            <w:tcW w:type="dxa" w:w="4176"/>
            <w:shd w:val="clear" w:fill="EDEDED"/>
          </w:tcPr>
          <w:p>
            <w:pPr>
              <w:spacing w:after="20"/>
            </w:pPr>
            <w:r/>
            <w:r>
              <w:rPr>
                <w:rFonts w:ascii="Calibri" w:hAnsi="Calibri"/>
                <w:b/>
                <w:color w:val="000000"/>
                <w:sz w:val="17"/>
              </w:rPr>
              <w:t>Why it blocks</w:t>
            </w:r>
          </w:p>
        </w:tc>
      </w:tr>
      <w:tr>
        <w:tc>
          <w:tcPr>
            <w:tcW w:type="dxa" w:w="576"/>
          </w:tcPr>
          <w:p>
            <w:pPr>
              <w:spacing w:after="20"/>
            </w:pPr>
            <w:r/>
            <w:r>
              <w:rPr>
                <w:rFonts w:ascii="Calibri" w:hAnsi="Calibri"/>
                <w:color w:val="000000"/>
                <w:sz w:val="17"/>
              </w:rPr>
              <w:t>1</w:t>
            </w:r>
          </w:p>
        </w:tc>
        <w:tc>
          <w:tcPr>
            <w:tcW w:type="dxa" w:w="4176"/>
          </w:tcPr>
          <w:p>
            <w:pPr>
              <w:spacing w:after="20"/>
            </w:pPr>
            <w:r/>
            <w:r>
              <w:rPr>
                <w:rFonts w:ascii="Calibri" w:hAnsi="Calibri"/>
                <w:color w:val="000000"/>
                <w:sz w:val="17"/>
              </w:rPr>
              <w:t>Move uploaded files to object storage</w:t>
            </w:r>
          </w:p>
        </w:tc>
        <w:tc>
          <w:tcPr>
            <w:tcW w:type="dxa" w:w="4176"/>
          </w:tcPr>
          <w:p>
            <w:pPr>
              <w:spacing w:after="20"/>
            </w:pPr>
            <w:r/>
            <w:r>
              <w:rPr>
                <w:rFonts w:ascii="Calibri" w:hAnsi="Calibri"/>
                <w:color w:val="000000"/>
                <w:sz w:val="17"/>
              </w:rPr>
              <w:t>Files are currently lost on restart and are not backed up</w:t>
            </w:r>
          </w:p>
        </w:tc>
      </w:tr>
      <w:tr>
        <w:tc>
          <w:tcPr>
            <w:tcW w:type="dxa" w:w="576"/>
          </w:tcPr>
          <w:p>
            <w:pPr>
              <w:spacing w:after="20"/>
            </w:pPr>
            <w:r/>
            <w:r>
              <w:rPr>
                <w:rFonts w:ascii="Calibri" w:hAnsi="Calibri"/>
                <w:color w:val="000000"/>
                <w:sz w:val="17"/>
              </w:rPr>
              <w:t>2</w:t>
            </w:r>
          </w:p>
        </w:tc>
        <w:tc>
          <w:tcPr>
            <w:tcW w:type="dxa" w:w="4176"/>
          </w:tcPr>
          <w:p>
            <w:pPr>
              <w:spacing w:after="20"/>
            </w:pPr>
            <w:r/>
            <w:r>
              <w:rPr>
                <w:rFonts w:ascii="Calibri" w:hAnsi="Calibri"/>
                <w:color w:val="000000"/>
                <w:sz w:val="17"/>
              </w:rPr>
              <w:t>Configure an SMTP server</w:t>
            </w:r>
          </w:p>
        </w:tc>
        <w:tc>
          <w:tcPr>
            <w:tcW w:type="dxa" w:w="4176"/>
          </w:tcPr>
          <w:p>
            <w:pPr>
              <w:spacing w:after="20"/>
            </w:pPr>
            <w:r/>
            <w:r>
              <w:rPr>
                <w:rFonts w:ascii="Calibri" w:hAnsi="Calibri"/>
                <w:color w:val="000000"/>
                <w:sz w:val="17"/>
              </w:rPr>
              <w:t>No password reset or notification email is delivered</w:t>
            </w:r>
          </w:p>
        </w:tc>
      </w:tr>
      <w:tr>
        <w:tc>
          <w:tcPr>
            <w:tcW w:type="dxa" w:w="576"/>
          </w:tcPr>
          <w:p>
            <w:pPr>
              <w:spacing w:after="20"/>
            </w:pPr>
            <w:r/>
            <w:r>
              <w:rPr>
                <w:rFonts w:ascii="Calibri" w:hAnsi="Calibri"/>
                <w:color w:val="000000"/>
                <w:sz w:val="17"/>
              </w:rPr>
              <w:t>3</w:t>
            </w:r>
          </w:p>
        </w:tc>
        <w:tc>
          <w:tcPr>
            <w:tcW w:type="dxa" w:w="4176"/>
          </w:tcPr>
          <w:p>
            <w:pPr>
              <w:spacing w:after="20"/>
            </w:pPr>
            <w:r/>
            <w:r>
              <w:rPr>
                <w:rFonts w:ascii="Calibri" w:hAnsi="Calibri"/>
                <w:color w:val="000000"/>
                <w:sz w:val="17"/>
              </w:rPr>
              <w:t>Move to paid hosting</w:t>
            </w:r>
          </w:p>
        </w:tc>
        <w:tc>
          <w:tcPr>
            <w:tcW w:type="dxa" w:w="4176"/>
          </w:tcPr>
          <w:p>
            <w:pPr>
              <w:spacing w:after="20"/>
            </w:pPr>
            <w:r/>
            <w:r>
              <w:rPr>
                <w:rFonts w:ascii="Calibri" w:hAnsi="Calibri"/>
                <w:color w:val="000000"/>
                <w:sz w:val="17"/>
              </w:rPr>
              <w:t>Cold starts and a 1 GB database cap</w:t>
            </w:r>
          </w:p>
        </w:tc>
      </w:tr>
      <w:tr>
        <w:tc>
          <w:tcPr>
            <w:tcW w:type="dxa" w:w="576"/>
          </w:tcPr>
          <w:p>
            <w:pPr>
              <w:spacing w:after="20"/>
            </w:pPr>
            <w:r/>
            <w:r>
              <w:rPr>
                <w:rFonts w:ascii="Calibri" w:hAnsi="Calibri"/>
                <w:color w:val="000000"/>
                <w:sz w:val="17"/>
              </w:rPr>
              <w:t>4</w:t>
            </w:r>
          </w:p>
        </w:tc>
        <w:tc>
          <w:tcPr>
            <w:tcW w:type="dxa" w:w="4176"/>
          </w:tcPr>
          <w:p>
            <w:pPr>
              <w:spacing w:after="20"/>
            </w:pPr>
            <w:r/>
            <w:r>
              <w:rPr>
                <w:rFonts w:ascii="Calibri" w:hAnsi="Calibri"/>
                <w:color w:val="000000"/>
                <w:sz w:val="17"/>
              </w:rPr>
              <w:t>Rehearse a restore</w:t>
            </w:r>
          </w:p>
        </w:tc>
        <w:tc>
          <w:tcPr>
            <w:tcW w:type="dxa" w:w="4176"/>
          </w:tcPr>
          <w:p>
            <w:pPr>
              <w:spacing w:after="20"/>
            </w:pPr>
            <w:r/>
            <w:r>
              <w:rPr>
                <w:rFonts w:ascii="Calibri" w:hAnsi="Calibri"/>
                <w:color w:val="000000"/>
                <w:sz w:val="17"/>
              </w:rPr>
              <w:t>The recovery plan is untested</w:t>
            </w:r>
          </w:p>
        </w:tc>
      </w:tr>
      <w:tr>
        <w:tc>
          <w:tcPr>
            <w:tcW w:type="dxa" w:w="576"/>
          </w:tcPr>
          <w:p>
            <w:pPr>
              <w:spacing w:after="20"/>
            </w:pPr>
            <w:r/>
            <w:r>
              <w:rPr>
                <w:rFonts w:ascii="Calibri" w:hAnsi="Calibri"/>
                <w:color w:val="000000"/>
                <w:sz w:val="17"/>
              </w:rPr>
              <w:t>5</w:t>
            </w:r>
          </w:p>
        </w:tc>
        <w:tc>
          <w:tcPr>
            <w:tcW w:type="dxa" w:w="4176"/>
          </w:tcPr>
          <w:p>
            <w:pPr>
              <w:spacing w:after="20"/>
            </w:pPr>
            <w:r/>
            <w:r>
              <w:rPr>
                <w:rFonts w:ascii="Calibri" w:hAnsi="Calibri"/>
                <w:color w:val="000000"/>
                <w:sz w:val="17"/>
              </w:rPr>
              <w:t>Run user acceptance testing</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6</w:t>
            </w:r>
          </w:p>
        </w:tc>
        <w:tc>
          <w:tcPr>
            <w:tcW w:type="dxa" w:w="4176"/>
          </w:tcPr>
          <w:p>
            <w:pPr>
              <w:spacing w:after="20"/>
            </w:pPr>
            <w:r/>
            <w:r>
              <w:rPr>
                <w:rFonts w:ascii="Calibri" w:hAnsi="Calibri"/>
                <w:color w:val="000000"/>
                <w:sz w:val="17"/>
              </w:rPr>
              <w:t>Commission a penetration test</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7</w:t>
            </w:r>
          </w:p>
        </w:tc>
        <w:tc>
          <w:tcPr>
            <w:tcW w:type="dxa" w:w="4176"/>
          </w:tcPr>
          <w:p>
            <w:pPr>
              <w:spacing w:after="20"/>
            </w:pPr>
            <w:r/>
            <w:r>
              <w:rPr>
                <w:rFonts w:ascii="Calibri" w:hAnsi="Calibri"/>
                <w:color w:val="000000"/>
                <w:sz w:val="17"/>
              </w:rPr>
              <w:t>Set up uptime alerting</w:t>
            </w:r>
          </w:p>
        </w:tc>
        <w:tc>
          <w:tcPr>
            <w:tcW w:type="dxa" w:w="4176"/>
          </w:tcPr>
          <w:p>
            <w:pPr>
              <w:spacing w:after="20"/>
            </w:pPr>
            <w:r/>
            <w:r>
              <w:rPr>
                <w:rFonts w:ascii="Calibri" w:hAnsi="Calibri"/>
                <w:color w:val="000000"/>
                <w:sz w:val="17"/>
              </w:rPr>
              <w:t>Nobody is currently told when something breaks</w:t>
            </w:r>
          </w:p>
        </w:tc>
      </w:tr>
    </w:tbl>
    <w:p>
      <w:pPr>
        <w:spacing w:after="40"/>
      </w:pPr>
    </w:p>
    <w:p>
      <w:pPr>
        <w:spacing w:after="120"/>
      </w:pPr>
      <w:r>
        <w:rPr>
          <w:rFonts w:ascii="Calibri" w:hAnsi="Calibri"/>
          <w:b w:val="0"/>
          <w:i/>
          <w:color w:val="595959"/>
          <w:sz w:val="21"/>
        </w:rPr>
        <w:t>Section 26.4 puts these in the order they should actually be done, alongside the items that do not block a first customer but still need doing.</w:t>
      </w:r>
    </w:p>
    <w:p>
      <w:r>
        <w:br w:type="page"/>
      </w:r>
    </w:p>
    <w:p>
      <w:pPr>
        <w:pStyle w:val="Heading1"/>
      </w:pPr>
      <w:r>
        <w:rPr>
          <w:color w:val="000000"/>
        </w:rPr>
        <w:t>PART E - DECISIONS, TRACEABILITY AND OUTSTANDING WORK</w:t>
      </w:r>
    </w:p>
    <w:p>
      <w:pPr>
        <w:pStyle w:val="Heading1"/>
      </w:pPr>
      <w:r>
        <w:rPr>
          <w:color w:val="000000"/>
        </w:rPr>
        <w:t>24. Architecture Decision Records</w:t>
      </w:r>
    </w:p>
    <w:p>
      <w:pPr>
        <w:spacing w:after="120"/>
      </w:pPr>
      <w:r>
        <w:rPr>
          <w:rFonts w:ascii="Calibri" w:hAnsi="Calibri"/>
          <w:b w:val="0"/>
          <w:i w:val="0"/>
          <w:color w:val="000000"/>
          <w:sz w:val="21"/>
        </w:rPr>
        <w:t>The decisions that shaped the system, each with the reason and what it cost. The point of writing these down is that in a year somebody will look at one of these choices, think it is odd, and change it. This is so they can see what it was for before they do.</w:t>
      </w:r>
    </w:p>
    <w:p>
      <w:pPr>
        <w:pStyle w:val="Heading3"/>
      </w:pPr>
      <w:r>
        <w:rPr>
          <w:color w:val="000000"/>
        </w:rPr>
        <w:t>ADR-001  A separate database for every customer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Customers are businesses who expect their staff list and their ideas to be nobody else's business. Sharing tables and filtering by a customer column is the common approach, but it means one missing WHERE clause leaks between customers.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One database per organisation, plus a small shared registry recording which organisations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Separation you can point at in a sales conversation. A restore affects one customer. The cost is more databases to migrate, and a connection pool per customer, which is the first thing that will strain as the number of customers grows.</w:t>
            </w:r>
          </w:p>
        </w:tc>
      </w:tr>
    </w:tbl>
    <w:p>
      <w:pPr>
        <w:spacing w:after="40"/>
      </w:pPr>
    </w:p>
    <w:p>
      <w:pPr>
        <w:pStyle w:val="Heading3"/>
      </w:pPr>
      <w:r>
        <w:rPr>
          <w:color w:val="000000"/>
        </w:rPr>
        <w:t>ADR-002  Sessions as signed tokens, but the user re-read every time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Server-held sessions would tie a user to one server and complicate restarts. Tokens solve that, but a token stays valid until it expires - so removing an employee did not end their access.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a signed token for identity, but read the user back from the database on every request and check the role and password timestamp.</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Removals, demotions and password resets take effect immediately. The cost is one small indexed query per request, which is a fair price for correct access control.</w:t>
            </w:r>
          </w:p>
        </w:tc>
      </w:tr>
    </w:tbl>
    <w:p>
      <w:pPr>
        <w:spacing w:after="40"/>
      </w:pPr>
    </w:p>
    <w:p>
      <w:pPr>
        <w:pStyle w:val="Heading3"/>
      </w:pPr>
      <w:r>
        <w:rPr>
          <w:color w:val="000000"/>
        </w:rPr>
        <w:t>ADR-003  Raw SQL rather than an object-relational mapper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ORM saves work on simple applications. Here the central concern is choosing which database a request talks to, which is exactly what an ORM abstracts away.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the MySQL driver directly with prepared statements.</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queries that matter most are visible and reviewable. The cost is more code, and discipline about parameter binding - helped by prepared statements being the default.</w:t>
            </w:r>
          </w:p>
        </w:tc>
      </w:tr>
    </w:tbl>
    <w:p>
      <w:pPr>
        <w:spacing w:after="40"/>
      </w:pPr>
    </w:p>
    <w:p>
      <w:pPr>
        <w:pStyle w:val="Heading3"/>
      </w:pPr>
      <w:r>
        <w:rPr>
          <w:color w:val="000000"/>
        </w:rPr>
        <w:t>ADR-004  Scoring built in, external providers optional</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Sending idea text to an outside company is a real concern for customers, and an API key is a barrier for a small business.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 scorer inside the application is the default. OpenAI or Gemini can be configured but are off unless chosen.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product works with no account and no cost, and by default no idea text leaves the system. The built-in scorer is less nuanced, which is an acceptable trade for a sorting aid.</w:t>
            </w:r>
          </w:p>
        </w:tc>
      </w:tr>
    </w:tbl>
    <w:p>
      <w:pPr>
        <w:spacing w:after="40"/>
      </w:pPr>
    </w:p>
    <w:p>
      <w:pPr>
        <w:pStyle w:val="Heading3"/>
      </w:pPr>
      <w:r>
        <w:rPr>
          <w:color w:val="000000"/>
        </w:rPr>
        <w:t>ADR-005  Full idea text is never sent to a browse list</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list query originally selected every column, so the full text of every idea was delivered to every employee's browser. The screen showed a snippet, which hid it from the reader but not from the page.</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Browse endpoints send a one-line summary and nothing more. The full text comes only from the single-idea endpoint, and only to people entitled to it.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protection is real rather than cosmetic. The cost is a second request to read an idea in full, which is what a person does anyway.</w:t>
            </w:r>
          </w:p>
        </w:tc>
      </w:tr>
    </w:tbl>
    <w:p>
      <w:pPr>
        <w:spacing w:after="40"/>
      </w:pPr>
    </w:p>
    <w:p>
      <w:pPr>
        <w:pStyle w:val="Heading3"/>
      </w:pPr>
      <w:r>
        <w:rPr>
          <w:color w:val="000000"/>
        </w:rPr>
        <w:t>ADR-006  Archiving instead of deleting</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Administrators need old ideas out of the way. Deleting them would destroy the points awarded, the approval history and the recorded savings - the very evidence the scheme is judged on.</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Archiving sets a date. Everything is retained and it can be reversed.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Nothing is lost and reports stay correct. The cost is that every list has to filter on it, which is why the column is indexed.</w:t>
            </w:r>
          </w:p>
        </w:tc>
      </w:tr>
    </w:tbl>
    <w:p>
      <w:pPr>
        <w:spacing w:after="40"/>
      </w:pPr>
    </w:p>
    <w:p>
      <w:pPr>
        <w:pStyle w:val="Heading3"/>
      </w:pPr>
      <w:r>
        <w:rPr>
          <w:color w:val="000000"/>
        </w:rPr>
        <w:t>ADR-007  One-time codes stored hashed, with a provider interface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 six-digit code in plain text would let anyone reading the table sign in as that user. And no SMS provider had been chosen when the feature was asked for.</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Hash the code exactly as a password. Send it through a provider interface with three implementations, one of which writes to the log for testing and refuses to run in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feature could be built and tested before a supplier existed, and changing supplier is a setting. The cost is a hash comparison per attempt, which is negligible.</w:t>
            </w:r>
          </w:p>
        </w:tc>
      </w:tr>
    </w:tbl>
    <w:p>
      <w:pPr>
        <w:spacing w:after="40"/>
      </w:pPr>
    </w:p>
    <w:p>
      <w:pPr>
        <w:pStyle w:val="Heading3"/>
      </w:pPr>
      <w:r>
        <w:rPr>
          <w:color w:val="000000"/>
        </w:rPr>
        <w:t>ADR-008  Approval chain expressed as ordered stages</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Organisations describe approval as an order - originator, then manager, then department head - not as two unordered lists of roles.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Store the ordered list. Derive the reviewer and final-approver sets from it, so the engine underneath never learns that stages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admin screen can add, remove and reorder steps, and the preview is honest. The cost is two ways of expressing the same chain, which is why both are derived from one definition.</w:t>
            </w:r>
          </w:p>
        </w:tc>
      </w:tr>
    </w:tbl>
    <w:p>
      <w:pPr>
        <w:spacing w:after="40"/>
      </w:pPr>
    </w:p>
    <w:p>
      <w:pPr>
        <w:pStyle w:val="Heading3"/>
      </w:pPr>
      <w:r>
        <w:rPr>
          <w:color w:val="000000"/>
        </w:rPr>
        <w:t>ADR-009  Target Microsoft Azure for production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system runs on a free-tier arrangement that is fine for demonstrations and wrong for customers. Azure, AWS and a plain virtual server were compared.</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Recommend Azure App Service with Azure Database for MySQL and Blob Storage.</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 chosen on price - the three are close at this size. Chosen because single sign-on is already committed to Microsoft Entra ID, and federating a different cloud's identity system to it is the expensive part. A plain virtual server is cheapest and was rejected because patching, upgrades, backups and certificates all become a named person's recurring job, which is the opposite of what a handover needs.</w:t>
            </w:r>
          </w:p>
        </w:tc>
      </w:tr>
    </w:tbl>
    <w:p>
      <w:pPr>
        <w:spacing w:after="40"/>
      </w:pPr>
    </w:p>
    <w:p>
      <w:pPr>
        <w:pStyle w:val="Heading3"/>
      </w:pPr>
      <w:r>
        <w:rPr>
          <w:color w:val="000000"/>
        </w:rPr>
        <w:t>ADR-010  Move uploaded files to object storage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Files sit on the application server's disk. That is fine on one permanent machine and wrong the moment there are two, or the platform replaces the machine - which is exactly what the current hosting does.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Move attachments to object storage before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Fixes disappearing attachments and the backup gap in one change. Contained: three modules write files. Must happen before any customer stores anything they would miss.</w:t>
            </w:r>
          </w:p>
        </w:tc>
      </w:tr>
    </w:tbl>
    <w:p>
      <w:pPr>
        <w:spacing w:after="40"/>
      </w:pPr>
    </w:p>
    <w:p>
      <w:pPr>
        <w:pStyle w:val="Heading3"/>
      </w:pPr>
      <w:r>
        <w:rPr>
          <w:color w:val="000000"/>
        </w:rPr>
        <w:t>ADR-011  Defer single sign-on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Deferred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Requested in the minutes, across QCMS, DWM and Skills.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Not built. The sign-in path was structured so that a new method returns the same session as any other, which one-time codes have now demonstrated.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Adding single sign-on later is an addition rather than a rewrite. Blocked on an Azure tenant and agreement from two other tools.</w:t>
            </w:r>
          </w:p>
        </w:tc>
      </w:tr>
    </w:tbl>
    <w:p>
      <w:pPr>
        <w:spacing w:after="40"/>
      </w:pPr>
    </w:p>
    <w:p>
      <w:pPr>
        <w:pStyle w:val="Heading3"/>
      </w:pPr>
      <w:r>
        <w:rPr>
          <w:color w:val="000000"/>
        </w:rPr>
        <w:t>ADR-012  Free email domains blocked at registration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 with a conflict</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ideation platform is sold to a business. An address anyone can create in a minute is no evidence the applicant speaks for a company.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Refuse consumer and disposable email domains, and require a human to approve every application anyway.</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Keeps the review queue readable. But the same minutes also ask to accept a personal address for businesses with no domain of their own. Both cannot be true. Free mail is blocked today, so a sole trader cannot register. This needs a decision - it is the one genuinely open question in this document.</w:t>
            </w:r>
          </w:p>
        </w:tc>
      </w:tr>
    </w:tbl>
    <w:p>
      <w:pPr>
        <w:spacing w:after="40"/>
      </w:pPr>
    </w:p>
    <w:p>
      <w:r>
        <w:br w:type="page"/>
      </w:r>
    </w:p>
    <w:p>
      <w:pPr>
        <w:pStyle w:val="Heading1"/>
      </w:pPr>
      <w:r>
        <w:rPr>
          <w:color w:val="000000"/>
        </w:rPr>
        <w:t>25. Requirements Traceability Matrix</w:t>
      </w:r>
    </w:p>
    <w:p>
      <w:pPr>
        <w:spacing w:after="120"/>
      </w:pPr>
      <w:r>
        <w:rPr>
          <w:rFonts w:ascii="Calibri" w:hAnsi="Calibri"/>
          <w:b w:val="0"/>
          <w:i w:val="0"/>
          <w:color w:val="000000"/>
          <w:sz w:val="21"/>
        </w:rPr>
        <w:t>Every requirement mapped to the part of the system that implements it, the diagrams that describe it, and how it is verified. This is the table to use when asking whether something was actually built.</w:t>
      </w:r>
    </w:p>
    <w:p>
      <w:pPr>
        <w:pStyle w:val="Heading2"/>
      </w:pPr>
      <w:r>
        <w:rPr>
          <w:color w:val="000000"/>
        </w:rPr>
        <w:t>25.1 Functional requirements</w:t>
      </w:r>
    </w:p>
    <w:p>
      <w:pPr>
        <w:keepNext/>
        <w:spacing w:before="200" w:after="80"/>
      </w:pPr>
      <w:r>
        <w:rPr>
          <w:rFonts w:ascii="Calibri" w:hAnsi="Calibri"/>
          <w:b/>
          <w:color w:val="000000"/>
          <w:sz w:val="20"/>
        </w:rPr>
        <w:t>Table 25.1  All 42 functional requirements, mapped to code, diagram and check</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EDEDED"/>
          </w:tcPr>
          <w:p>
            <w:pPr>
              <w:spacing w:after="20"/>
            </w:pPr>
            <w:r/>
            <w:r>
              <w:rPr>
                <w:rFonts w:ascii="Calibri" w:hAnsi="Calibri"/>
                <w:b/>
                <w:color w:val="000000"/>
                <w:sz w:val="16"/>
              </w:rPr>
              <w:t>Req</w:t>
            </w:r>
          </w:p>
        </w:tc>
        <w:tc>
          <w:tcPr>
            <w:tcW w:type="dxa" w:w="2736"/>
            <w:shd w:val="clear" w:fill="EDEDED"/>
          </w:tcPr>
          <w:p>
            <w:pPr>
              <w:spacing w:after="20"/>
            </w:pPr>
            <w:r/>
            <w:r>
              <w:rPr>
                <w:rFonts w:ascii="Calibri" w:hAnsi="Calibri"/>
                <w:b/>
                <w:color w:val="000000"/>
                <w:sz w:val="16"/>
              </w:rPr>
              <w:t>Implemented in</w:t>
            </w:r>
          </w:p>
        </w:tc>
        <w:tc>
          <w:tcPr>
            <w:tcW w:type="dxa" w:w="1296"/>
            <w:shd w:val="clear" w:fill="EDEDED"/>
          </w:tcPr>
          <w:p>
            <w:pPr>
              <w:spacing w:after="20"/>
            </w:pPr>
            <w:r/>
            <w:r>
              <w:rPr>
                <w:rFonts w:ascii="Calibri" w:hAnsi="Calibri"/>
                <w:b/>
                <w:color w:val="000000"/>
                <w:sz w:val="16"/>
              </w:rPr>
              <w:t>Diagrams</w:t>
            </w:r>
          </w:p>
        </w:tc>
        <w:tc>
          <w:tcPr>
            <w:tcW w:type="dxa" w:w="2664"/>
            <w:shd w:val="clear" w:fill="EDEDED"/>
          </w:tcPr>
          <w:p>
            <w:pPr>
              <w:spacing w:after="20"/>
            </w:pPr>
            <w:r/>
            <w:r>
              <w:rPr>
                <w:rFonts w:ascii="Calibri" w:hAnsi="Calibri"/>
                <w:b/>
                <w:color w:val="000000"/>
                <w:sz w:val="16"/>
              </w:rPr>
              <w:t>Verified by</w:t>
            </w:r>
          </w:p>
        </w:tc>
        <w:tc>
          <w:tcPr>
            <w:tcW w:type="dxa" w:w="1440"/>
            <w:shd w:val="clear" w:fill="EDEDED"/>
          </w:tcPr>
          <w:p>
            <w:pPr>
              <w:spacing w:after="20"/>
            </w:pPr>
            <w:r/>
            <w:r>
              <w:rPr>
                <w:rFonts w:ascii="Calibri" w:hAnsi="Calibri"/>
                <w:b/>
                <w:color w:val="000000"/>
                <w:sz w:val="16"/>
              </w:rPr>
              <w:t>State</w:t>
            </w:r>
          </w:p>
        </w:tc>
      </w:tr>
      <w:tr>
        <w:tc>
          <w:tcPr>
            <w:tcW w:type="dxa" w:w="792"/>
          </w:tcPr>
          <w:p>
            <w:pPr>
              <w:spacing w:after="20"/>
            </w:pPr>
            <w:r/>
            <w:r>
              <w:rPr>
                <w:rFonts w:ascii="Calibri" w:hAnsi="Calibri"/>
                <w:color w:val="000000"/>
                <w:sz w:val="16"/>
              </w:rPr>
              <w:t>FR-01</w:t>
            </w:r>
          </w:p>
        </w:tc>
        <w:tc>
          <w:tcPr>
            <w:tcW w:type="dxa" w:w="2736"/>
          </w:tcPr>
          <w:p>
            <w:pPr>
              <w:spacing w:after="20"/>
            </w:pPr>
            <w:r/>
            <w:r>
              <w:rPr>
                <w:rFonts w:ascii="Calibri" w:hAnsi="Calibri"/>
                <w:color w:val="000000"/>
                <w:sz w:val="16"/>
              </w:rPr>
              <w:t>authService, auth middleware</w:t>
            </w:r>
          </w:p>
        </w:tc>
        <w:tc>
          <w:tcPr>
            <w:tcW w:type="dxa" w:w="1296"/>
          </w:tcPr>
          <w:p>
            <w:pPr>
              <w:spacing w:after="20"/>
            </w:pPr>
            <w:r/>
            <w:r>
              <w:rPr>
                <w:rFonts w:ascii="Calibri" w:hAnsi="Calibri"/>
                <w:color w:val="000000"/>
                <w:sz w:val="16"/>
              </w:rPr>
              <w:t>D-7, 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FR-02</w:t>
            </w:r>
          </w:p>
        </w:tc>
        <w:tc>
          <w:tcPr>
            <w:tcW w:type="dxa" w:w="2736"/>
          </w:tcPr>
          <w:p>
            <w:pPr>
              <w:spacing w:after="20"/>
            </w:pPr>
            <w:r/>
            <w:r>
              <w:rPr>
                <w:rFonts w:ascii="Calibri" w:hAnsi="Calibri"/>
                <w:color w:val="000000"/>
                <w:sz w:val="16"/>
              </w:rPr>
              <w:t>otpService, smsService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Six scripted security checks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FR-03</w:t>
            </w:r>
          </w:p>
        </w:tc>
        <w:tc>
          <w:tcPr>
            <w:tcW w:type="dxa" w:w="2736"/>
          </w:tcPr>
          <w:p>
            <w:pPr>
              <w:spacing w:after="20"/>
            </w:pPr>
            <w:r/>
            <w:r>
              <w:rPr>
                <w:rFonts w:ascii="Calibri" w:hAnsi="Calibri"/>
                <w:color w:val="000000"/>
                <w:sz w:val="16"/>
              </w:rPr>
              <w:t>authService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FR-04</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FR-05</w:t>
            </w:r>
          </w:p>
        </w:tc>
        <w:tc>
          <w:tcPr>
            <w:tcW w:type="dxa" w:w="2736"/>
          </w:tcPr>
          <w:p>
            <w:pPr>
              <w:spacing w:after="20"/>
            </w:pPr>
            <w:r/>
            <w:r>
              <w:rPr>
                <w:rFonts w:ascii="Calibri" w:hAnsi="Calibri"/>
                <w:color w:val="000000"/>
                <w:sz w:val="16"/>
              </w:rPr>
              <w:t>ideaService, submit screen</w:t>
            </w:r>
          </w:p>
        </w:tc>
        <w:tc>
          <w:tcPr>
            <w:tcW w:type="dxa" w:w="1296"/>
          </w:tcPr>
          <w:p>
            <w:pPr>
              <w:spacing w:after="20"/>
            </w:pPr>
            <w:r/>
            <w:r>
              <w:rPr>
                <w:rFonts w:ascii="Calibri" w:hAnsi="Calibri"/>
                <w:color w:val="000000"/>
                <w:sz w:val="16"/>
              </w:rPr>
              <w:t>D-1, D-8, D-14</w:t>
            </w:r>
          </w:p>
        </w:tc>
        <w:tc>
          <w:tcPr>
            <w:tcW w:type="dxa" w:w="2664"/>
          </w:tcPr>
          <w:p>
            <w:pPr>
              <w:spacing w:after="20"/>
            </w:pPr>
            <w:r/>
            <w:r>
              <w:rPr>
                <w:rFonts w:ascii="Calibri" w:hAnsi="Calibri"/>
                <w:color w:val="000000"/>
                <w:sz w:val="16"/>
              </w:rPr>
              <w:t>Integration tests, 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FR-06</w:t>
            </w:r>
          </w:p>
        </w:tc>
        <w:tc>
          <w:tcPr>
            <w:tcW w:type="dxa" w:w="2736"/>
          </w:tcPr>
          <w:p>
            <w:pPr>
              <w:spacing w:after="20"/>
            </w:pPr>
            <w:r/>
            <w:r>
              <w:rPr>
                <w:rFonts w:ascii="Calibri" w:hAnsi="Calibri"/>
                <w:color w:val="000000"/>
                <w:sz w:val="16"/>
              </w:rPr>
              <w:t>ideaService.checkDuplicate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FR-07</w:t>
            </w:r>
          </w:p>
        </w:tc>
        <w:tc>
          <w:tcPr>
            <w:tcW w:type="dxa" w:w="2736"/>
          </w:tcPr>
          <w:p>
            <w:pPr>
              <w:spacing w:after="20"/>
            </w:pPr>
            <w:r/>
            <w:r>
              <w:rPr>
                <w:rFonts w:ascii="Calibri" w:hAnsi="Calibri"/>
                <w:color w:val="000000"/>
                <w:sz w:val="16"/>
              </w:rPr>
              <w:t>ideaService.submitOrDraft</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FR-08</w:t>
            </w:r>
          </w:p>
        </w:tc>
        <w:tc>
          <w:tcPr>
            <w:tcW w:type="dxa" w:w="2736"/>
          </w:tcPr>
          <w:p>
            <w:pPr>
              <w:spacing w:after="20"/>
            </w:pPr>
            <w:r/>
            <w:r>
              <w:rPr>
                <w:rFonts w:ascii="Calibri" w:hAnsi="Calibri"/>
                <w:color w:val="000000"/>
                <w:sz w:val="16"/>
              </w:rPr>
              <w:t>aiService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FR-09</w:t>
            </w:r>
          </w:p>
        </w:tc>
        <w:tc>
          <w:tcPr>
            <w:tcW w:type="dxa" w:w="2736"/>
          </w:tcPr>
          <w:p>
            <w:pPr>
              <w:spacing w:after="20"/>
            </w:pPr>
            <w:r/>
            <w:r>
              <w:rPr>
                <w:rFonts w:ascii="Calibri" w:hAnsi="Calibri"/>
                <w:color w:val="000000"/>
                <w:sz w:val="16"/>
              </w:rPr>
              <w:t>approvalStages, ideaService</w:t>
            </w:r>
          </w:p>
        </w:tc>
        <w:tc>
          <w:tcPr>
            <w:tcW w:type="dxa" w:w="1296"/>
          </w:tcPr>
          <w:p>
            <w:pPr>
              <w:spacing w:after="20"/>
            </w:pPr>
            <w:r/>
            <w:r>
              <w:rPr>
                <w:rFonts w:ascii="Calibri" w:hAnsi="Calibri"/>
                <w:color w:val="000000"/>
                <w:sz w:val="16"/>
              </w:rPr>
              <w:t>D-1, 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FR-10</w:t>
            </w:r>
          </w:p>
        </w:tc>
        <w:tc>
          <w:tcPr>
            <w:tcW w:type="dxa" w:w="2736"/>
          </w:tcPr>
          <w:p>
            <w:pPr>
              <w:spacing w:after="20"/>
            </w:pPr>
            <w:r/>
            <w:r>
              <w:rPr>
                <w:rFonts w:ascii="Calibri" w:hAnsi="Calibri"/>
                <w:color w:val="000000"/>
                <w:sz w:val="16"/>
              </w:rPr>
              <w:t>ideaService escalation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FR-11</w:t>
            </w:r>
          </w:p>
        </w:tc>
        <w:tc>
          <w:tcPr>
            <w:tcW w:type="dxa" w:w="2736"/>
          </w:tcPr>
          <w:p>
            <w:pPr>
              <w:spacing w:after="20"/>
            </w:pPr>
            <w:r/>
            <w:r>
              <w:rPr>
                <w:rFonts w:ascii="Calibri" w:hAnsi="Calibri"/>
                <w:color w:val="000000"/>
                <w:sz w:val="16"/>
              </w:rPr>
              <w:t>ideaService.reviewAction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FR-12</w:t>
            </w:r>
          </w:p>
        </w:tc>
        <w:tc>
          <w:tcPr>
            <w:tcW w:type="dxa" w:w="2736"/>
          </w:tcPr>
          <w:p>
            <w:pPr>
              <w:spacing w:after="20"/>
            </w:pPr>
            <w:r/>
            <w:r>
              <w:rPr>
                <w:rFonts w:ascii="Calibri" w:hAnsi="Calibri"/>
                <w:color w:val="000000"/>
                <w:sz w:val="16"/>
              </w:rPr>
              <w:t>ideaService review stage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FR-13</w:t>
            </w:r>
          </w:p>
        </w:tc>
        <w:tc>
          <w:tcPr>
            <w:tcW w:type="dxa" w:w="2736"/>
          </w:tcPr>
          <w:p>
            <w:pPr>
              <w:spacing w:after="20"/>
            </w:pPr>
            <w:r/>
            <w:r>
              <w:rPr>
                <w:rFonts w:ascii="Calibri" w:hAnsi="Calibri"/>
                <w:color w:val="000000"/>
                <w:sz w:val="16"/>
              </w:rPr>
              <w:t>ideaService ROI and implementation</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FR-14</w:t>
            </w:r>
          </w:p>
        </w:tc>
        <w:tc>
          <w:tcPr>
            <w:tcW w:type="dxa" w:w="2736"/>
          </w:tcPr>
          <w:p>
            <w:pPr>
              <w:spacing w:after="20"/>
            </w:pPr>
            <w:r/>
            <w:r>
              <w:rPr>
                <w:rFonts w:ascii="Calibri" w:hAnsi="Calibri"/>
                <w:color w:val="000000"/>
                <w:sz w:val="16"/>
              </w:rPr>
              <w:t>leaderboardService, coreHelpers</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FR-15</w:t>
            </w:r>
          </w:p>
        </w:tc>
        <w:tc>
          <w:tcPr>
            <w:tcW w:type="dxa" w:w="2736"/>
          </w:tcPr>
          <w:p>
            <w:pPr>
              <w:spacing w:after="20"/>
            </w:pPr>
            <w:r/>
            <w:r>
              <w:rPr>
                <w:rFonts w:ascii="Calibri" w:hAnsi="Calibri"/>
                <w:color w:val="000000"/>
                <w:sz w:val="16"/>
              </w:rPr>
              <w:t>votingService, commentService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FR-16</w:t>
            </w:r>
          </w:p>
        </w:tc>
        <w:tc>
          <w:tcPr>
            <w:tcW w:type="dxa" w:w="2736"/>
          </w:tcPr>
          <w:p>
            <w:pPr>
              <w:spacing w:after="20"/>
            </w:pPr>
            <w:r/>
            <w:r>
              <w:rPr>
                <w:rFonts w:ascii="Calibri" w:hAnsi="Calibri"/>
                <w:color w:val="000000"/>
                <w:sz w:val="16"/>
              </w:rPr>
              <w:t>challengeService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FR-17</w:t>
            </w:r>
          </w:p>
        </w:tc>
        <w:tc>
          <w:tcPr>
            <w:tcW w:type="dxa" w:w="2736"/>
          </w:tcPr>
          <w:p>
            <w:pPr>
              <w:spacing w:after="20"/>
            </w:pPr>
            <w:r/>
            <w:r>
              <w:rPr>
                <w:rFonts w:ascii="Calibri" w:hAnsi="Calibri"/>
                <w:color w:val="000000"/>
                <w:sz w:val="16"/>
              </w:rPr>
              <w:t>ideaService.redactSolution</w:t>
            </w:r>
          </w:p>
        </w:tc>
        <w:tc>
          <w:tcPr>
            <w:tcW w:type="dxa" w:w="1296"/>
          </w:tcPr>
          <w:p>
            <w:pPr>
              <w:spacing w:after="20"/>
            </w:pPr>
            <w:r/>
            <w:r>
              <w:rPr>
                <w:rFonts w:ascii="Calibri" w:hAnsi="Calibri"/>
                <w:color w:val="000000"/>
                <w:sz w:val="16"/>
              </w:rPr>
              <w:t>A-6, D-3</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FR-18</w:t>
            </w:r>
          </w:p>
        </w:tc>
        <w:tc>
          <w:tcPr>
            <w:tcW w:type="dxa" w:w="2736"/>
          </w:tcPr>
          <w:p>
            <w:pPr>
              <w:spacing w:after="20"/>
            </w:pPr>
            <w:r/>
            <w:r>
              <w:rPr>
                <w:rFonts w:ascii="Calibri" w:hAnsi="Calibri"/>
                <w:color w:val="000000"/>
                <w:sz w:val="16"/>
              </w:rPr>
              <w:t>settingsService, org settings</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FR-19</w:t>
            </w:r>
          </w:p>
        </w:tc>
        <w:tc>
          <w:tcPr>
            <w:tcW w:type="dxa" w:w="2736"/>
          </w:tcPr>
          <w:p>
            <w:pPr>
              <w:spacing w:after="20"/>
            </w:pPr>
            <w:r/>
            <w:r>
              <w:rPr>
                <w:rFonts w:ascii="Calibri" w:hAnsi="Calibri"/>
                <w:color w:val="000000"/>
                <w:sz w:val="16"/>
              </w:rPr>
              <w:t>ideaService.setArchived</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FR-20</w:t>
            </w:r>
          </w:p>
        </w:tc>
        <w:tc>
          <w:tcPr>
            <w:tcW w:type="dxa" w:w="2736"/>
          </w:tcPr>
          <w:p>
            <w:pPr>
              <w:spacing w:after="20"/>
            </w:pPr>
            <w:r/>
            <w:r>
              <w:rPr>
                <w:rFonts w:ascii="Calibri" w:hAnsi="Calibri"/>
                <w:color w:val="000000"/>
                <w:sz w:val="16"/>
              </w:rPr>
              <w:t>ideaService.setPatentability</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FR-21</w:t>
            </w:r>
          </w:p>
        </w:tc>
        <w:tc>
          <w:tcPr>
            <w:tcW w:type="dxa" w:w="2736"/>
          </w:tcPr>
          <w:p>
            <w:pPr>
              <w:spacing w:after="20"/>
            </w:pPr>
            <w:r/>
            <w:r>
              <w:rPr>
                <w:rFonts w:ascii="Calibri" w:hAnsi="Calibri"/>
                <w:color w:val="000000"/>
                <w:sz w:val="16"/>
              </w:rPr>
              <w:t>exportService, screen export</w:t>
            </w:r>
          </w:p>
        </w:tc>
        <w:tc>
          <w:tcPr>
            <w:tcW w:type="dxa" w:w="1296"/>
          </w:tcPr>
          <w:p>
            <w:pPr>
              <w:spacing w:after="20"/>
            </w:pPr>
            <w:r/>
            <w:r>
              <w:rPr>
                <w:rFonts w:ascii="Calibri" w:hAnsi="Calibri"/>
                <w:color w:val="000000"/>
                <w:sz w:val="16"/>
              </w:rPr>
              <w:t>D-14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FR-22</w:t>
            </w:r>
          </w:p>
        </w:tc>
        <w:tc>
          <w:tcPr>
            <w:tcW w:type="dxa" w:w="2736"/>
          </w:tcPr>
          <w:p>
            <w:pPr>
              <w:spacing w:after="20"/>
            </w:pPr>
            <w:r/>
            <w:r>
              <w:rPr>
                <w:rFonts w:ascii="Calibri" w:hAnsi="Calibri"/>
                <w:color w:val="000000"/>
                <w:sz w:val="16"/>
              </w:rPr>
              <w:t>Rejected ideas screen</w:t>
            </w:r>
          </w:p>
        </w:tc>
        <w:tc>
          <w:tcPr>
            <w:tcW w:type="dxa" w:w="1296"/>
          </w:tcPr>
          <w:p>
            <w:pPr>
              <w:spacing w:after="20"/>
            </w:pPr>
            <w:r/>
            <w:r>
              <w:rPr>
                <w:rFonts w:ascii="Calibri" w:hAnsi="Calibri"/>
                <w:color w:val="000000"/>
                <w:sz w:val="16"/>
              </w:rPr>
              <w:t>D-13</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FR-23</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 500-row sample</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FR-24</w:t>
            </w:r>
          </w:p>
        </w:tc>
        <w:tc>
          <w:tcPr>
            <w:tcW w:type="dxa" w:w="2736"/>
          </w:tcPr>
          <w:p>
            <w:pPr>
              <w:spacing w:after="20"/>
            </w:pPr>
            <w:r/>
            <w:r>
              <w:rPr>
                <w:rFonts w:ascii="Calibri" w:hAnsi="Calibri"/>
                <w:color w:val="000000"/>
                <w:sz w:val="16"/>
              </w:rPr>
              <w:t>hierarchyTemplateService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Round-trip script incl. refusals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FR-25</w:t>
            </w:r>
          </w:p>
        </w:tc>
        <w:tc>
          <w:tcPr>
            <w:tcW w:type="dxa" w:w="2736"/>
          </w:tcPr>
          <w:p>
            <w:pPr>
              <w:spacing w:after="20"/>
            </w:pPr>
            <w:r/>
            <w:r>
              <w:rPr>
                <w:rFonts w:ascii="Calibri" w:hAnsi="Calibri"/>
                <w:color w:val="000000"/>
                <w:sz w:val="16"/>
              </w:rPr>
              <w:t>userService.adminUsers</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FR-26</w:t>
            </w:r>
          </w:p>
        </w:tc>
        <w:tc>
          <w:tcPr>
            <w:tcW w:type="dxa" w:w="2736"/>
          </w:tcPr>
          <w:p>
            <w:pPr>
              <w:spacing w:after="20"/>
            </w:pPr>
            <w:r/>
            <w:r>
              <w:rPr>
                <w:rFonts w:ascii="Calibri" w:hAnsi="Calibri"/>
                <w:color w:val="000000"/>
                <w:sz w:val="16"/>
              </w:rPr>
              <w:t>registrationService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FR-27</w:t>
            </w:r>
          </w:p>
        </w:tc>
        <w:tc>
          <w:tcPr>
            <w:tcW w:type="dxa" w:w="2736"/>
          </w:tcPr>
          <w:p>
            <w:pPr>
              <w:spacing w:after="20"/>
            </w:pPr>
            <w:r/>
            <w:r>
              <w:rPr>
                <w:rFonts w:ascii="Calibri" w:hAnsi="Calibri"/>
                <w:color w:val="000000"/>
                <w:sz w:val="16"/>
              </w:rPr>
              <w:t>registrationService domain check</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FR-28</w:t>
            </w:r>
          </w:p>
        </w:tc>
        <w:tc>
          <w:tcPr>
            <w:tcW w:type="dxa" w:w="2736"/>
          </w:tcPr>
          <w:p>
            <w:pPr>
              <w:spacing w:after="20"/>
            </w:pPr>
            <w:r/>
            <w:r>
              <w:rPr>
                <w:rFonts w:ascii="Calibri" w:hAnsi="Calibri"/>
                <w:color w:val="000000"/>
                <w:sz w:val="16"/>
              </w:rPr>
              <w:t>registrationService.approve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FR-29</w:t>
            </w:r>
          </w:p>
        </w:tc>
        <w:tc>
          <w:tcPr>
            <w:tcW w:type="dxa" w:w="2736"/>
          </w:tcPr>
          <w:p>
            <w:pPr>
              <w:spacing w:after="20"/>
            </w:pPr>
            <w:r/>
            <w:r>
              <w:rPr>
                <w:rFonts w:ascii="Calibri" w:hAnsi="Calibri"/>
                <w:color w:val="000000"/>
                <w:sz w:val="16"/>
              </w:rPr>
              <w:t>platformService</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FR-30</w:t>
            </w:r>
          </w:p>
        </w:tc>
        <w:tc>
          <w:tcPr>
            <w:tcW w:type="dxa" w:w="2736"/>
          </w:tcPr>
          <w:p>
            <w:pPr>
              <w:spacing w:after="20"/>
            </w:pPr>
            <w:r/>
            <w:r>
              <w:rPr>
                <w:rFonts w:ascii="Calibri" w:hAnsi="Calibri"/>
                <w:color w:val="000000"/>
                <w:sz w:val="16"/>
              </w:rPr>
              <w:t>platformService privacy contract</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FR-31</w:t>
            </w:r>
          </w:p>
        </w:tc>
        <w:tc>
          <w:tcPr>
            <w:tcW w:type="dxa" w:w="2736"/>
          </w:tcPr>
          <w:p>
            <w:pPr>
              <w:spacing w:after="20"/>
            </w:pPr>
            <w:r/>
            <w:r>
              <w:rPr>
                <w:rFonts w:ascii="Calibri" w:hAnsi="Calibri"/>
                <w:color w:val="000000"/>
                <w:sz w:val="16"/>
              </w:rPr>
              <w:t>activityService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FR-32</w:t>
            </w:r>
          </w:p>
        </w:tc>
        <w:tc>
          <w:tcPr>
            <w:tcW w:type="dxa" w:w="2736"/>
          </w:tcPr>
          <w:p>
            <w:pPr>
              <w:spacing w:after="20"/>
            </w:pPr>
            <w:r/>
            <w:r>
              <w:rPr>
                <w:rFonts w:ascii="Calibri" w:hAnsi="Calibri"/>
                <w:color w:val="000000"/>
                <w:sz w:val="16"/>
              </w:rPr>
              <w:t>qcmsService, integrationService</w:t>
            </w:r>
          </w:p>
        </w:tc>
        <w:tc>
          <w:tcPr>
            <w:tcW w:type="dxa" w:w="1296"/>
          </w:tcPr>
          <w:p>
            <w:pPr>
              <w:spacing w:after="20"/>
            </w:pPr>
            <w:r/>
            <w:r>
              <w:rPr>
                <w:rFonts w:ascii="Calibri" w:hAnsi="Calibri"/>
                <w:color w:val="000000"/>
                <w:sz w:val="16"/>
              </w:rPr>
              <w:t>A-7, D-11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FR-33</w:t>
            </w:r>
          </w:p>
        </w:tc>
        <w:tc>
          <w:tcPr>
            <w:tcW w:type="dxa" w:w="2736"/>
          </w:tcPr>
          <w:p>
            <w:pPr>
              <w:spacing w:after="20"/>
            </w:pPr>
            <w:r/>
            <w:r>
              <w:rPr>
                <w:rFonts w:ascii="Calibri" w:hAnsi="Calibri"/>
                <w:color w:val="000000"/>
                <w:sz w:val="16"/>
              </w:rPr>
              <w:t>settingsService, brandingService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FR-34</w:t>
            </w:r>
          </w:p>
        </w:tc>
        <w:tc>
          <w:tcPr>
            <w:tcW w:type="dxa" w:w="2736"/>
          </w:tcPr>
          <w:p>
            <w:pPr>
              <w:spacing w:after="20"/>
            </w:pPr>
            <w:r/>
            <w:r>
              <w:rPr>
                <w:rFonts w:ascii="Calibri" w:hAnsi="Calibri"/>
                <w:color w:val="000000"/>
                <w:sz w:val="16"/>
              </w:rPr>
              <w:t>Language files</w:t>
            </w:r>
          </w:p>
        </w:tc>
        <w:tc>
          <w:tcPr>
            <w:tcW w:type="dxa" w:w="1296"/>
          </w:tcPr>
          <w:p>
            <w:pPr>
              <w:spacing w:after="20"/>
            </w:pPr>
            <w:r/>
            <w:r>
              <w:rPr>
                <w:rFonts w:ascii="Calibri" w:hAnsi="Calibri"/>
                <w:color w:val="000000"/>
                <w:sz w:val="16"/>
              </w:rPr>
              <w:t>A-3</w:t>
            </w:r>
          </w:p>
        </w:tc>
        <w:tc>
          <w:tcPr>
            <w:tcW w:type="dxa" w:w="2664"/>
          </w:tcPr>
          <w:p>
            <w:pPr>
              <w:spacing w:after="20"/>
            </w:pPr>
            <w:r/>
            <w:r>
              <w:rPr>
                <w:rFonts w:ascii="Calibri" w:hAnsi="Calibri"/>
                <w:color w:val="000000"/>
                <w:sz w:val="16"/>
              </w:rPr>
              <w:t>Automated key check</w:t>
            </w:r>
          </w:p>
        </w:tc>
        <w:tc>
          <w:tcPr>
            <w:tcW w:type="dxa" w:w="1440"/>
          </w:tcPr>
          <w:p>
            <w:pPr>
              <w:spacing w:after="20"/>
            </w:pPr>
            <w:r/>
            <w:r>
              <w:rPr>
                <w:rFonts w:ascii="Calibri" w:hAnsi="Calibri"/>
                <w:color w:val="000000"/>
                <w:sz w:val="16"/>
              </w:rPr>
              <w:t>Partial - 294 keys short in six languages</w:t>
            </w:r>
          </w:p>
        </w:tc>
      </w:tr>
      <w:tr>
        <w:tc>
          <w:tcPr>
            <w:tcW w:type="dxa" w:w="792"/>
          </w:tcPr>
          <w:p>
            <w:pPr>
              <w:spacing w:after="20"/>
            </w:pPr>
            <w:r/>
            <w:r>
              <w:rPr>
                <w:rFonts w:ascii="Calibri" w:hAnsi="Calibri"/>
                <w:color w:val="000000"/>
                <w:sz w:val="16"/>
              </w:rPr>
              <w:t>FR-35</w:t>
            </w:r>
          </w:p>
        </w:tc>
        <w:tc>
          <w:tcPr>
            <w:tcW w:type="dxa" w:w="2736"/>
          </w:tcPr>
          <w:p>
            <w:pPr>
              <w:spacing w:after="20"/>
            </w:pPr>
            <w:r/>
            <w:r>
              <w:rPr>
                <w:rFonts w:ascii="Calibri" w:hAnsi="Calibri"/>
                <w:color w:val="000000"/>
                <w:sz w:val="16"/>
              </w:rPr>
              <w:t>supportService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FR-36</w:t>
            </w:r>
          </w:p>
        </w:tc>
        <w:tc>
          <w:tcPr>
            <w:tcW w:type="dxa" w:w="2736"/>
          </w:tcPr>
          <w:p>
            <w:pPr>
              <w:spacing w:after="20"/>
            </w:pPr>
            <w:r/>
            <w:r>
              <w:rPr>
                <w:rFonts w:ascii="Calibri" w:hAnsi="Calibri"/>
                <w:color w:val="000000"/>
                <w:sz w:val="16"/>
              </w:rPr>
              <w:t>planService (priceBreakdown, decoratePlan)</w:t>
            </w:r>
          </w:p>
        </w:tc>
        <w:tc>
          <w:tcPr>
            <w:tcW w:type="dxa" w:w="1296"/>
          </w:tcPr>
          <w:p>
            <w:pPr>
              <w:spacing w:after="20"/>
            </w:pPr>
            <w:r/>
            <w:r>
              <w:rPr>
                <w:rFonts w:ascii="Calibri" w:hAnsi="Calibri"/>
                <w:color w:val="000000"/>
                <w:sz w:val="16"/>
              </w:rPr>
              <w:t>D-4,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FR-37</w:t>
            </w:r>
          </w:p>
        </w:tc>
        <w:tc>
          <w:tcPr>
            <w:tcW w:type="dxa" w:w="2736"/>
          </w:tcPr>
          <w:p>
            <w:pPr>
              <w:spacing w:after="20"/>
            </w:pPr>
            <w:r/>
            <w:r>
              <w:rPr>
                <w:rFonts w:ascii="Calibri" w:hAnsi="Calibri"/>
                <w:color w:val="000000"/>
                <w:sz w:val="16"/>
              </w:rPr>
              <w:t>registrationService.approveRegistration, subscriptionService.assignPlan</w:t>
            </w:r>
          </w:p>
        </w:tc>
        <w:tc>
          <w:tcPr>
            <w:tcW w:type="dxa" w:w="1296"/>
          </w:tcPr>
          <w:p>
            <w:pPr>
              <w:spacing w:after="20"/>
            </w:pPr>
            <w:r/>
            <w:r>
              <w:rPr>
                <w:rFonts w:ascii="Calibri" w:hAnsi="Calibri"/>
                <w:color w:val="000000"/>
                <w:sz w:val="16"/>
              </w:rPr>
              <w:t>D-4, D-10</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FR-38</w:t>
            </w:r>
          </w:p>
        </w:tc>
        <w:tc>
          <w:tcPr>
            <w:tcW w:type="dxa" w:w="2736"/>
          </w:tcPr>
          <w:p>
            <w:pPr>
              <w:spacing w:after="20"/>
            </w:pPr>
            <w:r/>
            <w:r>
              <w:rPr>
                <w:rFonts w:ascii="Calibri" w:hAnsi="Calibri"/>
                <w:color w:val="000000"/>
                <w:sz w:val="16"/>
              </w:rPr>
              <w:t>subscriptionService.setTrialDays, defaultTrialDays</w:t>
            </w:r>
          </w:p>
        </w:tc>
        <w:tc>
          <w:tcPr>
            <w:tcW w:type="dxa" w:w="1296"/>
          </w:tcPr>
          <w:p>
            <w:pPr>
              <w:spacing w:after="20"/>
            </w:pPr>
            <w:r/>
            <w:r>
              <w:rPr>
                <w:rFonts w:ascii="Calibri" w:hAnsi="Calibri"/>
                <w:color w:val="000000"/>
                <w:sz w:val="16"/>
              </w:rPr>
              <w:t>D-4</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FR-39</w:t>
            </w:r>
          </w:p>
        </w:tc>
        <w:tc>
          <w:tcPr>
            <w:tcW w:type="dxa" w:w="2736"/>
          </w:tcPr>
          <w:p>
            <w:pPr>
              <w:spacing w:after="20"/>
            </w:pPr>
            <w:r/>
            <w:r>
              <w:rPr>
                <w:rFonts w:ascii="Calibri" w:hAnsi="Calibri"/>
                <w:color w:val="000000"/>
                <w:sz w:val="16"/>
              </w:rPr>
              <w:t>subscriptionService (billingState, sweepLapsed)</w:t>
            </w:r>
          </w:p>
        </w:tc>
        <w:tc>
          <w:tcPr>
            <w:tcW w:type="dxa" w:w="1296"/>
          </w:tcPr>
          <w:p>
            <w:pPr>
              <w:spacing w:after="20"/>
            </w:pPr>
            <w:r/>
            <w:r>
              <w:rPr>
                <w:rFonts w:ascii="Calibri" w:hAnsi="Calibri"/>
                <w:color w:val="000000"/>
                <w:sz w:val="16"/>
              </w:rPr>
              <w:t>D-4</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FR-40</w:t>
            </w:r>
          </w:p>
        </w:tc>
        <w:tc>
          <w:tcPr>
            <w:tcW w:type="dxa" w:w="2736"/>
          </w:tcPr>
          <w:p>
            <w:pPr>
              <w:spacing w:after="20"/>
            </w:pPr>
            <w:r/>
            <w:r>
              <w:rPr>
                <w:rFonts w:ascii="Calibri" w:hAnsi="Calibri"/>
                <w:color w:val="000000"/>
                <w:sz w:val="16"/>
              </w:rPr>
              <w:t>platformService.tenantDetail</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FR-41</w:t>
            </w:r>
          </w:p>
        </w:tc>
        <w:tc>
          <w:tcPr>
            <w:tcW w:type="dxa" w:w="2736"/>
          </w:tcPr>
          <w:p>
            <w:pPr>
              <w:spacing w:after="20"/>
            </w:pPr>
            <w:r/>
            <w:r>
              <w:rPr>
                <w:rFonts w:ascii="Calibri" w:hAnsi="Calibri"/>
                <w:color w:val="000000"/>
                <w:sz w:val="16"/>
              </w:rPr>
              <w:t>tenantQuota middleware, migration 018</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Integration test incl. the lock-out guard</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FR-42</w:t>
            </w:r>
          </w:p>
        </w:tc>
        <w:tc>
          <w:tcPr>
            <w:tcW w:type="dxa" w:w="2736"/>
          </w:tcPr>
          <w:p>
            <w:pPr>
              <w:spacing w:after="20"/>
            </w:pPr>
            <w:r/>
            <w:r>
              <w:rPr>
                <w:rFonts w:ascii="Calibri" w:hAnsi="Calibri"/>
                <w:color w:val="000000"/>
                <w:sz w:val="16"/>
              </w:rPr>
              <w:t>NotFoundPage, Breadcrumbs, PageMeta, HelpPage</w:t>
            </w:r>
          </w:p>
        </w:tc>
        <w:tc>
          <w:tcPr>
            <w:tcW w:type="dxa" w:w="1296"/>
          </w:tcPr>
          <w:p>
            <w:pPr>
              <w:spacing w:after="20"/>
            </w:pPr>
            <w:r/>
            <w:r>
              <w:rPr>
                <w:rFonts w:ascii="Calibri" w:hAnsi="Calibri"/>
                <w:color w:val="000000"/>
                <w:sz w:val="16"/>
              </w:rPr>
              <w:t>D-13</w:t>
            </w:r>
          </w:p>
        </w:tc>
        <w:tc>
          <w:tcPr>
            <w:tcW w:type="dxa" w:w="2664"/>
          </w:tcPr>
          <w:p>
            <w:pPr>
              <w:spacing w:after="20"/>
            </w:pPr>
            <w:r/>
            <w:r>
              <w:rPr>
                <w:rFonts w:ascii="Calibri" w:hAnsi="Calibri"/>
                <w:color w:val="000000"/>
                <w:sz w:val="16"/>
              </w:rPr>
              <w:t>Browser check</w:t>
            </w:r>
          </w:p>
        </w:tc>
        <w:tc>
          <w:tcPr>
            <w:tcW w:type="dxa" w:w="1440"/>
          </w:tcPr>
          <w:p>
            <w:pPr>
              <w:spacing w:after="20"/>
            </w:pPr>
            <w:r/>
            <w:r>
              <w:rPr>
                <w:rFonts w:ascii="Calibri" w:hAnsi="Calibri"/>
                <w:color w:val="000000"/>
                <w:sz w:val="16"/>
              </w:rPr>
              <w:t>Done</w:t>
            </w:r>
          </w:p>
        </w:tc>
      </w:tr>
    </w:tbl>
    <w:p>
      <w:pPr>
        <w:spacing w:after="40"/>
      </w:pPr>
    </w:p>
    <w:p>
      <w:pPr>
        <w:pStyle w:val="Heading2"/>
      </w:pPr>
      <w:r>
        <w:rPr>
          <w:color w:val="000000"/>
        </w:rPr>
        <w:t>25.2 Non-functional requirements</w:t>
      </w:r>
    </w:p>
    <w:p>
      <w:pPr>
        <w:keepNext/>
        <w:spacing w:before="200" w:after="80"/>
      </w:pPr>
      <w:r>
        <w:rPr>
          <w:rFonts w:ascii="Calibri" w:hAnsi="Calibri"/>
          <w:b/>
          <w:color w:val="000000"/>
          <w:sz w:val="20"/>
        </w:rPr>
        <w:t>Table 25.2  All 18 non-functional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shd w:val="clear" w:fill="EDEDED"/>
          </w:tcPr>
          <w:p>
            <w:pPr>
              <w:spacing w:after="20"/>
            </w:pPr>
            <w:r/>
            <w:r>
              <w:rPr>
                <w:rFonts w:ascii="Calibri" w:hAnsi="Calibri"/>
                <w:b/>
                <w:color w:val="000000"/>
                <w:sz w:val="16"/>
              </w:rPr>
              <w:t>Req</w:t>
            </w:r>
          </w:p>
        </w:tc>
        <w:tc>
          <w:tcPr>
            <w:tcW w:type="dxa" w:w="2880"/>
            <w:shd w:val="clear" w:fill="EDEDED"/>
          </w:tcPr>
          <w:p>
            <w:pPr>
              <w:spacing w:after="20"/>
            </w:pPr>
            <w:r/>
            <w:r>
              <w:rPr>
                <w:rFonts w:ascii="Calibri" w:hAnsi="Calibri"/>
                <w:b/>
                <w:color w:val="000000"/>
                <w:sz w:val="16"/>
              </w:rPr>
              <w:t>Implemented in</w:t>
            </w:r>
          </w:p>
        </w:tc>
        <w:tc>
          <w:tcPr>
            <w:tcW w:type="dxa" w:w="1368"/>
            <w:shd w:val="clear" w:fill="EDEDED"/>
          </w:tcPr>
          <w:p>
            <w:pPr>
              <w:spacing w:after="20"/>
            </w:pPr>
            <w:r/>
            <w:r>
              <w:rPr>
                <w:rFonts w:ascii="Calibri" w:hAnsi="Calibri"/>
                <w:b/>
                <w:color w:val="000000"/>
                <w:sz w:val="16"/>
              </w:rPr>
              <w:t>Diagrams</w:t>
            </w:r>
          </w:p>
        </w:tc>
        <w:tc>
          <w:tcPr>
            <w:tcW w:type="dxa" w:w="2520"/>
            <w:shd w:val="clear" w:fill="EDEDED"/>
          </w:tcPr>
          <w:p>
            <w:pPr>
              <w:spacing w:after="20"/>
            </w:pPr>
            <w:r/>
            <w:r>
              <w:rPr>
                <w:rFonts w:ascii="Calibri" w:hAnsi="Calibri"/>
                <w:b/>
                <w:color w:val="000000"/>
                <w:sz w:val="16"/>
              </w:rPr>
              <w:t>Verified by</w:t>
            </w:r>
          </w:p>
        </w:tc>
        <w:tc>
          <w:tcPr>
            <w:tcW w:type="dxa" w:w="1296"/>
            <w:shd w:val="clear" w:fill="EDEDED"/>
          </w:tcPr>
          <w:p>
            <w:pPr>
              <w:spacing w:after="20"/>
            </w:pPr>
            <w:r/>
            <w:r>
              <w:rPr>
                <w:rFonts w:ascii="Calibri" w:hAnsi="Calibri"/>
                <w:b/>
                <w:color w:val="000000"/>
                <w:sz w:val="16"/>
              </w:rPr>
              <w:t>State</w:t>
            </w:r>
          </w:p>
        </w:tc>
      </w:tr>
      <w:tr>
        <w:tc>
          <w:tcPr>
            <w:tcW w:type="dxa" w:w="864"/>
          </w:tcPr>
          <w:p>
            <w:pPr>
              <w:spacing w:after="20"/>
            </w:pPr>
            <w:r/>
            <w:r>
              <w:rPr>
                <w:rFonts w:ascii="Calibri" w:hAnsi="Calibri"/>
                <w:color w:val="000000"/>
                <w:sz w:val="16"/>
              </w:rPr>
              <w:t>NFR-01</w:t>
            </w:r>
          </w:p>
        </w:tc>
        <w:tc>
          <w:tcPr>
            <w:tcW w:type="dxa" w:w="2880"/>
          </w:tcPr>
          <w:p>
            <w:pPr>
              <w:spacing w:after="20"/>
            </w:pPr>
            <w:r/>
            <w:r>
              <w:rPr>
                <w:rFonts w:ascii="Calibri" w:hAnsi="Calibri"/>
                <w:color w:val="000000"/>
                <w:sz w:val="16"/>
              </w:rPr>
              <w:t>database/tenant.js, auth middleware</w:t>
            </w:r>
          </w:p>
        </w:tc>
        <w:tc>
          <w:tcPr>
            <w:tcW w:type="dxa" w:w="1368"/>
          </w:tcPr>
          <w:p>
            <w:pPr>
              <w:spacing w:after="20"/>
            </w:pPr>
            <w:r/>
            <w:r>
              <w:rPr>
                <w:rFonts w:ascii="Calibri" w:hAnsi="Calibri"/>
                <w:color w:val="000000"/>
                <w:sz w:val="16"/>
              </w:rPr>
              <w:t>A-2, D-4, 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NFR-02</w:t>
            </w:r>
          </w:p>
        </w:tc>
        <w:tc>
          <w:tcPr>
            <w:tcW w:type="dxa" w:w="2880"/>
          </w:tcPr>
          <w:p>
            <w:pPr>
              <w:spacing w:after="20"/>
            </w:pPr>
            <w:r/>
            <w:r>
              <w:rPr>
                <w:rFonts w:ascii="Calibri" w:hAnsi="Calibri"/>
                <w:color w:val="000000"/>
                <w:sz w:val="16"/>
              </w:rPr>
              <w:t>ideaService redaction</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all modes and roles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NFR-03</w:t>
            </w:r>
          </w:p>
        </w:tc>
        <w:tc>
          <w:tcPr>
            <w:tcW w:type="dxa" w:w="2880"/>
          </w:tcPr>
          <w:p>
            <w:pPr>
              <w:spacing w:after="20"/>
            </w:pPr>
            <w:r/>
            <w:r>
              <w:rPr>
                <w:rFonts w:ascii="Calibri" w:hAnsi="Calibri"/>
                <w:color w:val="000000"/>
                <w:sz w:val="16"/>
              </w:rPr>
              <w:t>auth middleware re-read</w:t>
            </w:r>
          </w:p>
        </w:tc>
        <w:tc>
          <w:tcPr>
            <w:tcW w:type="dxa" w:w="1368"/>
          </w:tcPr>
          <w:p>
            <w:pPr>
              <w:spacing w:after="20"/>
            </w:pPr>
            <w:r/>
            <w:r>
              <w:rPr>
                <w:rFonts w:ascii="Calibri" w:hAnsi="Calibri"/>
                <w:color w:val="000000"/>
                <w:sz w:val="16"/>
              </w:rPr>
              <w:t>A-6, D-7</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NFR-04</w:t>
            </w:r>
          </w:p>
        </w:tc>
        <w:tc>
          <w:tcPr>
            <w:tcW w:type="dxa" w:w="2880"/>
          </w:tcPr>
          <w:p>
            <w:pPr>
              <w:spacing w:after="20"/>
            </w:pPr>
            <w:r/>
            <w:r>
              <w:rPr>
                <w:rFonts w:ascii="Calibri" w:hAnsi="Calibri"/>
                <w:color w:val="000000"/>
                <w:sz w:val="16"/>
              </w:rPr>
              <w:t>bcrypt in authService</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NFR-05</w:t>
            </w:r>
          </w:p>
        </w:tc>
        <w:tc>
          <w:tcPr>
            <w:tcW w:type="dxa" w:w="2880"/>
          </w:tcPr>
          <w:p>
            <w:pPr>
              <w:spacing w:after="20"/>
            </w:pPr>
            <w:r/>
            <w:r>
              <w:rPr>
                <w:rFonts w:ascii="Calibri" w:hAnsi="Calibri"/>
                <w:color w:val="000000"/>
                <w:sz w:val="16"/>
              </w:rPr>
              <w:t>app.js, config</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Live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NFR-06</w:t>
            </w:r>
          </w:p>
        </w:tc>
        <w:tc>
          <w:tcPr>
            <w:tcW w:type="dxa" w:w="2880"/>
          </w:tcPr>
          <w:p>
            <w:pPr>
              <w:spacing w:after="20"/>
            </w:pPr>
            <w:r/>
            <w:r>
              <w:rPr>
                <w:rFonts w:ascii="Calibri" w:hAnsi="Calibri"/>
                <w:color w:val="000000"/>
                <w:sz w:val="16"/>
              </w:rPr>
              <w:t>rateLimiter, tenantQuota</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quota test</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NFR-07</w:t>
            </w:r>
          </w:p>
        </w:tc>
        <w:tc>
          <w:tcPr>
            <w:tcW w:type="dxa" w:w="2880"/>
          </w:tcPr>
          <w:p>
            <w:pPr>
              <w:spacing w:after="20"/>
            </w:pPr>
            <w:r/>
            <w:r>
              <w:rPr>
                <w:rFonts w:ascii="Calibri" w:hAnsi="Calibri"/>
                <w:color w:val="000000"/>
                <w:sz w:val="16"/>
              </w:rPr>
              <w:t>Indexes,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Load testing</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NFR-08</w:t>
            </w:r>
          </w:p>
        </w:tc>
        <w:tc>
          <w:tcPr>
            <w:tcW w:type="dxa" w:w="2880"/>
          </w:tcPr>
          <w:p>
            <w:pPr>
              <w:spacing w:after="20"/>
            </w:pPr>
            <w:r/>
            <w:r>
              <w:rPr>
                <w:rFonts w:ascii="Calibri" w:hAnsi="Calibri"/>
                <w:color w:val="000000"/>
                <w:sz w:val="16"/>
              </w:rPr>
              <w:t>Server-side search and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Manual with 500 users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NFR-09</w:t>
            </w:r>
          </w:p>
        </w:tc>
        <w:tc>
          <w:tcPr>
            <w:tcW w:type="dxa" w:w="2880"/>
          </w:tcPr>
          <w:p>
            <w:pPr>
              <w:spacing w:after="20"/>
            </w:pPr>
            <w:r/>
            <w:r>
              <w:rPr>
                <w:rFonts w:ascii="Calibri" w:hAnsi="Calibri"/>
                <w:color w:val="000000"/>
                <w:sz w:val="16"/>
              </w:rPr>
              <w:t>Best-effort writes</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Code 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NFR-10</w:t>
            </w:r>
          </w:p>
        </w:tc>
        <w:tc>
          <w:tcPr>
            <w:tcW w:type="dxa" w:w="2880"/>
          </w:tcPr>
          <w:p>
            <w:pPr>
              <w:spacing w:after="20"/>
            </w:pPr>
            <w:r/>
            <w:r>
              <w:rPr>
                <w:rFonts w:ascii="Calibri" w:hAnsi="Calibri"/>
                <w:color w:val="000000"/>
                <w:sz w:val="16"/>
              </w:rPr>
              <w:t>Managed backups, backup script</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Not yet rehearsed</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NFR-11</w:t>
            </w:r>
          </w:p>
        </w:tc>
        <w:tc>
          <w:tcPr>
            <w:tcW w:type="dxa" w:w="2880"/>
          </w:tcPr>
          <w:p>
            <w:pPr>
              <w:spacing w:after="20"/>
            </w:pPr>
            <w:r/>
            <w:r>
              <w:rPr>
                <w:rFonts w:ascii="Calibri" w:hAnsi="Calibri"/>
                <w:color w:val="000000"/>
                <w:sz w:val="16"/>
              </w:rPr>
              <w:t>idea_workflow, login activity</w:t>
            </w:r>
          </w:p>
        </w:tc>
        <w:tc>
          <w:tcPr>
            <w:tcW w:type="dxa" w:w="1368"/>
          </w:tcPr>
          <w:p>
            <w:pPr>
              <w:spacing w:after="20"/>
            </w:pPr>
            <w:r/>
            <w:r>
              <w:rPr>
                <w:rFonts w:ascii="Calibri" w:hAnsi="Calibri"/>
                <w:color w:val="000000"/>
                <w:sz w:val="16"/>
              </w:rPr>
              <w:t>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NFR-12</w:t>
            </w:r>
          </w:p>
        </w:tc>
        <w:tc>
          <w:tcPr>
            <w:tcW w:type="dxa" w:w="2880"/>
          </w:tcPr>
          <w:p>
            <w:pPr>
              <w:spacing w:after="20"/>
            </w:pPr>
            <w:r/>
            <w:r>
              <w:rPr>
                <w:rFonts w:ascii="Calibri" w:hAnsi="Calibri"/>
                <w:color w:val="000000"/>
                <w:sz w:val="16"/>
              </w:rPr>
              <w:t>Information buttons, glossary</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Browser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NFR-13</w:t>
            </w:r>
          </w:p>
        </w:tc>
        <w:tc>
          <w:tcPr>
            <w:tcW w:type="dxa" w:w="2880"/>
          </w:tcPr>
          <w:p>
            <w:pPr>
              <w:spacing w:after="20"/>
            </w:pPr>
            <w:r/>
            <w:r>
              <w:rPr>
                <w:rFonts w:ascii="Calibri" w:hAnsi="Calibri"/>
                <w:color w:val="000000"/>
                <w:sz w:val="16"/>
              </w:rPr>
              <w:t>Focus outlines, responsive layout</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Manual</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NFR-14</w:t>
            </w:r>
          </w:p>
        </w:tc>
        <w:tc>
          <w:tcPr>
            <w:tcW w:type="dxa" w:w="2880"/>
          </w:tcPr>
          <w:p>
            <w:pPr>
              <w:spacing w:after="20"/>
            </w:pPr>
            <w:r/>
            <w:r>
              <w:rPr>
                <w:rFonts w:ascii="Calibri" w:hAnsi="Calibri"/>
                <w:color w:val="000000"/>
                <w:sz w:val="16"/>
              </w:rPr>
              <w:t>Seven language files</w:t>
            </w:r>
          </w:p>
        </w:tc>
        <w:tc>
          <w:tcPr>
            <w:tcW w:type="dxa" w:w="1368"/>
          </w:tcPr>
          <w:p>
            <w:pPr>
              <w:spacing w:after="20"/>
            </w:pPr>
            <w:r/>
            <w:r>
              <w:rPr>
                <w:rFonts w:ascii="Calibri" w:hAnsi="Calibri"/>
                <w:color w:val="000000"/>
                <w:sz w:val="16"/>
              </w:rPr>
              <w:t>A-3</w:t>
            </w:r>
          </w:p>
        </w:tc>
        <w:tc>
          <w:tcPr>
            <w:tcW w:type="dxa" w:w="2520"/>
          </w:tcPr>
          <w:p>
            <w:pPr>
              <w:spacing w:after="20"/>
            </w:pPr>
            <w:r/>
            <w:r>
              <w:rPr>
                <w:rFonts w:ascii="Calibri" w:hAnsi="Calibri"/>
                <w:color w:val="000000"/>
                <w:sz w:val="16"/>
              </w:rPr>
              <w:t>Automated key check</w:t>
            </w:r>
          </w:p>
        </w:tc>
        <w:tc>
          <w:tcPr>
            <w:tcW w:type="dxa" w:w="1296"/>
          </w:tcPr>
          <w:p>
            <w:pPr>
              <w:spacing w:after="20"/>
            </w:pPr>
            <w:r/>
            <w:r>
              <w:rPr>
                <w:rFonts w:ascii="Calibri" w:hAnsi="Calibri"/>
                <w:color w:val="000000"/>
                <w:sz w:val="16"/>
              </w:rPr>
              <w:t>Partial - 294 keys short</w:t>
            </w:r>
          </w:p>
        </w:tc>
      </w:tr>
      <w:tr>
        <w:tc>
          <w:tcPr>
            <w:tcW w:type="dxa" w:w="864"/>
          </w:tcPr>
          <w:p>
            <w:pPr>
              <w:spacing w:after="20"/>
            </w:pPr>
            <w:r/>
            <w:r>
              <w:rPr>
                <w:rFonts w:ascii="Calibri" w:hAnsi="Calibri"/>
                <w:color w:val="000000"/>
                <w:sz w:val="16"/>
              </w:rPr>
              <w:t>NFR-15</w:t>
            </w:r>
          </w:p>
        </w:tc>
        <w:tc>
          <w:tcPr>
            <w:tcW w:type="dxa" w:w="2880"/>
          </w:tcPr>
          <w:p>
            <w:pPr>
              <w:spacing w:after="20"/>
            </w:pPr>
            <w:r/>
            <w:r>
              <w:rPr>
                <w:rFonts w:ascii="Calibri" w:hAnsi="Calibri"/>
                <w:color w:val="000000"/>
                <w:sz w:val="16"/>
              </w:rPr>
              <w:t>Standard Node and MySQL</w:t>
            </w:r>
          </w:p>
        </w:tc>
        <w:tc>
          <w:tcPr>
            <w:tcW w:type="dxa" w:w="1368"/>
          </w:tcPr>
          <w:p>
            <w:pPr>
              <w:spacing w:after="20"/>
            </w:pPr>
            <w:r/>
            <w:r>
              <w:rPr>
                <w:rFonts w:ascii="Calibri" w:hAnsi="Calibri"/>
                <w:color w:val="000000"/>
                <w:sz w:val="16"/>
              </w:rPr>
              <w:t>A-3, A-5</w:t>
            </w:r>
          </w:p>
        </w:tc>
        <w:tc>
          <w:tcPr>
            <w:tcW w:type="dxa" w:w="2520"/>
          </w:tcPr>
          <w:p>
            <w:pPr>
              <w:spacing w:after="20"/>
            </w:pPr>
            <w:r/>
            <w:r>
              <w:rPr>
                <w:rFonts w:ascii="Calibri" w:hAnsi="Calibri"/>
                <w:color w:val="000000"/>
                <w:sz w:val="16"/>
              </w:rPr>
              <w:t>Runs on three hosts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NFR-16</w:t>
            </w:r>
          </w:p>
        </w:tc>
        <w:tc>
          <w:tcPr>
            <w:tcW w:type="dxa" w:w="2880"/>
          </w:tcPr>
          <w:p>
            <w:pPr>
              <w:spacing w:after="20"/>
            </w:pPr>
            <w:r/>
            <w:r>
              <w:rPr>
                <w:rFonts w:ascii="Calibri" w:hAnsi="Calibri"/>
                <w:color w:val="000000"/>
                <w:sz w:val="16"/>
              </w:rPr>
              <w:t>Layered services, technical manual</w:t>
            </w:r>
          </w:p>
        </w:tc>
        <w:tc>
          <w:tcPr>
            <w:tcW w:type="dxa" w:w="1368"/>
          </w:tcPr>
          <w:p>
            <w:pPr>
              <w:spacing w:after="20"/>
            </w:pPr>
            <w:r/>
            <w:r>
              <w:rPr>
                <w:rFonts w:ascii="Calibri" w:hAnsi="Calibri"/>
                <w:color w:val="000000"/>
                <w:sz w:val="16"/>
              </w:rPr>
              <w:t>A-4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NFR-17</w:t>
            </w:r>
          </w:p>
        </w:tc>
        <w:tc>
          <w:tcPr>
            <w:tcW w:type="dxa" w:w="2880"/>
          </w:tcPr>
          <w:p>
            <w:pPr>
              <w:spacing w:after="20"/>
            </w:pPr>
            <w:r/>
            <w:r>
              <w:rPr>
                <w:rFonts w:ascii="Calibri" w:hAnsi="Calibri"/>
                <w:color w:val="000000"/>
                <w:sz w:val="16"/>
              </w:rPr>
              <w:t>Registration and import field sets</w:t>
            </w:r>
          </w:p>
        </w:tc>
        <w:tc>
          <w:tcPr>
            <w:tcW w:type="dxa" w:w="1368"/>
          </w:tcPr>
          <w:p>
            <w:pPr>
              <w:spacing w:after="20"/>
            </w:pPr>
            <w:r/>
            <w:r>
              <w:rPr>
                <w:rFonts w:ascii="Calibri" w:hAnsi="Calibri"/>
                <w:color w:val="000000"/>
                <w:sz w:val="16"/>
              </w:rPr>
              <w:t>D-4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NFR-18</w:t>
            </w:r>
          </w:p>
        </w:tc>
        <w:tc>
          <w:tcPr>
            <w:tcW w:type="dxa" w:w="2880"/>
          </w:tcPr>
          <w:p>
            <w:pPr>
              <w:spacing w:after="20"/>
            </w:pPr>
            <w:r/>
            <w:r>
              <w:rPr>
                <w:rFonts w:ascii="Calibri" w:hAnsi="Calibri"/>
                <w:color w:val="000000"/>
                <w:sz w:val="16"/>
              </w:rPr>
              <w:t>config.assertConfigOrExit</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bl>
    <w:p>
      <w:pPr>
        <w:spacing w:after="40"/>
      </w:pPr>
    </w:p>
    <w:p>
      <w:pPr>
        <w:pStyle w:val="Heading2"/>
      </w:pPr>
      <w:r>
        <w:rPr>
          <w:color w:val="000000"/>
        </w:rPr>
        <w:t>25.3 Requirements not fully met</w:t>
      </w:r>
    </w:p>
    <w:p>
      <w:pPr>
        <w:spacing w:after="120"/>
      </w:pPr>
      <w:r>
        <w:rPr>
          <w:rFonts w:ascii="Calibri" w:hAnsi="Calibri"/>
          <w:b w:val="0"/>
          <w:i w:val="0"/>
          <w:color w:val="000000"/>
          <w:sz w:val="21"/>
        </w:rPr>
        <w:t>Two of the sixty rows above say Partial rather than Done. Both are listed again in section 26 with what it would take to close them. Every other requirement in this matrix has working code behind it and a way of checking it.</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DEDED"/>
          </w:tcPr>
          <w:p>
            <w:pPr>
              <w:spacing w:after="20"/>
            </w:pPr>
            <w:r/>
            <w:r>
              <w:rPr>
                <w:rFonts w:ascii="Calibri" w:hAnsi="Calibri"/>
                <w:b/>
                <w:color w:val="000000"/>
                <w:sz w:val="17"/>
              </w:rPr>
              <w:t>Req</w:t>
            </w:r>
          </w:p>
        </w:tc>
        <w:tc>
          <w:tcPr>
            <w:tcW w:type="dxa" w:w="4608"/>
            <w:shd w:val="clear" w:fill="EDEDED"/>
          </w:tcPr>
          <w:p>
            <w:pPr>
              <w:spacing w:after="20"/>
            </w:pPr>
            <w:r/>
            <w:r>
              <w:rPr>
                <w:rFonts w:ascii="Calibri" w:hAnsi="Calibri"/>
                <w:b/>
                <w:color w:val="000000"/>
                <w:sz w:val="17"/>
              </w:rPr>
              <w:t>What is short</w:t>
            </w:r>
          </w:p>
        </w:tc>
        <w:tc>
          <w:tcPr>
            <w:tcW w:type="dxa" w:w="2736"/>
            <w:shd w:val="clear" w:fill="EDEDED"/>
          </w:tcPr>
          <w:p>
            <w:pPr>
              <w:spacing w:after="20"/>
            </w:pPr>
            <w:r/>
            <w:r>
              <w:rPr>
                <w:rFonts w:ascii="Calibri" w:hAnsi="Calibri"/>
                <w:b/>
                <w:color w:val="000000"/>
                <w:sz w:val="17"/>
              </w:rPr>
              <w:t>What would close it</w:t>
            </w:r>
          </w:p>
        </w:tc>
      </w:tr>
      <w:tr>
        <w:tc>
          <w:tcPr>
            <w:tcW w:type="dxa" w:w="1584"/>
          </w:tcPr>
          <w:p>
            <w:pPr>
              <w:spacing w:after="20"/>
            </w:pPr>
            <w:r/>
            <w:r>
              <w:rPr>
                <w:rFonts w:ascii="Calibri" w:hAnsi="Calibri"/>
                <w:color w:val="000000"/>
                <w:sz w:val="17"/>
              </w:rPr>
              <w:t>FR-34 / NFR-14</w:t>
            </w:r>
          </w:p>
        </w:tc>
        <w:tc>
          <w:tcPr>
            <w:tcW w:type="dxa" w:w="4608"/>
          </w:tcPr>
          <w:p>
            <w:pPr>
              <w:spacing w:after="20"/>
            </w:pPr>
            <w:r/>
            <w:r>
              <w:rPr>
                <w:rFonts w:ascii="Calibri" w:hAnsi="Calibri"/>
                <w:color w:val="000000"/>
                <w:sz w:val="17"/>
              </w:rPr>
              <w:t>English carries 1,116 interface strings; each of the six other languages carries 822. The 294 newest strings fall back to English rather than breaking the screen.</w:t>
            </w:r>
          </w:p>
        </w:tc>
        <w:tc>
          <w:tcPr>
            <w:tcW w:type="dxa" w:w="2736"/>
          </w:tcPr>
          <w:p>
            <w:pPr>
              <w:spacing w:after="20"/>
            </w:pPr>
            <w:r/>
            <w:r>
              <w:rPr>
                <w:rFonts w:ascii="Calibri" w:hAnsi="Calibri"/>
                <w:color w:val="000000"/>
                <w:sz w:val="17"/>
              </w:rPr>
              <w:t>A translation pass over the newer screens. The mechanism is finished - this is content</w:t>
            </w:r>
          </w:p>
        </w:tc>
      </w:tr>
      <w:tr>
        <w:tc>
          <w:tcPr>
            <w:tcW w:type="dxa" w:w="1584"/>
          </w:tcPr>
          <w:p>
            <w:pPr>
              <w:spacing w:after="20"/>
            </w:pPr>
            <w:r/>
            <w:r>
              <w:rPr>
                <w:rFonts w:ascii="Calibri" w:hAnsi="Calibri"/>
                <w:color w:val="000000"/>
                <w:sz w:val="17"/>
              </w:rPr>
              <w:t>NFR-13</w:t>
            </w:r>
          </w:p>
        </w:tc>
        <w:tc>
          <w:tcPr>
            <w:tcW w:type="dxa" w:w="4608"/>
          </w:tcPr>
          <w:p>
            <w:pPr>
              <w:spacing w:after="20"/>
            </w:pPr>
            <w:r/>
            <w:r>
              <w:rPr>
                <w:rFonts w:ascii="Calibri" w:hAnsi="Calibri"/>
                <w:color w:val="000000"/>
                <w:sz w:val="17"/>
              </w:rPr>
              <w:t>Focus outlines, keyboard reach and reflow are in place and were checked by hand. No assistive technology has been used against the product and no standard has been claimed.</w:t>
            </w:r>
          </w:p>
        </w:tc>
        <w:tc>
          <w:tcPr>
            <w:tcW w:type="dxa" w:w="2736"/>
          </w:tcPr>
          <w:p>
            <w:pPr>
              <w:spacing w:after="20"/>
            </w:pPr>
            <w:r/>
            <w:r>
              <w:rPr>
                <w:rFonts w:ascii="Calibri" w:hAnsi="Calibri"/>
                <w:color w:val="000000"/>
                <w:sz w:val="17"/>
              </w:rPr>
              <w:t>An accessibility review against a named standard, if one is going to be claimed</w:t>
            </w:r>
          </w:p>
        </w:tc>
      </w:tr>
    </w:tbl>
    <w:p>
      <w:pPr>
        <w:spacing w:after="40"/>
      </w:pPr>
    </w:p>
    <w:p>
      <w:r>
        <w:br w:type="page"/>
      </w:r>
    </w:p>
    <w:p>
      <w:pPr>
        <w:pStyle w:val="Heading1"/>
      </w:pPr>
      <w:r>
        <w:rPr>
          <w:color w:val="000000"/>
        </w:rPr>
        <w:t>26. Work Not Yet Done</w:t>
      </w:r>
    </w:p>
    <w:p>
      <w:pPr>
        <w:spacing w:after="120"/>
      </w:pPr>
      <w:r>
        <w:rPr>
          <w:rFonts w:ascii="Calibri" w:hAnsi="Calibri"/>
          <w:b w:val="0"/>
          <w:i w:val="0"/>
          <w:color w:val="000000"/>
          <w:sz w:val="21"/>
        </w:rPr>
        <w:t>Everything above describes what exists. This section is the other half of an honest handover: the things a reader might reasonably assume are in place and which are not. Nothing here is a defect. They are pieces of work that have not been started, or have been done but never exercised - and the difference between those two matters, because an untested backup is more dangerous than an absent one, since somebody is relying on it.</w:t>
      </w:r>
    </w:p>
    <w:p>
      <w:pPr>
        <w:pStyle w:val="Heading2"/>
      </w:pPr>
      <w:r>
        <w:rPr>
          <w:color w:val="000000"/>
        </w:rPr>
        <w:t>26.1 Assurance not yet carried out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EDEDED"/>
          </w:tcPr>
          <w:p>
            <w:pPr>
              <w:spacing w:after="20"/>
            </w:pPr>
            <w:r/>
            <w:r>
              <w:rPr>
                <w:rFonts w:ascii="Calibri" w:hAnsi="Calibri"/>
                <w:b/>
                <w:color w:val="000000"/>
                <w:sz w:val="16"/>
              </w:rPr>
              <w:t>Item</w:t>
            </w:r>
          </w:p>
        </w:tc>
        <w:tc>
          <w:tcPr>
            <w:tcW w:type="dxa" w:w="2448"/>
            <w:shd w:val="clear" w:fill="EDEDED"/>
          </w:tcPr>
          <w:p>
            <w:pPr>
              <w:spacing w:after="20"/>
            </w:pPr>
            <w:r/>
            <w:r>
              <w:rPr>
                <w:rFonts w:ascii="Calibri" w:hAnsi="Calibri"/>
                <w:b/>
                <w:color w:val="000000"/>
                <w:sz w:val="16"/>
              </w:rPr>
              <w:t>Where it stands</w:t>
            </w:r>
          </w:p>
        </w:tc>
        <w:tc>
          <w:tcPr>
            <w:tcW w:type="dxa" w:w="2736"/>
            <w:shd w:val="clear" w:fill="EDEDED"/>
          </w:tcPr>
          <w:p>
            <w:pPr>
              <w:spacing w:after="20"/>
            </w:pPr>
            <w:r/>
            <w:r>
              <w:rPr>
                <w:rFonts w:ascii="Calibri" w:hAnsi="Calibri"/>
                <w:b/>
                <w:color w:val="000000"/>
                <w:sz w:val="16"/>
              </w:rPr>
              <w:t>Risk of leaving it</w:t>
            </w:r>
          </w:p>
        </w:tc>
        <w:tc>
          <w:tcPr>
            <w:tcW w:type="dxa" w:w="2232"/>
            <w:shd w:val="clear" w:fill="EDEDED"/>
          </w:tcPr>
          <w:p>
            <w:pPr>
              <w:spacing w:after="20"/>
            </w:pPr>
            <w:r/>
            <w:r>
              <w:rPr>
                <w:rFonts w:ascii="Calibri" w:hAnsi="Calibri"/>
                <w:b/>
                <w:color w:val="000000"/>
                <w:sz w:val="16"/>
              </w:rPr>
              <w:t>What closing it takes</w:t>
            </w:r>
          </w:p>
        </w:tc>
      </w:tr>
      <w:tr>
        <w:tc>
          <w:tcPr>
            <w:tcW w:type="dxa" w:w="1656"/>
          </w:tcPr>
          <w:p>
            <w:pPr>
              <w:spacing w:after="20"/>
            </w:pPr>
            <w:r/>
            <w:r>
              <w:rPr>
                <w:rFonts w:ascii="Calibri" w:hAnsi="Calibri"/>
                <w:color w:val="000000"/>
                <w:sz w:val="16"/>
              </w:rPr>
              <w:t>User acceptance testing</w:t>
            </w:r>
          </w:p>
        </w:tc>
        <w:tc>
          <w:tcPr>
            <w:tcW w:type="dxa" w:w="2448"/>
          </w:tcPr>
          <w:p>
            <w:pPr>
              <w:spacing w:after="20"/>
            </w:pPr>
            <w:r/>
            <w:r>
              <w:rPr>
                <w:rFonts w:ascii="Calibri" w:hAnsi="Calibri"/>
                <w:color w:val="000000"/>
                <w:sz w:val="16"/>
              </w:rPr>
              <w:t>Not run. The live deployment exists for exactly this and is working.</w:t>
            </w:r>
          </w:p>
        </w:tc>
        <w:tc>
          <w:tcPr>
            <w:tcW w:type="dxa" w:w="2736"/>
          </w:tcPr>
          <w:p>
            <w:pPr>
              <w:spacing w:after="20"/>
            </w:pPr>
            <w:r/>
            <w:r>
              <w:rPr>
                <w:rFonts w:ascii="Calibri" w:hAnsi="Calibri"/>
                <w:color w:val="000000"/>
                <w:sz w:val="16"/>
              </w:rPr>
              <w:t>The people who will use the product every day have not yet said whether it fits how they actually work. That is the feedback most likely to change a screen.</w:t>
            </w:r>
          </w:p>
        </w:tc>
        <w:tc>
          <w:tcPr>
            <w:tcW w:type="dxa" w:w="2232"/>
          </w:tcPr>
          <w:p>
            <w:pPr>
              <w:spacing w:after="20"/>
            </w:pPr>
            <w:r/>
            <w:r>
              <w:rPr>
                <w:rFonts w:ascii="Calibri" w:hAnsi="Calibri"/>
                <w:color w:val="000000"/>
                <w:sz w:val="16"/>
              </w:rPr>
              <w:t>Scheduling with a customer, and someone to sit with them. No engineering work</w:t>
            </w:r>
          </w:p>
        </w:tc>
      </w:tr>
      <w:tr>
        <w:tc>
          <w:tcPr>
            <w:tcW w:type="dxa" w:w="1656"/>
          </w:tcPr>
          <w:p>
            <w:pPr>
              <w:spacing w:after="20"/>
            </w:pPr>
            <w:r/>
            <w:r>
              <w:rPr>
                <w:rFonts w:ascii="Calibri" w:hAnsi="Calibri"/>
                <w:color w:val="000000"/>
                <w:sz w:val="16"/>
              </w:rPr>
              <w:t>Penetration testing</w:t>
            </w:r>
          </w:p>
        </w:tc>
        <w:tc>
          <w:tcPr>
            <w:tcW w:type="dxa" w:w="2448"/>
          </w:tcPr>
          <w:p>
            <w:pPr>
              <w:spacing w:after="20"/>
            </w:pPr>
            <w:r/>
            <w:r>
              <w:rPr>
                <w:rFonts w:ascii="Calibri" w:hAnsi="Calibri"/>
                <w:color w:val="000000"/>
                <w:sz w:val="16"/>
              </w:rPr>
              <w:t>Not commissioned. Requested in the minutes of 29 July 2026.</w:t>
            </w:r>
          </w:p>
        </w:tc>
        <w:tc>
          <w:tcPr>
            <w:tcW w:type="dxa" w:w="2736"/>
          </w:tcPr>
          <w:p>
            <w:pPr>
              <w:spacing w:after="20"/>
            </w:pPr>
            <w:r/>
            <w:r>
              <w:rPr>
                <w:rFonts w:ascii="Calibri" w:hAnsi="Calibri"/>
                <w:color w:val="000000"/>
                <w:sz w:val="16"/>
              </w:rPr>
              <w:t>The security work in section 16 was designed and reviewed by the people who wrote it. That is not the same as being tested by somebody trying to break it.</w:t>
            </w:r>
          </w:p>
        </w:tc>
        <w:tc>
          <w:tcPr>
            <w:tcW w:type="dxa" w:w="2232"/>
          </w:tcPr>
          <w:p>
            <w:pPr>
              <w:spacing w:after="20"/>
            </w:pPr>
            <w:r/>
            <w:r>
              <w:rPr>
                <w:rFonts w:ascii="Calibri" w:hAnsi="Calibri"/>
                <w:color w:val="000000"/>
                <w:sz w:val="16"/>
              </w:rPr>
              <w:t>A budget and a firm. Should be done before the first paying customer</w:t>
            </w:r>
          </w:p>
        </w:tc>
      </w:tr>
      <w:tr>
        <w:tc>
          <w:tcPr>
            <w:tcW w:type="dxa" w:w="1656"/>
          </w:tcPr>
          <w:p>
            <w:pPr>
              <w:spacing w:after="20"/>
            </w:pPr>
            <w:r/>
            <w:r>
              <w:rPr>
                <w:rFonts w:ascii="Calibri" w:hAnsi="Calibri"/>
                <w:color w:val="000000"/>
                <w:sz w:val="16"/>
              </w:rPr>
              <w:t>Backup restore rehearsal</w:t>
            </w:r>
          </w:p>
        </w:tc>
        <w:tc>
          <w:tcPr>
            <w:tcW w:type="dxa" w:w="2448"/>
          </w:tcPr>
          <w:p>
            <w:pPr>
              <w:spacing w:after="20"/>
            </w:pPr>
            <w:r/>
            <w:r>
              <w:rPr>
                <w:rFonts w:ascii="Calibri" w:hAnsi="Calibri"/>
                <w:color w:val="000000"/>
                <w:sz w:val="16"/>
              </w:rPr>
              <w:t>Backups are being taken. No restore has ever been performed from them.</w:t>
            </w:r>
          </w:p>
        </w:tc>
        <w:tc>
          <w:tcPr>
            <w:tcW w:type="dxa" w:w="2736"/>
          </w:tcPr>
          <w:p>
            <w:pPr>
              <w:spacing w:after="20"/>
            </w:pPr>
            <w:r/>
            <w:r>
              <w:rPr>
                <w:rFonts w:ascii="Calibri" w:hAnsi="Calibri"/>
                <w:color w:val="000000"/>
                <w:sz w:val="16"/>
              </w:rPr>
              <w:t>The single largest one here. The recovery targets in section 21.3 are estimates, not measurements. A backup nobody has restored from is an assumption.</w:t>
            </w:r>
          </w:p>
        </w:tc>
        <w:tc>
          <w:tcPr>
            <w:tcW w:type="dxa" w:w="2232"/>
          </w:tcPr>
          <w:p>
            <w:pPr>
              <w:spacing w:after="20"/>
            </w:pPr>
            <w:r/>
            <w:r>
              <w:rPr>
                <w:rFonts w:ascii="Calibri" w:hAnsi="Calibri"/>
                <w:color w:val="000000"/>
                <w:sz w:val="16"/>
              </w:rPr>
              <w:t>Half a day: restore a snapshot into a scratch database and confirm an organisation comes back whole. Repeat quarterly</w:t>
            </w:r>
          </w:p>
        </w:tc>
      </w:tr>
      <w:tr>
        <w:tc>
          <w:tcPr>
            <w:tcW w:type="dxa" w:w="1656"/>
          </w:tcPr>
          <w:p>
            <w:pPr>
              <w:spacing w:after="20"/>
            </w:pPr>
            <w:r/>
            <w:r>
              <w:rPr>
                <w:rFonts w:ascii="Calibri" w:hAnsi="Calibri"/>
                <w:color w:val="000000"/>
                <w:sz w:val="16"/>
              </w:rPr>
              <w:t>Automated screen tests</w:t>
            </w:r>
          </w:p>
        </w:tc>
        <w:tc>
          <w:tcPr>
            <w:tcW w:type="dxa" w:w="2448"/>
          </w:tcPr>
          <w:p>
            <w:pPr>
              <w:spacing w:after="20"/>
            </w:pPr>
            <w:r/>
            <w:r>
              <w:rPr>
                <w:rFonts w:ascii="Calibri" w:hAnsi="Calibri"/>
                <w:color w:val="000000"/>
                <w:sz w:val="16"/>
              </w:rPr>
              <w:t>None. The 37 integration tests and the 229-case assurance run both work against the API, not the interface.</w:t>
            </w:r>
          </w:p>
        </w:tc>
        <w:tc>
          <w:tcPr>
            <w:tcW w:type="dxa" w:w="2736"/>
          </w:tcPr>
          <w:p>
            <w:pPr>
              <w:spacing w:after="20"/>
            </w:pPr>
            <w:r/>
            <w:r>
              <w:rPr>
                <w:rFonts w:ascii="Calibri" w:hAnsi="Calibri"/>
                <w:color w:val="000000"/>
                <w:sz w:val="16"/>
              </w:rPr>
              <w:t>A screen can break without anything failing.</w:t>
            </w:r>
          </w:p>
        </w:tc>
        <w:tc>
          <w:tcPr>
            <w:tcW w:type="dxa" w:w="2232"/>
          </w:tcPr>
          <w:p>
            <w:pPr>
              <w:spacing w:after="20"/>
            </w:pPr>
            <w:r/>
            <w:r>
              <w:rPr>
                <w:rFonts w:ascii="Calibri" w:hAnsi="Calibri"/>
                <w:color w:val="000000"/>
                <w:sz w:val="16"/>
              </w:rPr>
              <w:t>A handful of browser tests over sign in, submit and approve</w:t>
            </w:r>
          </w:p>
        </w:tc>
      </w:tr>
      <w:tr>
        <w:tc>
          <w:tcPr>
            <w:tcW w:type="dxa" w:w="1656"/>
          </w:tcPr>
          <w:p>
            <w:pPr>
              <w:spacing w:after="20"/>
            </w:pPr>
            <w:r/>
            <w:r>
              <w:rPr>
                <w:rFonts w:ascii="Calibri" w:hAnsi="Calibri"/>
                <w:color w:val="000000"/>
                <w:sz w:val="16"/>
              </w:rPr>
              <w:t>Load testing since the indexing work</w:t>
            </w:r>
          </w:p>
        </w:tc>
        <w:tc>
          <w:tcPr>
            <w:tcW w:type="dxa" w:w="2448"/>
          </w:tcPr>
          <w:p>
            <w:pPr>
              <w:spacing w:after="20"/>
            </w:pPr>
            <w:r/>
            <w:r>
              <w:rPr>
                <w:rFonts w:ascii="Calibri" w:hAnsi="Calibri"/>
                <w:color w:val="000000"/>
                <w:sz w:val="16"/>
              </w:rPr>
              <w:t>Done once, before the indexes were added; not repeated since.</w:t>
            </w:r>
          </w:p>
        </w:tc>
        <w:tc>
          <w:tcPr>
            <w:tcW w:type="dxa" w:w="2736"/>
          </w:tcPr>
          <w:p>
            <w:pPr>
              <w:spacing w:after="20"/>
            </w:pPr>
            <w:r/>
            <w:r>
              <w:rPr>
                <w:rFonts w:ascii="Calibri" w:hAnsi="Calibri"/>
                <w:color w:val="000000"/>
                <w:sz w:val="16"/>
              </w:rPr>
              <w:t>Performance could regress without anybody noticing.</w:t>
            </w:r>
          </w:p>
        </w:tc>
        <w:tc>
          <w:tcPr>
            <w:tcW w:type="dxa" w:w="2232"/>
          </w:tcPr>
          <w:p>
            <w:pPr>
              <w:spacing w:after="20"/>
            </w:pPr>
            <w:r/>
            <w:r>
              <w:rPr>
                <w:rFonts w:ascii="Calibri" w:hAnsi="Calibri"/>
                <w:color w:val="000000"/>
                <w:sz w:val="16"/>
              </w:rPr>
              <w:t>A scripted run before each release</w:t>
            </w:r>
          </w:p>
        </w:tc>
      </w:tr>
    </w:tbl>
    <w:p>
      <w:pPr>
        <w:spacing w:after="40"/>
      </w:pPr>
    </w:p>
    <w:p>
      <w:pPr>
        <w:pStyle w:val="Heading2"/>
      </w:pPr>
      <w:r>
        <w:rPr>
          <w:color w:val="000000"/>
        </w:rPr>
        <w:t>26.2 Operational gaps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EDEDED"/>
          </w:tcPr>
          <w:p>
            <w:pPr>
              <w:spacing w:after="20"/>
            </w:pPr>
            <w:r/>
            <w:r>
              <w:rPr>
                <w:rFonts w:ascii="Calibri" w:hAnsi="Calibri"/>
                <w:b/>
                <w:color w:val="000000"/>
                <w:sz w:val="16"/>
              </w:rPr>
              <w:t>Item</w:t>
            </w:r>
          </w:p>
        </w:tc>
        <w:tc>
          <w:tcPr>
            <w:tcW w:type="dxa" w:w="2448"/>
            <w:shd w:val="clear" w:fill="EDEDED"/>
          </w:tcPr>
          <w:p>
            <w:pPr>
              <w:spacing w:after="20"/>
            </w:pPr>
            <w:r/>
            <w:r>
              <w:rPr>
                <w:rFonts w:ascii="Calibri" w:hAnsi="Calibri"/>
                <w:b/>
                <w:color w:val="000000"/>
                <w:sz w:val="16"/>
              </w:rPr>
              <w:t>Where it stands</w:t>
            </w:r>
          </w:p>
        </w:tc>
        <w:tc>
          <w:tcPr>
            <w:tcW w:type="dxa" w:w="2736"/>
            <w:shd w:val="clear" w:fill="EDEDED"/>
          </w:tcPr>
          <w:p>
            <w:pPr>
              <w:spacing w:after="20"/>
            </w:pPr>
            <w:r/>
            <w:r>
              <w:rPr>
                <w:rFonts w:ascii="Calibri" w:hAnsi="Calibri"/>
                <w:b/>
                <w:color w:val="000000"/>
                <w:sz w:val="16"/>
              </w:rPr>
              <w:t>Risk of leaving it</w:t>
            </w:r>
          </w:p>
        </w:tc>
        <w:tc>
          <w:tcPr>
            <w:tcW w:type="dxa" w:w="2232"/>
            <w:shd w:val="clear" w:fill="EDEDED"/>
          </w:tcPr>
          <w:p>
            <w:pPr>
              <w:spacing w:after="20"/>
            </w:pPr>
            <w:r/>
            <w:r>
              <w:rPr>
                <w:rFonts w:ascii="Calibri" w:hAnsi="Calibri"/>
                <w:b/>
                <w:color w:val="000000"/>
                <w:sz w:val="16"/>
              </w:rPr>
              <w:t>What closing it takes</w:t>
            </w:r>
          </w:p>
        </w:tc>
      </w:tr>
      <w:tr>
        <w:tc>
          <w:tcPr>
            <w:tcW w:type="dxa" w:w="1656"/>
          </w:tcPr>
          <w:p>
            <w:pPr>
              <w:spacing w:after="20"/>
            </w:pPr>
            <w:r/>
            <w:r>
              <w:rPr>
                <w:rFonts w:ascii="Calibri" w:hAnsi="Calibri"/>
                <w:color w:val="000000"/>
                <w:sz w:val="16"/>
              </w:rPr>
              <w:t>Monitoring and alerting</w:t>
            </w:r>
          </w:p>
        </w:tc>
        <w:tc>
          <w:tcPr>
            <w:tcW w:type="dxa" w:w="2448"/>
          </w:tcPr>
          <w:p>
            <w:pPr>
              <w:spacing w:after="20"/>
            </w:pPr>
            <w:r/>
            <w:r>
              <w:rPr>
                <w:rFonts w:ascii="Calibri" w:hAnsi="Calibri"/>
                <w:color w:val="000000"/>
                <w:sz w:val="16"/>
              </w:rPr>
              <w:t>Nothing. Logs are written and health checks answer, but nobody and nothing is watching them.</w:t>
            </w:r>
          </w:p>
        </w:tc>
        <w:tc>
          <w:tcPr>
            <w:tcW w:type="dxa" w:w="2736"/>
          </w:tcPr>
          <w:p>
            <w:pPr>
              <w:spacing w:after="20"/>
            </w:pPr>
            <w:r/>
            <w:r>
              <w:rPr>
                <w:rFonts w:ascii="Calibri" w:hAnsi="Calibri"/>
                <w:color w:val="000000"/>
                <w:sz w:val="16"/>
              </w:rPr>
              <w:t>The first person to know the site is down is a customer. Both health endpoints already exist and are unused by any monitor.</w:t>
            </w:r>
          </w:p>
        </w:tc>
        <w:tc>
          <w:tcPr>
            <w:tcW w:type="dxa" w:w="2232"/>
          </w:tcPr>
          <w:p>
            <w:pPr>
              <w:spacing w:after="20"/>
            </w:pPr>
            <w:r/>
            <w:r>
              <w:rPr>
                <w:rFonts w:ascii="Calibri" w:hAnsi="Calibri"/>
                <w:color w:val="000000"/>
                <w:sz w:val="16"/>
              </w:rPr>
              <w:t>An uptime service pointed at /api/ready with an email alert. An hour's work and a small monthly cost</w:t>
            </w:r>
          </w:p>
        </w:tc>
      </w:tr>
      <w:tr>
        <w:tc>
          <w:tcPr>
            <w:tcW w:type="dxa" w:w="1656"/>
          </w:tcPr>
          <w:p>
            <w:pPr>
              <w:spacing w:after="20"/>
            </w:pPr>
            <w:r/>
            <w:r>
              <w:rPr>
                <w:rFonts w:ascii="Calibri" w:hAnsi="Calibri"/>
                <w:color w:val="000000"/>
                <w:sz w:val="16"/>
              </w:rPr>
              <w:t>Error aggregation</w:t>
            </w:r>
          </w:p>
        </w:tc>
        <w:tc>
          <w:tcPr>
            <w:tcW w:type="dxa" w:w="2448"/>
          </w:tcPr>
          <w:p>
            <w:pPr>
              <w:spacing w:after="20"/>
            </w:pPr>
            <w:r/>
            <w:r>
              <w:rPr>
                <w:rFonts w:ascii="Calibri" w:hAnsi="Calibri"/>
                <w:color w:val="000000"/>
                <w:sz w:val="16"/>
              </w:rPr>
              <w:t>Errors go to a flat log on the host.</w:t>
            </w:r>
          </w:p>
        </w:tc>
        <w:tc>
          <w:tcPr>
            <w:tcW w:type="dxa" w:w="2736"/>
          </w:tcPr>
          <w:p>
            <w:pPr>
              <w:spacing w:after="20"/>
            </w:pPr>
            <w:r/>
            <w:r>
              <w:rPr>
                <w:rFonts w:ascii="Calibri" w:hAnsi="Calibri"/>
                <w:color w:val="000000"/>
                <w:sz w:val="16"/>
              </w:rPr>
              <w:t>A fault that happens forty times in an hour looks the same as one that happened once.</w:t>
            </w:r>
          </w:p>
        </w:tc>
        <w:tc>
          <w:tcPr>
            <w:tcW w:type="dxa" w:w="2232"/>
          </w:tcPr>
          <w:p>
            <w:pPr>
              <w:spacing w:after="20"/>
            </w:pPr>
            <w:r/>
            <w:r>
              <w:rPr>
                <w:rFonts w:ascii="Calibri" w:hAnsi="Calibri"/>
                <w:color w:val="000000"/>
                <w:sz w:val="16"/>
              </w:rPr>
              <w:t>A hosted error tracker, or a scheduled digest of the log</w:t>
            </w:r>
          </w:p>
        </w:tc>
      </w:tr>
      <w:tr>
        <w:tc>
          <w:tcPr>
            <w:tcW w:type="dxa" w:w="1656"/>
          </w:tcPr>
          <w:p>
            <w:pPr>
              <w:spacing w:after="20"/>
            </w:pPr>
            <w:r/>
            <w:r>
              <w:rPr>
                <w:rFonts w:ascii="Calibri" w:hAnsi="Calibri"/>
                <w:color w:val="000000"/>
                <w:sz w:val="16"/>
              </w:rPr>
              <w:t>A view of sign-in failures</w:t>
            </w:r>
          </w:p>
        </w:tc>
        <w:tc>
          <w:tcPr>
            <w:tcW w:type="dxa" w:w="2448"/>
          </w:tcPr>
          <w:p>
            <w:pPr>
              <w:spacing w:after="20"/>
            </w:pPr>
            <w:r/>
            <w:r>
              <w:rPr>
                <w:rFonts w:ascii="Calibri" w:hAnsi="Calibri"/>
                <w:color w:val="000000"/>
                <w:sz w:val="16"/>
              </w:rPr>
              <w:t>The data is recorded in the registry; nothing displays it as a trend.</w:t>
            </w:r>
          </w:p>
        </w:tc>
        <w:tc>
          <w:tcPr>
            <w:tcW w:type="dxa" w:w="2736"/>
          </w:tcPr>
          <w:p>
            <w:pPr>
              <w:spacing w:after="20"/>
            </w:pPr>
            <w:r/>
            <w:r>
              <w:rPr>
                <w:rFonts w:ascii="Calibri" w:hAnsi="Calibri"/>
                <w:color w:val="000000"/>
                <w:sz w:val="16"/>
              </w:rPr>
              <w:t>Repeated failed sign-ins are the clearest signal of abuse, and it is currently only visible by reading rows.</w:t>
            </w:r>
          </w:p>
        </w:tc>
        <w:tc>
          <w:tcPr>
            <w:tcW w:type="dxa" w:w="2232"/>
          </w:tcPr>
          <w:p>
            <w:pPr>
              <w:spacing w:after="20"/>
            </w:pPr>
            <w:r/>
            <w:r>
              <w:rPr>
                <w:rFonts w:ascii="Calibri" w:hAnsi="Calibri"/>
                <w:color w:val="000000"/>
                <w:sz w:val="16"/>
              </w:rPr>
              <w:t>One chart on the platform console over data that is already there</w:t>
            </w:r>
          </w:p>
        </w:tc>
      </w:tr>
      <w:tr>
        <w:tc>
          <w:tcPr>
            <w:tcW w:type="dxa" w:w="1656"/>
          </w:tcPr>
          <w:p>
            <w:pPr>
              <w:spacing w:after="20"/>
            </w:pPr>
            <w:r/>
            <w:r>
              <w:rPr>
                <w:rFonts w:ascii="Calibri" w:hAnsi="Calibri"/>
                <w:color w:val="000000"/>
                <w:sz w:val="16"/>
              </w:rPr>
              <w:t>Object storage for attachments</w:t>
            </w:r>
          </w:p>
        </w:tc>
        <w:tc>
          <w:tcPr>
            <w:tcW w:type="dxa" w:w="2448"/>
          </w:tcPr>
          <w:p>
            <w:pPr>
              <w:spacing w:after="20"/>
            </w:pPr>
            <w:r/>
            <w:r>
              <w:rPr>
                <w:rFonts w:ascii="Calibri" w:hAnsi="Calibri"/>
                <w:color w:val="000000"/>
                <w:sz w:val="16"/>
              </w:rPr>
              <w:t>Files are on the application server's own disk. On the current hosting that disk is wiped on restart and is not backed up.</w:t>
            </w:r>
          </w:p>
        </w:tc>
        <w:tc>
          <w:tcPr>
            <w:tcW w:type="dxa" w:w="2736"/>
          </w:tcPr>
          <w:p>
            <w:pPr>
              <w:spacing w:after="20"/>
            </w:pPr>
            <w:r/>
            <w:r>
              <w:rPr>
                <w:rFonts w:ascii="Calibri" w:hAnsi="Calibri"/>
                <w:color w:val="000000"/>
                <w:sz w:val="16"/>
              </w:rPr>
              <w:t>Attachments already disappear while their database records survive, so a file appears in a list and fails to open. This is a live defect, not a future one.</w:t>
            </w:r>
          </w:p>
        </w:tc>
        <w:tc>
          <w:tcPr>
            <w:tcW w:type="dxa" w:w="2232"/>
          </w:tcPr>
          <w:p>
            <w:pPr>
              <w:spacing w:after="20"/>
            </w:pPr>
            <w:r/>
            <w:r>
              <w:rPr>
                <w:rFonts w:ascii="Calibri" w:hAnsi="Calibri"/>
                <w:color w:val="000000"/>
                <w:sz w:val="16"/>
              </w:rPr>
              <w:t>Three modules write files, so the change is contained. It is the first task in the production plan and must happen before a customer stores anything they would miss</w:t>
            </w:r>
          </w:p>
        </w:tc>
      </w:tr>
      <w:tr>
        <w:tc>
          <w:tcPr>
            <w:tcW w:type="dxa" w:w="1656"/>
          </w:tcPr>
          <w:p>
            <w:pPr>
              <w:spacing w:after="20"/>
            </w:pPr>
            <w:r/>
            <w:r>
              <w:rPr>
                <w:rFonts w:ascii="Calibri" w:hAnsi="Calibri"/>
                <w:color w:val="000000"/>
                <w:sz w:val="16"/>
              </w:rPr>
              <w:t>SMTP in production</w:t>
            </w:r>
          </w:p>
        </w:tc>
        <w:tc>
          <w:tcPr>
            <w:tcW w:type="dxa" w:w="2448"/>
          </w:tcPr>
          <w:p>
            <w:pPr>
              <w:spacing w:after="20"/>
            </w:pPr>
            <w:r/>
            <w:r>
              <w:rPr>
                <w:rFonts w:ascii="Calibri" w:hAnsi="Calibri"/>
                <w:color w:val="000000"/>
                <w:sz w:val="16"/>
              </w:rPr>
              <w:t>Not configured. The queue works; nothing delivers from it.</w:t>
            </w:r>
          </w:p>
        </w:tc>
        <w:tc>
          <w:tcPr>
            <w:tcW w:type="dxa" w:w="2736"/>
          </w:tcPr>
          <w:p>
            <w:pPr>
              <w:spacing w:after="20"/>
            </w:pPr>
            <w:r/>
            <w:r>
              <w:rPr>
                <w:rFonts w:ascii="Calibri" w:hAnsi="Calibri"/>
                <w:color w:val="000000"/>
                <w:sz w:val="16"/>
              </w:rPr>
              <w:t>Password resets and notification emails are silently not sent.</w:t>
            </w:r>
          </w:p>
        </w:tc>
        <w:tc>
          <w:tcPr>
            <w:tcW w:type="dxa" w:w="2232"/>
          </w:tcPr>
          <w:p>
            <w:pPr>
              <w:spacing w:after="20"/>
            </w:pPr>
            <w:r/>
            <w:r>
              <w:rPr>
                <w:rFonts w:ascii="Calibri" w:hAnsi="Calibri"/>
                <w:color w:val="000000"/>
                <w:sz w:val="16"/>
              </w:rPr>
              <w:t>Credentials for a mail service, set per organisation</w:t>
            </w:r>
          </w:p>
        </w:tc>
      </w:tr>
    </w:tbl>
    <w:p>
      <w:pPr>
        <w:spacing w:after="40"/>
      </w:pPr>
    </w:p>
    <w:p>
      <w:pPr>
        <w:pStyle w:val="Heading2"/>
      </w:pPr>
      <w:r>
        <w:rPr>
          <w:color w:val="000000"/>
        </w:rPr>
        <w:t>26.3 Content and feature work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EDEDED"/>
          </w:tcPr>
          <w:p>
            <w:pPr>
              <w:spacing w:after="20"/>
            </w:pPr>
            <w:r/>
            <w:r>
              <w:rPr>
                <w:rFonts w:ascii="Calibri" w:hAnsi="Calibri"/>
                <w:b/>
                <w:color w:val="000000"/>
                <w:sz w:val="16"/>
              </w:rPr>
              <w:t>Item</w:t>
            </w:r>
          </w:p>
        </w:tc>
        <w:tc>
          <w:tcPr>
            <w:tcW w:type="dxa" w:w="2448"/>
            <w:shd w:val="clear" w:fill="EDEDED"/>
          </w:tcPr>
          <w:p>
            <w:pPr>
              <w:spacing w:after="20"/>
            </w:pPr>
            <w:r/>
            <w:r>
              <w:rPr>
                <w:rFonts w:ascii="Calibri" w:hAnsi="Calibri"/>
                <w:b/>
                <w:color w:val="000000"/>
                <w:sz w:val="16"/>
              </w:rPr>
              <w:t>Where it stands</w:t>
            </w:r>
          </w:p>
        </w:tc>
        <w:tc>
          <w:tcPr>
            <w:tcW w:type="dxa" w:w="2736"/>
            <w:shd w:val="clear" w:fill="EDEDED"/>
          </w:tcPr>
          <w:p>
            <w:pPr>
              <w:spacing w:after="20"/>
            </w:pPr>
            <w:r/>
            <w:r>
              <w:rPr>
                <w:rFonts w:ascii="Calibri" w:hAnsi="Calibri"/>
                <w:b/>
                <w:color w:val="000000"/>
                <w:sz w:val="16"/>
              </w:rPr>
              <w:t>Risk of leaving it</w:t>
            </w:r>
          </w:p>
        </w:tc>
        <w:tc>
          <w:tcPr>
            <w:tcW w:type="dxa" w:w="2232"/>
            <w:shd w:val="clear" w:fill="EDEDED"/>
          </w:tcPr>
          <w:p>
            <w:pPr>
              <w:spacing w:after="20"/>
            </w:pPr>
            <w:r/>
            <w:r>
              <w:rPr>
                <w:rFonts w:ascii="Calibri" w:hAnsi="Calibri"/>
                <w:b/>
                <w:color w:val="000000"/>
                <w:sz w:val="16"/>
              </w:rPr>
              <w:t>What closing it takes</w:t>
            </w:r>
          </w:p>
        </w:tc>
      </w:tr>
      <w:tr>
        <w:tc>
          <w:tcPr>
            <w:tcW w:type="dxa" w:w="1656"/>
          </w:tcPr>
          <w:p>
            <w:pPr>
              <w:spacing w:after="20"/>
            </w:pPr>
            <w:r/>
            <w:r>
              <w:rPr>
                <w:rFonts w:ascii="Calibri" w:hAnsi="Calibri"/>
                <w:color w:val="000000"/>
                <w:sz w:val="16"/>
              </w:rPr>
              <w:t>Translation completeness</w:t>
            </w:r>
          </w:p>
        </w:tc>
        <w:tc>
          <w:tcPr>
            <w:tcW w:type="dxa" w:w="2448"/>
          </w:tcPr>
          <w:p>
            <w:pPr>
              <w:spacing w:after="20"/>
            </w:pPr>
            <w:r/>
            <w:r>
              <w:rPr>
                <w:rFonts w:ascii="Calibri" w:hAnsi="Calibri"/>
                <w:color w:val="000000"/>
                <w:sz w:val="16"/>
              </w:rPr>
              <w:t>English 1,116 strings; Hindi, Kannada, Malayalam, Marathi, Tamil and Telugu 822 each. The gap is the 294 newest strings.</w:t>
            </w:r>
          </w:p>
        </w:tc>
        <w:tc>
          <w:tcPr>
            <w:tcW w:type="dxa" w:w="2736"/>
          </w:tcPr>
          <w:p>
            <w:pPr>
              <w:spacing w:after="20"/>
            </w:pPr>
            <w:r/>
            <w:r>
              <w:rPr>
                <w:rFonts w:ascii="Calibri" w:hAnsi="Calibri"/>
                <w:color w:val="000000"/>
                <w:sz w:val="16"/>
              </w:rPr>
              <w:t>A shop-floor user on a Tamil interface meets English text on the newer screens. It works, but it undercuts the claim that the product speaks seven languages.</w:t>
            </w:r>
          </w:p>
        </w:tc>
        <w:tc>
          <w:tcPr>
            <w:tcW w:type="dxa" w:w="2232"/>
          </w:tcPr>
          <w:p>
            <w:pPr>
              <w:spacing w:after="20"/>
            </w:pPr>
            <w:r/>
            <w:r>
              <w:rPr>
                <w:rFonts w:ascii="Calibri" w:hAnsi="Calibri"/>
                <w:color w:val="000000"/>
                <w:sz w:val="16"/>
              </w:rPr>
              <w:t>A translation pass. The lookup mechanism, the fallback and the automated key check are all finished - this is content, not code</w:t>
            </w:r>
          </w:p>
        </w:tc>
      </w:tr>
      <w:tr>
        <w:tc>
          <w:tcPr>
            <w:tcW w:type="dxa" w:w="1656"/>
          </w:tcPr>
          <w:p>
            <w:pPr>
              <w:spacing w:after="20"/>
            </w:pPr>
            <w:r/>
            <w:r>
              <w:rPr>
                <w:rFonts w:ascii="Calibri" w:hAnsi="Calibri"/>
                <w:color w:val="000000"/>
                <w:sz w:val="16"/>
              </w:rPr>
              <w:t>Single sign-on with Entra ID</w:t>
            </w:r>
          </w:p>
        </w:tc>
        <w:tc>
          <w:tcPr>
            <w:tcW w:type="dxa" w:w="2448"/>
          </w:tcPr>
          <w:p>
            <w:pPr>
              <w:spacing w:after="20"/>
            </w:pPr>
            <w:r/>
            <w:r>
              <w:rPr>
                <w:rFonts w:ascii="Calibri" w:hAnsi="Calibri"/>
                <w:color w:val="000000"/>
                <w:sz w:val="16"/>
              </w:rPr>
              <w:t>Not built. The sign-in path was deliberately shaped so a new method returns the same session as any other, which the one-time-code route has already demonstrated.</w:t>
            </w:r>
          </w:p>
        </w:tc>
        <w:tc>
          <w:tcPr>
            <w:tcW w:type="dxa" w:w="2736"/>
          </w:tcPr>
          <w:p>
            <w:pPr>
              <w:spacing w:after="20"/>
            </w:pPr>
            <w:r/>
            <w:r>
              <w:rPr>
                <w:rFonts w:ascii="Calibri" w:hAnsi="Calibri"/>
                <w:color w:val="000000"/>
                <w:sz w:val="16"/>
              </w:rPr>
              <w:t>Nothing breaks; it stays a separate password.</w:t>
            </w:r>
          </w:p>
        </w:tc>
        <w:tc>
          <w:tcPr>
            <w:tcW w:type="dxa" w:w="2232"/>
          </w:tcPr>
          <w:p>
            <w:pPr>
              <w:spacing w:after="20"/>
            </w:pPr>
            <w:r/>
            <w:r>
              <w:rPr>
                <w:rFonts w:ascii="Calibri" w:hAnsi="Calibri"/>
                <w:color w:val="000000"/>
                <w:sz w:val="16"/>
              </w:rPr>
              <w:t>An Azure tenant, plus agreement from QCMS, DWM and Skills. An addition rather than a rewrite - see ADR-011</w:t>
            </w:r>
          </w:p>
        </w:tc>
      </w:tr>
      <w:tr>
        <w:tc>
          <w:tcPr>
            <w:tcW w:type="dxa" w:w="1656"/>
          </w:tcPr>
          <w:p>
            <w:pPr>
              <w:spacing w:after="20"/>
            </w:pPr>
            <w:r/>
            <w:r>
              <w:rPr>
                <w:rFonts w:ascii="Calibri" w:hAnsi="Calibri"/>
                <w:color w:val="000000"/>
                <w:sz w:val="16"/>
              </w:rPr>
              <w:t>Taking payment</w:t>
            </w:r>
          </w:p>
        </w:tc>
        <w:tc>
          <w:tcPr>
            <w:tcW w:type="dxa" w:w="2448"/>
          </w:tcPr>
          <w:p>
            <w:pPr>
              <w:spacing w:after="20"/>
            </w:pPr>
            <w:r/>
            <w:r>
              <w:rPr>
                <w:rFonts w:ascii="Calibri" w:hAnsi="Calibri"/>
                <w:color w:val="000000"/>
                <w:sz w:val="16"/>
              </w:rPr>
              <w:t>Plans, pricing with GST, trials, holds and the billing history are all built. No payment gateway is connected and no invoice is generated.</w:t>
            </w:r>
          </w:p>
        </w:tc>
        <w:tc>
          <w:tcPr>
            <w:tcW w:type="dxa" w:w="2736"/>
          </w:tcPr>
          <w:p>
            <w:pPr>
              <w:spacing w:after="20"/>
            </w:pPr>
            <w:r/>
            <w:r>
              <w:rPr>
                <w:rFonts w:ascii="Calibri" w:hAnsi="Calibri"/>
                <w:color w:val="000000"/>
                <w:sz w:val="16"/>
              </w:rPr>
              <w:t>None operationally - money is collected outside the product today and a member of the platform team records it. It is only a gap if self-service payment is wanted.</w:t>
            </w:r>
          </w:p>
        </w:tc>
        <w:tc>
          <w:tcPr>
            <w:tcW w:type="dxa" w:w="2232"/>
          </w:tcPr>
          <w:p>
            <w:pPr>
              <w:spacing w:after="20"/>
            </w:pPr>
            <w:r/>
            <w:r>
              <w:rPr>
                <w:rFonts w:ascii="Calibri" w:hAnsi="Calibri"/>
                <w:color w:val="000000"/>
                <w:sz w:val="16"/>
              </w:rPr>
              <w:t>A gateway integration and invoice generation. The plan and period data it would need is already recorded</w:t>
            </w:r>
          </w:p>
        </w:tc>
      </w:tr>
      <w:tr>
        <w:tc>
          <w:tcPr>
            <w:tcW w:type="dxa" w:w="1656"/>
          </w:tcPr>
          <w:p>
            <w:pPr>
              <w:spacing w:after="20"/>
            </w:pPr>
            <w:r/>
            <w:r>
              <w:rPr>
                <w:rFonts w:ascii="Calibri" w:hAnsi="Calibri"/>
                <w:color w:val="000000"/>
                <w:sz w:val="16"/>
              </w:rPr>
              <w:t>Registration for a business with no domain</w:t>
            </w:r>
          </w:p>
        </w:tc>
        <w:tc>
          <w:tcPr>
            <w:tcW w:type="dxa" w:w="2448"/>
          </w:tcPr>
          <w:p>
            <w:pPr>
              <w:spacing w:after="20"/>
            </w:pPr>
            <w:r/>
            <w:r>
              <w:rPr>
                <w:rFonts w:ascii="Calibri" w:hAnsi="Calibri"/>
                <w:color w:val="000000"/>
                <w:sz w:val="16"/>
              </w:rPr>
              <w:t>Blocked on a decision, not on work. Free email domains are refused, so a sole trader cannot apply.</w:t>
            </w:r>
          </w:p>
        </w:tc>
        <w:tc>
          <w:tcPr>
            <w:tcW w:type="dxa" w:w="2736"/>
          </w:tcPr>
          <w:p>
            <w:pPr>
              <w:spacing w:after="20"/>
            </w:pPr>
            <w:r/>
            <w:r>
              <w:rPr>
                <w:rFonts w:ascii="Calibri" w:hAnsi="Calibri"/>
                <w:color w:val="000000"/>
                <w:sz w:val="16"/>
              </w:rPr>
              <w:t>A segment of the intended market cannot register at all.</w:t>
            </w:r>
          </w:p>
        </w:tc>
        <w:tc>
          <w:tcPr>
            <w:tcW w:type="dxa" w:w="2232"/>
          </w:tcPr>
          <w:p>
            <w:pPr>
              <w:spacing w:after="20"/>
            </w:pPr>
            <w:r/>
            <w:r>
              <w:rPr>
                <w:rFonts w:ascii="Calibri" w:hAnsi="Calibri"/>
                <w:color w:val="000000"/>
                <w:sz w:val="16"/>
              </w:rPr>
              <w:t>A decision. The minutes ask for both this and the domain rule, and both cannot be true - see ADR-012. This is the one genuinely open question in this document</w:t>
            </w:r>
          </w:p>
        </w:tc>
      </w:tr>
    </w:tbl>
    <w:p>
      <w:pPr>
        <w:spacing w:after="40"/>
      </w:pPr>
    </w:p>
    <w:p>
      <w:pPr>
        <w:pStyle w:val="Heading2"/>
      </w:pPr>
      <w:r>
        <w:rPr>
          <w:color w:val="000000"/>
        </w:rPr>
        <w:t>26.4 The order they should be done in</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7"/>
              </w:rPr>
              <w:t>#</w:t>
            </w:r>
          </w:p>
        </w:tc>
        <w:tc>
          <w:tcPr>
            <w:tcW w:type="dxa" w:w="3168"/>
            <w:shd w:val="clear" w:fill="EDEDED"/>
          </w:tcPr>
          <w:p>
            <w:pPr>
              <w:spacing w:after="20"/>
            </w:pPr>
            <w:r/>
            <w:r>
              <w:rPr>
                <w:rFonts w:ascii="Calibri" w:hAnsi="Calibri"/>
                <w:b/>
                <w:color w:val="000000"/>
                <w:sz w:val="17"/>
              </w:rPr>
              <w:t>Item</w:t>
            </w:r>
          </w:p>
        </w:tc>
        <w:tc>
          <w:tcPr>
            <w:tcW w:type="dxa" w:w="5184"/>
            <w:shd w:val="clear" w:fill="EDEDED"/>
          </w:tcPr>
          <w:p>
            <w:pPr>
              <w:spacing w:after="20"/>
            </w:pPr>
            <w:r/>
            <w:r>
              <w:rPr>
                <w:rFonts w:ascii="Calibri" w:hAnsi="Calibri"/>
                <w:b/>
                <w:color w:val="000000"/>
                <w:sz w:val="17"/>
              </w:rPr>
              <w:t>Why it goes here</w:t>
            </w:r>
          </w:p>
        </w:tc>
      </w:tr>
      <w:tr>
        <w:tc>
          <w:tcPr>
            <w:tcW w:type="dxa" w:w="576"/>
          </w:tcPr>
          <w:p>
            <w:pPr>
              <w:spacing w:after="20"/>
            </w:pPr>
            <w:r/>
            <w:r>
              <w:rPr>
                <w:rFonts w:ascii="Calibri" w:hAnsi="Calibri"/>
                <w:color w:val="000000"/>
                <w:sz w:val="17"/>
              </w:rPr>
              <w:t>1</w:t>
            </w:r>
          </w:p>
        </w:tc>
        <w:tc>
          <w:tcPr>
            <w:tcW w:type="dxa" w:w="3168"/>
          </w:tcPr>
          <w:p>
            <w:pPr>
              <w:spacing w:after="20"/>
            </w:pPr>
            <w:r/>
            <w:r>
              <w:rPr>
                <w:rFonts w:ascii="Calibri" w:hAnsi="Calibri"/>
                <w:color w:val="000000"/>
                <w:sz w:val="17"/>
              </w:rPr>
              <w:t>Object storage for attachments</w:t>
            </w:r>
          </w:p>
        </w:tc>
        <w:tc>
          <w:tcPr>
            <w:tcW w:type="dxa" w:w="5184"/>
          </w:tcPr>
          <w:p>
            <w:pPr>
              <w:spacing w:after="20"/>
            </w:pPr>
            <w:r/>
            <w:r>
              <w:rPr>
                <w:rFonts w:ascii="Calibri" w:hAnsi="Calibri"/>
                <w:color w:val="000000"/>
                <w:sz w:val="17"/>
              </w:rPr>
              <w:t>It is the only item on this list that is losing data right now</w:t>
            </w:r>
          </w:p>
        </w:tc>
      </w:tr>
      <w:tr>
        <w:tc>
          <w:tcPr>
            <w:tcW w:type="dxa" w:w="576"/>
          </w:tcPr>
          <w:p>
            <w:pPr>
              <w:spacing w:after="20"/>
            </w:pPr>
            <w:r/>
            <w:r>
              <w:rPr>
                <w:rFonts w:ascii="Calibri" w:hAnsi="Calibri"/>
                <w:color w:val="000000"/>
                <w:sz w:val="17"/>
              </w:rPr>
              <w:t>2</w:t>
            </w:r>
          </w:p>
        </w:tc>
        <w:tc>
          <w:tcPr>
            <w:tcW w:type="dxa" w:w="3168"/>
          </w:tcPr>
          <w:p>
            <w:pPr>
              <w:spacing w:after="20"/>
            </w:pPr>
            <w:r/>
            <w:r>
              <w:rPr>
                <w:rFonts w:ascii="Calibri" w:hAnsi="Calibri"/>
                <w:color w:val="000000"/>
                <w:sz w:val="17"/>
              </w:rPr>
              <w:t>Configure SMTP</w:t>
            </w:r>
          </w:p>
        </w:tc>
        <w:tc>
          <w:tcPr>
            <w:tcW w:type="dxa" w:w="5184"/>
          </w:tcPr>
          <w:p>
            <w:pPr>
              <w:spacing w:after="20"/>
            </w:pPr>
            <w:r/>
            <w:r>
              <w:rPr>
                <w:rFonts w:ascii="Calibri" w:hAnsi="Calibri"/>
                <w:color w:val="000000"/>
                <w:sz w:val="17"/>
              </w:rPr>
              <w:t>Password reset does not work without it</w:t>
            </w:r>
          </w:p>
        </w:tc>
      </w:tr>
      <w:tr>
        <w:tc>
          <w:tcPr>
            <w:tcW w:type="dxa" w:w="576"/>
          </w:tcPr>
          <w:p>
            <w:pPr>
              <w:spacing w:after="20"/>
            </w:pPr>
            <w:r/>
            <w:r>
              <w:rPr>
                <w:rFonts w:ascii="Calibri" w:hAnsi="Calibri"/>
                <w:color w:val="000000"/>
                <w:sz w:val="17"/>
              </w:rPr>
              <w:t>3</w:t>
            </w:r>
          </w:p>
        </w:tc>
        <w:tc>
          <w:tcPr>
            <w:tcW w:type="dxa" w:w="3168"/>
          </w:tcPr>
          <w:p>
            <w:pPr>
              <w:spacing w:after="20"/>
            </w:pPr>
            <w:r/>
            <w:r>
              <w:rPr>
                <w:rFonts w:ascii="Calibri" w:hAnsi="Calibri"/>
                <w:color w:val="000000"/>
                <w:sz w:val="17"/>
              </w:rPr>
              <w:t>Uptime alerting</w:t>
            </w:r>
          </w:p>
        </w:tc>
        <w:tc>
          <w:tcPr>
            <w:tcW w:type="dxa" w:w="5184"/>
          </w:tcPr>
          <w:p>
            <w:pPr>
              <w:spacing w:after="20"/>
            </w:pPr>
            <w:r/>
            <w:r>
              <w:rPr>
                <w:rFonts w:ascii="Calibri" w:hAnsi="Calibri"/>
                <w:color w:val="000000"/>
                <w:sz w:val="17"/>
              </w:rPr>
              <w:t>An hour of work, and it changes who finds out first</w:t>
            </w:r>
          </w:p>
        </w:tc>
      </w:tr>
      <w:tr>
        <w:tc>
          <w:tcPr>
            <w:tcW w:type="dxa" w:w="576"/>
          </w:tcPr>
          <w:p>
            <w:pPr>
              <w:spacing w:after="20"/>
            </w:pPr>
            <w:r/>
            <w:r>
              <w:rPr>
                <w:rFonts w:ascii="Calibri" w:hAnsi="Calibri"/>
                <w:color w:val="000000"/>
                <w:sz w:val="17"/>
              </w:rPr>
              <w:t>4</w:t>
            </w:r>
          </w:p>
        </w:tc>
        <w:tc>
          <w:tcPr>
            <w:tcW w:type="dxa" w:w="3168"/>
          </w:tcPr>
          <w:p>
            <w:pPr>
              <w:spacing w:after="20"/>
            </w:pPr>
            <w:r/>
            <w:r>
              <w:rPr>
                <w:rFonts w:ascii="Calibri" w:hAnsi="Calibri"/>
                <w:color w:val="000000"/>
                <w:sz w:val="17"/>
              </w:rPr>
              <w:t>Rehearse a restore</w:t>
            </w:r>
          </w:p>
        </w:tc>
        <w:tc>
          <w:tcPr>
            <w:tcW w:type="dxa" w:w="5184"/>
          </w:tcPr>
          <w:p>
            <w:pPr>
              <w:spacing w:after="20"/>
            </w:pPr>
            <w:r/>
            <w:r>
              <w:rPr>
                <w:rFonts w:ascii="Calibri" w:hAnsi="Calibri"/>
                <w:color w:val="000000"/>
                <w:sz w:val="17"/>
              </w:rPr>
              <w:t>Turns section 21.3 from estimates into measurements</w:t>
            </w:r>
          </w:p>
        </w:tc>
      </w:tr>
      <w:tr>
        <w:tc>
          <w:tcPr>
            <w:tcW w:type="dxa" w:w="576"/>
          </w:tcPr>
          <w:p>
            <w:pPr>
              <w:spacing w:after="20"/>
            </w:pPr>
            <w:r/>
            <w:r>
              <w:rPr>
                <w:rFonts w:ascii="Calibri" w:hAnsi="Calibri"/>
                <w:color w:val="000000"/>
                <w:sz w:val="17"/>
              </w:rPr>
              <w:t>5</w:t>
            </w:r>
          </w:p>
        </w:tc>
        <w:tc>
          <w:tcPr>
            <w:tcW w:type="dxa" w:w="3168"/>
          </w:tcPr>
          <w:p>
            <w:pPr>
              <w:spacing w:after="20"/>
            </w:pPr>
            <w:r/>
            <w:r>
              <w:rPr>
                <w:rFonts w:ascii="Calibri" w:hAnsi="Calibri"/>
                <w:color w:val="000000"/>
                <w:sz w:val="17"/>
              </w:rPr>
              <w:t>User acceptance testing</w:t>
            </w:r>
          </w:p>
        </w:tc>
        <w:tc>
          <w:tcPr>
            <w:tcW w:type="dxa" w:w="5184"/>
          </w:tcPr>
          <w:p>
            <w:pPr>
              <w:spacing w:after="20"/>
            </w:pPr>
            <w:r/>
            <w:r>
              <w:rPr>
                <w:rFonts w:ascii="Calibri" w:hAnsi="Calibri"/>
                <w:color w:val="000000"/>
                <w:sz w:val="17"/>
              </w:rPr>
              <w:t>Feedback is cheapest before more is built on top</w:t>
            </w:r>
          </w:p>
        </w:tc>
      </w:tr>
      <w:tr>
        <w:tc>
          <w:tcPr>
            <w:tcW w:type="dxa" w:w="576"/>
          </w:tcPr>
          <w:p>
            <w:pPr>
              <w:spacing w:after="20"/>
            </w:pPr>
            <w:r/>
            <w:r>
              <w:rPr>
                <w:rFonts w:ascii="Calibri" w:hAnsi="Calibri"/>
                <w:color w:val="000000"/>
                <w:sz w:val="17"/>
              </w:rPr>
              <w:t>6</w:t>
            </w:r>
          </w:p>
        </w:tc>
        <w:tc>
          <w:tcPr>
            <w:tcW w:type="dxa" w:w="3168"/>
          </w:tcPr>
          <w:p>
            <w:pPr>
              <w:spacing w:after="20"/>
            </w:pPr>
            <w:r/>
            <w:r>
              <w:rPr>
                <w:rFonts w:ascii="Calibri" w:hAnsi="Calibri"/>
                <w:color w:val="000000"/>
                <w:sz w:val="17"/>
              </w:rPr>
              <w:t>Penetration test</w:t>
            </w:r>
          </w:p>
        </w:tc>
        <w:tc>
          <w:tcPr>
            <w:tcW w:type="dxa" w:w="5184"/>
          </w:tcPr>
          <w:p>
            <w:pPr>
              <w:spacing w:after="20"/>
            </w:pPr>
            <w:r/>
            <w:r>
              <w:rPr>
                <w:rFonts w:ascii="Calibri" w:hAnsi="Calibri"/>
                <w:color w:val="000000"/>
                <w:sz w:val="17"/>
              </w:rPr>
              <w:t>Wants a stable target, so after the four above</w:t>
            </w:r>
          </w:p>
        </w:tc>
      </w:tr>
      <w:tr>
        <w:tc>
          <w:tcPr>
            <w:tcW w:type="dxa" w:w="576"/>
          </w:tcPr>
          <w:p>
            <w:pPr>
              <w:spacing w:after="20"/>
            </w:pPr>
            <w:r/>
            <w:r>
              <w:rPr>
                <w:rFonts w:ascii="Calibri" w:hAnsi="Calibri"/>
                <w:color w:val="000000"/>
                <w:sz w:val="17"/>
              </w:rPr>
              <w:t>7</w:t>
            </w:r>
          </w:p>
        </w:tc>
        <w:tc>
          <w:tcPr>
            <w:tcW w:type="dxa" w:w="3168"/>
          </w:tcPr>
          <w:p>
            <w:pPr>
              <w:spacing w:after="20"/>
            </w:pPr>
            <w:r/>
            <w:r>
              <w:rPr>
                <w:rFonts w:ascii="Calibri" w:hAnsi="Calibri"/>
                <w:color w:val="000000"/>
                <w:sz w:val="17"/>
              </w:rPr>
              <w:t>Translation pass</w:t>
            </w:r>
          </w:p>
        </w:tc>
        <w:tc>
          <w:tcPr>
            <w:tcW w:type="dxa" w:w="5184"/>
          </w:tcPr>
          <w:p>
            <w:pPr>
              <w:spacing w:after="20"/>
            </w:pPr>
            <w:r/>
            <w:r>
              <w:rPr>
                <w:rFonts w:ascii="Calibri" w:hAnsi="Calibri"/>
                <w:color w:val="000000"/>
                <w:sz w:val="17"/>
              </w:rPr>
              <w:t>Content work, and it can run alongside anything else</w:t>
            </w:r>
          </w:p>
        </w:tc>
      </w:tr>
      <w:tr>
        <w:tc>
          <w:tcPr>
            <w:tcW w:type="dxa" w:w="576"/>
          </w:tcPr>
          <w:p>
            <w:pPr>
              <w:spacing w:after="20"/>
            </w:pPr>
            <w:r/>
            <w:r>
              <w:rPr>
                <w:rFonts w:ascii="Calibri" w:hAnsi="Calibri"/>
                <w:color w:val="000000"/>
                <w:sz w:val="17"/>
              </w:rPr>
              <w:t>8</w:t>
            </w:r>
          </w:p>
        </w:tc>
        <w:tc>
          <w:tcPr>
            <w:tcW w:type="dxa" w:w="3168"/>
          </w:tcPr>
          <w:p>
            <w:pPr>
              <w:spacing w:after="20"/>
            </w:pPr>
            <w:r/>
            <w:r>
              <w:rPr>
                <w:rFonts w:ascii="Calibri" w:hAnsi="Calibri"/>
                <w:color w:val="000000"/>
                <w:sz w:val="17"/>
              </w:rPr>
              <w:t>Decide the free-email question</w:t>
            </w:r>
          </w:p>
        </w:tc>
        <w:tc>
          <w:tcPr>
            <w:tcW w:type="dxa" w:w="5184"/>
          </w:tcPr>
          <w:p>
            <w:pPr>
              <w:spacing w:after="20"/>
            </w:pPr>
            <w:r/>
            <w:r>
              <w:rPr>
                <w:rFonts w:ascii="Calibri" w:hAnsi="Calibri"/>
                <w:color w:val="000000"/>
                <w:sz w:val="17"/>
              </w:rPr>
              <w:t>Needs a person, not a sprint. See ADR-012</w:t>
            </w:r>
          </w:p>
        </w:tc>
      </w:tr>
    </w:tbl>
    <w:p>
      <w:pPr>
        <w:spacing w:after="40"/>
      </w:pPr>
    </w:p>
    <w:p>
      <w:r>
        <w:br w:type="page"/>
      </w:r>
    </w:p>
    <w:p>
      <w:pPr>
        <w:pStyle w:val="Heading1"/>
      </w:pPr>
      <w:r>
        <w:rPr>
          <w:color w:val="000000"/>
        </w:rPr>
        <w:t>Closing note</w:t>
      </w:r>
    </w:p>
    <w:p>
      <w:pPr>
        <w:spacing w:after="120"/>
      </w:pPr>
      <w:r>
        <w:rPr>
          <w:rFonts w:ascii="Calibri" w:hAnsi="Calibri"/>
          <w:b w:val="0"/>
          <w:i w:val="0"/>
          <w:color w:val="000000"/>
          <w:sz w:val="21"/>
        </w:rPr>
        <w:t>This document describes the system as it actually stands, not as it was planned. Where something is incomplete it says so, and where a limitation exists - the disappearing attachments, the untested restore, the contradiction in the registration rules - it is written down rather than left for somebody to find. Section 26 collects all of it in one place.</w:t>
      </w:r>
    </w:p>
    <w:p>
      <w:pPr>
        <w:spacing w:after="120"/>
      </w:pPr>
      <w:r>
        <w:rPr>
          <w:rFonts w:ascii="Calibri" w:hAnsi="Calibri"/>
          <w:b w:val="0"/>
          <w:i w:val="0"/>
          <w:color w:val="000000"/>
          <w:sz w:val="21"/>
        </w:rPr>
        <w:t>The diagrams and the tables were checked against the code for this version, not written from memory. Endpoint counts come from the route files, table counts from the schema, module names from the services folder, and test figures from the last run. Where a figure in this document disagrees with the code, the code is right and the figure should be treated as a defect in the document.</w:t>
      </w:r>
    </w:p>
    <w:p>
      <w:pPr>
        <w:spacing w:after="120"/>
      </w:pPr>
      <w:r>
        <w:rPr>
          <w:rFonts w:ascii="Calibri" w:hAnsi="Calibri"/>
          <w:b w:val="0"/>
          <w:i w:val="0"/>
          <w:color w:val="000000"/>
          <w:sz w:val="21"/>
        </w:rPr>
        <w:t>Comments on this version are welcome. The next version will fold in review feedback and record the decisions still outstanding.</w:t>
      </w:r>
    </w:p>
    <w:sectPr w:rsidR="00FC693F" w:rsidRPr="0006063C" w:rsidSect="00034616">
      <w:footerReference w:type="default" r:id="rId3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jc w:val="left"/>
    </w:pPr>
    <w:r/>
    <w:r>
      <w:rPr>
        <w:rFonts w:ascii="Calibri" w:hAnsi="Calibri"/>
        <w:color w:val="595959"/>
        <w:sz w:val="16"/>
      </w:rPr>
      <w:t>IFQM Employee Ideation Tool (EIT)  |  Software Architecture and Design Document  |  Version 1.1  |  15 August 2026</w:t>
    </w:r>
    <w:r>
      <w:rPr>
        <w:rFonts w:ascii="Calibri" w:hAnsi="Calibri"/>
        <w:color w:val="595959"/>
        <w:sz w:val="16"/>
      </w:rPr>
      <w:tab/>
    </w:r>
    <w:r>
      <w:rPr>
        <w:rFonts w:ascii="Calibri" w:hAnsi="Calibri"/>
        <w:color w:val="595959"/>
        <w:sz w:val="16"/>
      </w:rPr>
      <w:t xml:space="preserve">Page </w:t>
    </w:r>
    <w:fldSimple w:instr="PAGE">
      <w:r>
        <w:rPr>
          <w:rFonts w:ascii="Calibri" w:hAnsi="Calibri"/>
          <w:sz w:val="16"/>
          <w:color w:val="595959"/>
        </w:rPr>
      </w:r>
    </w:fldSimple>
    <w:r>
      <w:rPr>
        <w:rFonts w:ascii="Calibri" w:hAnsi="Calibri"/>
        <w:color w:val="595959"/>
        <w:sz w:val="16"/>
      </w:rPr>
      <w:t xml:space="preserve"> of </w:t>
    </w:r>
    <w:fldSimple w:instr="NUMPAGES">
      <w:r>
        <w:rPr>
          <w:rFonts w:ascii="Calibri" w:hAnsi="Calibri"/>
          <w:sz w:val="16"/>
          <w:color w:val="595959"/>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val="0"/>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C4C74" w:themeFill="accent1" w:themeFillShade="99"/>
      </w:tcPr>
    </w:tblStylePr>
    <w:tblStylePr w:type="firstCol">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772C2A" w:themeFill="accent2" w:themeFillShade="99"/>
      </w:tcPr>
    </w:tblStylePr>
    <w:tblStylePr w:type="firstCol">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E7530" w:themeFill="accent3" w:themeFillShade="99"/>
      </w:tcPr>
    </w:tblStylePr>
    <w:tblStylePr w:type="firstCol">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4C3B62" w:themeFill="accent4" w:themeFillShade="99"/>
      </w:tcPr>
    </w:tblStylePr>
    <w:tblStylePr w:type="firstCol">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76A7C" w:themeFill="accent5" w:themeFillShade="99"/>
      </w:tcPr>
    </w:tblStylePr>
    <w:tblStylePr w:type="firstCol">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B65608" w:themeFill="accent6" w:themeFillShade="99"/>
      </w:tcPr>
    </w:tblStylePr>
    <w:tblStylePr w:type="firstCol">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rPr>
      <w:tblPr/>
      <w:tcPr>
        <w:tcBorders>
          <w:bottom w:val="single" w:sz="12" w:space="0" w:color="FFFFFF" w:themeColor="background1"/>
        </w:tcBorders>
        <w:shd w:val="clear" w:color="auto" w:fill="664E82"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rPr>
      <w:tblPr/>
      <w:tcPr>
        <w:tcBorders>
          <w:bottom w:val="single" w:sz="12" w:space="0" w:color="FFFFFF" w:themeColor="background1"/>
        </w:tcBorders>
        <w:shd w:val="clear" w:color="auto" w:fill="7E9C40"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rPr>
      <w:tblPr/>
      <w:tcPr>
        <w:tcBorders>
          <w:bottom w:val="single" w:sz="12" w:space="0" w:color="FFFFFF" w:themeColor="background1"/>
        </w:tcBorders>
        <w:shd w:val="clear" w:color="auto" w:fill="F2730A"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rPr>
      <w:tblPr/>
      <w:tcPr>
        <w:tcBorders>
          <w:bottom w:val="single" w:sz="12" w:space="0" w:color="FFFFFF" w:themeColor="background1"/>
        </w:tcBorders>
        <w:shd w:val="clear" w:color="auto" w:fill="348DA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tblPr/>
      <w:tcPr>
        <w:shd w:val="clear" w:color="auto" w:fill="000000" w:themeFill="text1" w:themeFillShade="BF"/>
      </w:tcPr>
    </w:tblStylePr>
    <w:tblStylePr w:type="lastCol">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tblPr/>
      <w:tcPr>
        <w:shd w:val="clear" w:color="auto" w:fill="365F91" w:themeFill="accent1" w:themeFillShade="BF"/>
      </w:tcPr>
    </w:tblStylePr>
    <w:tblStylePr w:type="lastCol">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tblPr/>
      <w:tcPr>
        <w:shd w:val="clear" w:color="auto" w:fill="943634" w:themeFill="accent2" w:themeFillShade="BF"/>
      </w:tcPr>
    </w:tblStylePr>
    <w:tblStylePr w:type="lastCol">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tblPr/>
      <w:tcPr>
        <w:shd w:val="clear" w:color="auto" w:fill="76923C" w:themeFill="accent3" w:themeFillShade="BF"/>
      </w:tcPr>
    </w:tblStylePr>
    <w:tblStylePr w:type="lastCo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tblPr/>
      <w:tcPr>
        <w:shd w:val="clear" w:color="auto" w:fill="5F497A" w:themeFill="accent4" w:themeFillShade="BF"/>
      </w:tcPr>
    </w:tblStylePr>
    <w:tblStylePr w:type="lastCo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tblPr/>
      <w:tcPr>
        <w:shd w:val="clear" w:color="auto" w:fill="31849B" w:themeFill="accent5" w:themeFillShade="BF"/>
      </w:tcPr>
    </w:tblStylePr>
    <w:tblStylePr w:type="lastCo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tblPr/>
      <w:tcPr>
        <w:shd w:val="clear" w:color="auto" w:fill="E36C0A" w:themeFill="accent6" w:themeFillShade="BF"/>
      </w:tcPr>
    </w:tblStylePr>
    <w:tblStylePr w:type="lastCol">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Document</dc:title>
  <dc:subject>IFQM Employee Ideation Tool (EIT)</dc:subject>
  <dc:creator>Development team</dc:creator>
  <cp:keywords/>
  <dc:description>Reviewed and verified against the code - for final review</dc:description>
  <cp:lastModifiedBy/>
  <cp:revision>1</cp:revision>
  <dcterms:created xsi:type="dcterms:W3CDTF">2013-12-23T23:15:00Z</dcterms:created>
  <dcterms:modified xsi:type="dcterms:W3CDTF">2013-12-23T23:15:00Z</dcterms:modified>
  <cp:category/>
</cp:coreProperties>
</file>