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88ABA" w14:textId="77777777" w:rsidR="00B3729D" w:rsidRDefault="00000000">
      <w:pPr>
        <w:pStyle w:val="Heading1"/>
        <w:spacing w:after="120"/>
      </w:pPr>
      <w:r>
        <w:t>Minutes of the Meeting</w:t>
      </w:r>
    </w:p>
    <w:p w14:paraId="600EF7E1" w14:textId="77777777" w:rsidR="00B3729D" w:rsidRDefault="00000000">
      <w:pPr>
        <w:spacing w:after="40"/>
      </w:pPr>
      <w:r>
        <w:rPr>
          <w:b/>
          <w:bCs/>
        </w:rPr>
        <w:t xml:space="preserve">Project: </w:t>
      </w:r>
      <w:r>
        <w:t>IFQM – Employee Ideation Tool (EIT)</w:t>
      </w:r>
    </w:p>
    <w:p w14:paraId="39486BC0" w14:textId="77777777" w:rsidR="00B3729D" w:rsidRDefault="00000000">
      <w:pPr>
        <w:spacing w:after="40"/>
      </w:pPr>
      <w:r>
        <w:rPr>
          <w:b/>
          <w:bCs/>
        </w:rPr>
        <w:t xml:space="preserve">Date: </w:t>
      </w:r>
      <w:r>
        <w:t>29th July 2026</w:t>
      </w:r>
    </w:p>
    <w:p w14:paraId="2A5A65A4" w14:textId="77777777" w:rsidR="00B3729D" w:rsidRDefault="00000000">
      <w:pPr>
        <w:spacing w:after="40"/>
      </w:pPr>
      <w:r>
        <w:rPr>
          <w:b/>
          <w:bCs/>
        </w:rPr>
        <w:t xml:space="preserve">Location: </w:t>
      </w:r>
      <w:r>
        <w:t>IFQM Office</w:t>
      </w:r>
    </w:p>
    <w:p w14:paraId="68FA0397" w14:textId="77777777" w:rsidR="00B3729D" w:rsidRDefault="00000000">
      <w:pPr>
        <w:pBdr>
          <w:bottom w:val="single" w:sz="6" w:space="4" w:color="AAAAAA"/>
        </w:pBdr>
        <w:spacing w:after="200"/>
      </w:pPr>
      <w:r>
        <w:rPr>
          <w:b/>
          <w:bCs/>
        </w:rPr>
        <w:t xml:space="preserve">Prepared by: </w:t>
      </w:r>
      <w:r>
        <w:t>Adrish Chowdhury</w:t>
      </w:r>
    </w:p>
    <w:p w14:paraId="5A68AED7" w14:textId="77777777" w:rsidR="00B3729D" w:rsidRDefault="00000000">
      <w:pPr>
        <w:pStyle w:val="Heading2"/>
        <w:spacing w:before="240" w:after="120"/>
      </w:pPr>
      <w:r>
        <w:t>1. Project Handover &amp; Documentation</w:t>
      </w:r>
    </w:p>
    <w:p w14:paraId="7D085906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Total test cases executed: 285 (confirm exact figure — noted as both 285 and 288 in meeting notes).</w:t>
      </w:r>
    </w:p>
    <w:p w14:paraId="444C431A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Handover package to include: project source code, user manual, and a technical manual for IFQM.</w:t>
      </w:r>
    </w:p>
    <w:p w14:paraId="3CB7031A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Prepare complete documentation to support project continuity in case another person takes it forward.</w:t>
      </w:r>
    </w:p>
    <w:p w14:paraId="53FEE14C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Post-deployment: define scope of extended support.</w:t>
      </w:r>
    </w:p>
    <w:p w14:paraId="0D047F1F" w14:textId="77777777" w:rsidR="00B3729D" w:rsidRDefault="00000000">
      <w:pPr>
        <w:pStyle w:val="Heading2"/>
        <w:spacing w:before="240" w:after="120"/>
      </w:pPr>
      <w:r>
        <w:t>2. Project Flowchart &amp; Timeline</w:t>
      </w:r>
    </w:p>
    <w:p w14:paraId="008D80D6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Document a complete flowchart of the project, including the full project timeline.</w:t>
      </w:r>
    </w:p>
    <w:p w14:paraId="4F944A8A" w14:textId="77777777" w:rsidR="00B3729D" w:rsidRDefault="00000000">
      <w:pPr>
        <w:pStyle w:val="Heading2"/>
        <w:spacing w:before="240" w:after="120"/>
      </w:pPr>
      <w:r>
        <w:t>3. Multiple Phases &amp; Future Roadmap</w:t>
      </w:r>
    </w:p>
    <w:p w14:paraId="06FC5DD7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Document the multiple phases of the project completed so far.</w:t>
      </w:r>
    </w:p>
    <w:p w14:paraId="1AA8A78C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Future roadmap to include additional features such as text-to-voice and mobile app development, plus other features to be identified.</w:t>
      </w:r>
    </w:p>
    <w:p w14:paraId="5330604D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Post-handover, IFQM to take ownership of sustaining the tool and providing training.</w:t>
      </w:r>
    </w:p>
    <w:p w14:paraId="01EB5DE4" w14:textId="77777777" w:rsidR="00B3729D" w:rsidRDefault="00000000">
      <w:pPr>
        <w:pStyle w:val="Heading2"/>
        <w:spacing w:before="240" w:after="120"/>
      </w:pPr>
      <w:r>
        <w:t>4. OTP / Login Testing</w:t>
      </w:r>
    </w:p>
    <w:p w14:paraId="3D7DA73B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Conduct a mock test for OTP on the login page with SMS-tag integration (phone number integration).</w:t>
      </w:r>
    </w:p>
    <w:p w14:paraId="18854D24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Developer/test access to be provided via OTP.</w:t>
      </w:r>
    </w:p>
    <w:p w14:paraId="4CED2C3A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Conduct UAT (User Acceptance Testing) before final deployment.</w:t>
      </w:r>
    </w:p>
    <w:p w14:paraId="41C69838" w14:textId="77777777" w:rsidR="00B3729D" w:rsidRDefault="00000000">
      <w:pPr>
        <w:pStyle w:val="Heading2"/>
        <w:spacing w:before="240" w:after="120"/>
      </w:pPr>
      <w:r>
        <w:t>5. Trial Period</w:t>
      </w:r>
    </w:p>
    <w:p w14:paraId="7ACA6C70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Define a trial period for the website (open item — to be decided).</w:t>
      </w:r>
    </w:p>
    <w:p w14:paraId="42AF0B8F" w14:textId="77777777" w:rsidR="00B3729D" w:rsidRDefault="00000000">
      <w:pPr>
        <w:pStyle w:val="Heading2"/>
        <w:spacing w:before="240" w:after="120"/>
      </w:pPr>
      <w:r>
        <w:t>6. Tool Branding</w:t>
      </w:r>
    </w:p>
    <w:p w14:paraId="505B44FD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Finalize ideas for the tool name and logo.</w:t>
      </w:r>
    </w:p>
    <w:p w14:paraId="58728828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Logo/branding to be integrated with IFQM's identity.</w:t>
      </w:r>
    </w:p>
    <w:p w14:paraId="3CDE561A" w14:textId="77777777" w:rsidR="00B3729D" w:rsidRDefault="00000000">
      <w:pPr>
        <w:pStyle w:val="Heading2"/>
        <w:spacing w:before="240" w:after="120"/>
      </w:pPr>
      <w:r>
        <w:t>7. Security &amp; System Testing</w:t>
      </w:r>
    </w:p>
    <w:p w14:paraId="3899E8AE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Attempt to “break the system” — stress and penetration-style testing.</w:t>
      </w:r>
    </w:p>
    <w:p w14:paraId="03802EC3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Disable screenshots and right-click across the platform for content protection.</w:t>
      </w:r>
    </w:p>
    <w:p w14:paraId="678E9041" w14:textId="77777777" w:rsidR="00B3729D" w:rsidRDefault="00000000">
      <w:pPr>
        <w:pStyle w:val="Heading2"/>
        <w:spacing w:before="240" w:after="120"/>
      </w:pPr>
      <w:r>
        <w:t>8. API &amp; Data Privacy</w:t>
      </w:r>
    </w:p>
    <w:p w14:paraId="63410E43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Clarify whether the API key is private and what information is stored by the API.</w:t>
      </w:r>
    </w:p>
    <w:p w14:paraId="51CD1BD2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Confirm that the Copilot/enterprise edition ensures private information is not leaked.</w:t>
      </w:r>
    </w:p>
    <w:p w14:paraId="44B12E51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Define API rate limits: 10,000 total requests, capped at 2,000 per month.</w:t>
      </w:r>
    </w:p>
    <w:p w14:paraId="5C4AA9E6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File upload rate limit: 10 MB — to be listed under expected benefits.</w:t>
      </w:r>
    </w:p>
    <w:p w14:paraId="3764B98B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Define an upper limit per organization (tenant) and a per-file size limit.</w:t>
      </w:r>
    </w:p>
    <w:p w14:paraId="2E2ECCEF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Evaluate DDoS-prevention measures at the tenant level.</w:t>
      </w:r>
    </w:p>
    <w:p w14:paraId="5478B295" w14:textId="77777777" w:rsidR="00B3729D" w:rsidRDefault="00000000">
      <w:pPr>
        <w:pStyle w:val="Heading2"/>
        <w:spacing w:before="240" w:after="120"/>
      </w:pPr>
      <w:r>
        <w:t>9. Self-Service &amp; Tenant Registration</w:t>
      </w:r>
    </w:p>
    <w:p w14:paraId="3567DC17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Provide a “Register” option for new tenants if the domain does not already exist in the system.</w:t>
      </w:r>
    </w:p>
    <w:p w14:paraId="6C732FA6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Small/MSME organizations must be approved (whitelisted) by IFQM on the backend.</w:t>
      </w:r>
    </w:p>
    <w:p w14:paraId="19F7F695" w14:textId="191593B3" w:rsidR="00B3729D" w:rsidRDefault="00000000">
      <w:pPr>
        <w:pStyle w:val="ListParagraph"/>
        <w:numPr>
          <w:ilvl w:val="0"/>
          <w:numId w:val="2"/>
        </w:numPr>
        <w:spacing w:after="80"/>
      </w:pPr>
      <w:r>
        <w:t>Admin-only registration channels</w:t>
      </w:r>
      <w:r w:rsidR="003A02C3">
        <w:t xml:space="preserve"> by approval method</w:t>
      </w:r>
      <w:r>
        <w:t>: Gmail/Outlook email and phone number.</w:t>
      </w:r>
    </w:p>
    <w:p w14:paraId="58BB6E98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Detect and block free/disposable email-domain generators during registration.</w:t>
      </w:r>
    </w:p>
    <w:p w14:paraId="298EAD77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Explore corporate mail detection during sign-up.</w:t>
      </w:r>
    </w:p>
    <w:p w14:paraId="61A16573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Org registration flow: GST number + email if a company domain exists; mobile number/Gmail if no domain exists.</w:t>
      </w:r>
    </w:p>
    <w:p w14:paraId="07BDE7F7" w14:textId="77777777" w:rsidR="00B3729D" w:rsidRDefault="00000000">
      <w:pPr>
        <w:pStyle w:val="Heading2"/>
        <w:spacing w:before="240" w:after="120"/>
      </w:pPr>
      <w:r>
        <w:t>10. Billing</w:t>
      </w:r>
    </w:p>
    <w:p w14:paraId="1B789386" w14:textId="33797CE3" w:rsidR="00B372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Billing flow: invoice generation → </w:t>
      </w:r>
      <w:proofErr w:type="gramStart"/>
      <w:r>
        <w:t>GST.</w:t>
      </w:r>
      <w:r w:rsidR="003A02C3">
        <w:t>/</w:t>
      </w:r>
      <w:proofErr w:type="gramEnd"/>
      <w:r w:rsidR="003A02C3">
        <w:t>/future scope</w:t>
      </w:r>
    </w:p>
    <w:p w14:paraId="7BC03645" w14:textId="77777777" w:rsidR="00B3729D" w:rsidRDefault="00000000">
      <w:pPr>
        <w:pStyle w:val="Heading2"/>
        <w:spacing w:before="240" w:after="120"/>
      </w:pPr>
      <w:r>
        <w:t>11. Leaderboard</w:t>
      </w:r>
    </w:p>
    <w:p w14:paraId="17EEF6EB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Design an attractive leaderboard (e.g., Top Contributors, Top 5, podium-style visual).</w:t>
      </w:r>
    </w:p>
    <w:p w14:paraId="458366F8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Make the leaderboard shareable via social media.</w:t>
      </w:r>
    </w:p>
    <w:p w14:paraId="5D120A83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Compare an “All Ideas” view against an “Idea Board”/leaderboard view.</w:t>
      </w:r>
    </w:p>
    <w:p w14:paraId="182A3C4D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Reference example (Biocon-style format): show problem statement, business case, and solution as a one-line summary, with full details hidden until expanded.</w:t>
      </w:r>
    </w:p>
    <w:p w14:paraId="2758215A" w14:textId="77777777" w:rsidR="00B3729D" w:rsidRDefault="00000000">
      <w:pPr>
        <w:pStyle w:val="Heading2"/>
        <w:spacing w:before="240" w:after="120"/>
      </w:pPr>
      <w:r>
        <w:t>12. IFQM Super Admin Login</w:t>
      </w:r>
    </w:p>
    <w:p w14:paraId="7B044931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Rename “Suspended” to “On-Hold.”</w:t>
      </w:r>
    </w:p>
    <w:p w14:paraId="6E78D249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Clarify the distinction between an organization marked On-Hold vs. Inactive (definitions currently differ).</w:t>
      </w:r>
    </w:p>
    <w:p w14:paraId="2C283388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Add an Archive option for tickets under Support.</w:t>
      </w:r>
    </w:p>
    <w:p w14:paraId="1D4DA95F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Change nomenclature to “Active Orgs.”</w:t>
      </w:r>
    </w:p>
    <w:p w14:paraId="4767677F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Display the count of ideas sent to the QCMS tool, shown as a total (business-value metric).</w:t>
      </w:r>
    </w:p>
    <w:p w14:paraId="64FA3FA3" w14:textId="2349BD39" w:rsidR="00B372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Implement SSO across tools, sharing the same database: (1) with QCMS, and (2) with DWM and </w:t>
      </w:r>
      <w:proofErr w:type="gramStart"/>
      <w:r>
        <w:t>Skills .</w:t>
      </w:r>
      <w:proofErr w:type="gramEnd"/>
    </w:p>
    <w:p w14:paraId="6F683B82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Use Azure for OAuth.</w:t>
      </w:r>
    </w:p>
    <w:p w14:paraId="0CBFEEA1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Display “Ideas Implemented” on the home page, following the path Orgs → Ideas → Implemented.</w:t>
      </w:r>
    </w:p>
    <w:p w14:paraId="3A324877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Change nomenclature to “Organisation Admin.”</w:t>
      </w:r>
    </w:p>
    <w:p w14:paraId="3612DCFD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Top-right corner should display “</w:t>
      </w:r>
      <w:proofErr w:type="spellStart"/>
      <w:r>
        <w:t>Superadmin</w:t>
      </w:r>
      <w:proofErr w:type="spellEnd"/>
      <w:r>
        <w:t xml:space="preserve"> signed in as [username].”</w:t>
      </w:r>
    </w:p>
    <w:p w14:paraId="0CB4B4FF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an option to create another </w:t>
      </w:r>
      <w:proofErr w:type="spellStart"/>
      <w:r>
        <w:t>superadmin</w:t>
      </w:r>
      <w:proofErr w:type="spellEnd"/>
      <w:r>
        <w:t xml:space="preserve"> account (soft limit: 5).</w:t>
      </w:r>
    </w:p>
    <w:p w14:paraId="0B90615F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Notifications should display login activity.</w:t>
      </w:r>
    </w:p>
    <w:p w14:paraId="3CF43EF9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Add an “</w:t>
      </w:r>
      <w:proofErr w:type="spellStart"/>
      <w:r>
        <w:t>i</w:t>
      </w:r>
      <w:proofErr w:type="spellEnd"/>
      <w:r>
        <w:t>” info button next to SLA and Escalation Days in Platform Settings, visible to all.</w:t>
      </w:r>
    </w:p>
    <w:p w14:paraId="0120988C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Define an approval-threshold setting.</w:t>
      </w:r>
    </w:p>
    <w:p w14:paraId="5A88EE47" w14:textId="77777777" w:rsidR="00B3729D" w:rsidRDefault="00000000">
      <w:pPr>
        <w:spacing w:after="100"/>
      </w:pPr>
      <w:r>
        <w:rPr>
          <w:i/>
          <w:iCs/>
          <w:color w:val="555555"/>
        </w:rPr>
        <w:t>Note: SMTP integration is not yet set up.</w:t>
      </w:r>
    </w:p>
    <w:p w14:paraId="5229F535" w14:textId="77777777" w:rsidR="00B3729D" w:rsidRDefault="00000000">
      <w:pPr>
        <w:pStyle w:val="Heading2"/>
        <w:spacing w:before="240" w:after="120"/>
      </w:pPr>
      <w:r>
        <w:t>13. Organisation Admin Login</w:t>
      </w:r>
    </w:p>
    <w:p w14:paraId="2EB0C846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Allow Org Admins to restrict which sections are viewable to employees (e.g., a one-line view of the solution, with the rest hidden).</w:t>
      </w:r>
    </w:p>
    <w:p w14:paraId="4EFFECFC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Give Org Admins control over ideas, including the ability to archive old ideas.</w:t>
      </w:r>
    </w:p>
    <w:p w14:paraId="4B336B4B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All Ideas view: add filter and export to CSV/PDF.</w:t>
      </w:r>
    </w:p>
    <w:p w14:paraId="0EA7FDBB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Bulk import fields: Salutation, First Name, Last Name, and Year of Birth only (no full date of birth).</w:t>
      </w:r>
    </w:p>
    <w:p w14:paraId="5DBDAE79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Dashboard: add a Rejected Ideas view.</w:t>
      </w:r>
    </w:p>
    <w:p w14:paraId="50DB32FF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Rate limit: 10 MB, to be listed under expected benefits.</w:t>
      </w:r>
    </w:p>
    <w:p w14:paraId="04402EB7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QCMS API key: provide a user guide only — no direct key exposure.</w:t>
      </w:r>
    </w:p>
    <w:p w14:paraId="2D4CE04C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Hierarchy: entering one user's name should display their entire reporting hierarchy via dropdown.</w:t>
      </w:r>
    </w:p>
    <w:p w14:paraId="794597D3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User list: add a filter by Manager, Executive, etc. (must not pull the entire database at once).</w:t>
      </w:r>
    </w:p>
    <w:p w14:paraId="7DDE8025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Idea Management: add a “Patentability” decision option.</w:t>
      </w:r>
    </w:p>
    <w:p w14:paraId="5BE70D71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Remove Super Admin from the approval chain.</w:t>
      </w:r>
    </w:p>
    <w:p w14:paraId="49FB8796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Final approval authority: Plant Head (replacing Executive).</w:t>
      </w:r>
    </w:p>
    <w:p w14:paraId="518D4FAC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Hierarchy workflow: allow users/admins to see the current review stage of an idea (format: “Under review by ___”).</w:t>
      </w:r>
    </w:p>
    <w:p w14:paraId="35364C95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Customizable hierarchy per organization via an Excel template (replace DOB field with Year of Birth only).</w:t>
      </w:r>
    </w:p>
    <w:p w14:paraId="7F24B476" w14:textId="77777777" w:rsidR="00B3729D" w:rsidRDefault="00000000">
      <w:pPr>
        <w:pStyle w:val="Heading2"/>
        <w:spacing w:before="240" w:after="120"/>
      </w:pPr>
      <w:r>
        <w:t>14. Employee Login</w:t>
      </w:r>
    </w:p>
    <w:p w14:paraId="3E2C05E2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Dashboard: add a Rejected Ideas view.</w:t>
      </w:r>
    </w:p>
    <w:p w14:paraId="39EA820C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Export idea to PDF, including attachments (file name only, not the full file).</w:t>
      </w:r>
    </w:p>
    <w:p w14:paraId="748BE31E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Employees can only view the idea title and part of the solution.</w:t>
      </w:r>
    </w:p>
    <w:p w14:paraId="3594F128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Mark mandatory fields with a red asterisk (*).</w:t>
      </w:r>
    </w:p>
    <w:p w14:paraId="2DF45DBB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Submit New Idea form fields: Situation Title, Description, Solution (publicly viewable), Business Case (feasibility with colour coding), and Time Required (dropdown: &lt;3 months, 3–6 months, 6–12 months).</w:t>
      </w:r>
    </w:p>
    <w:p w14:paraId="12BC8C61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Solution: add category tags — Process Improvement and QCD (Quality, Cost, Delivery).</w:t>
      </w:r>
    </w:p>
    <w:p w14:paraId="6662169D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Remove the Idea Template section.</w:t>
      </w:r>
    </w:p>
    <w:p w14:paraId="5C0A79C6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Remove the “Submit Idea Anonymously” option.</w:t>
      </w:r>
    </w:p>
    <w:p w14:paraId="18EE7A9F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Capture a timestamp for every idea submitted.</w:t>
      </w:r>
    </w:p>
    <w:p w14:paraId="0FE2E980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Upvote/downvote access available to all employees; access to view predictions may be restricted to senior positions (confirm scope).</w:t>
      </w:r>
    </w:p>
    <w:p w14:paraId="0F248EC6" w14:textId="77777777" w:rsidR="00B3729D" w:rsidRDefault="00000000">
      <w:pPr>
        <w:pStyle w:val="ListParagraph"/>
        <w:numPr>
          <w:ilvl w:val="0"/>
          <w:numId w:val="2"/>
        </w:numPr>
        <w:spacing w:after="80"/>
      </w:pPr>
      <w:r>
        <w:t>Team Lead sits within the Employee hierarchy.</w:t>
      </w:r>
    </w:p>
    <w:p w14:paraId="0885E90C" w14:textId="77777777" w:rsidR="00B3729D" w:rsidRDefault="00000000">
      <w:pPr>
        <w:pStyle w:val="Heading2"/>
        <w:spacing w:before="240" w:after="120"/>
      </w:pPr>
      <w:r>
        <w:t>15. Infrastructure &amp; Hosting</w:t>
      </w:r>
    </w:p>
    <w:p w14:paraId="144A1DCB" w14:textId="6681CD7A" w:rsidR="00B3729D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Compare hosting providers — Azure, AWS, </w:t>
      </w:r>
      <w:proofErr w:type="spellStart"/>
      <w:r>
        <w:t>Hostinger</w:t>
      </w:r>
      <w:proofErr w:type="spellEnd"/>
      <w:r>
        <w:t xml:space="preserve"> — on cost and reliability </w:t>
      </w:r>
    </w:p>
    <w:p w14:paraId="48430CA2" w14:textId="05D96E04" w:rsidR="00B3729D" w:rsidRDefault="00B3729D">
      <w:pPr>
        <w:spacing w:after="100"/>
      </w:pPr>
    </w:p>
    <w:sectPr w:rsidR="00B3729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02767"/>
    <w:multiLevelType w:val="hybridMultilevel"/>
    <w:tmpl w:val="BB66C5B2"/>
    <w:lvl w:ilvl="0" w:tplc="F976ACA4">
      <w:start w:val="1"/>
      <w:numFmt w:val="bullet"/>
      <w:lvlText w:val="●"/>
      <w:lvlJc w:val="left"/>
      <w:pPr>
        <w:ind w:left="720" w:hanging="360"/>
      </w:pPr>
    </w:lvl>
    <w:lvl w:ilvl="1" w:tplc="C5CE05B6">
      <w:start w:val="1"/>
      <w:numFmt w:val="bullet"/>
      <w:lvlText w:val="○"/>
      <w:lvlJc w:val="left"/>
      <w:pPr>
        <w:ind w:left="1440" w:hanging="360"/>
      </w:pPr>
    </w:lvl>
    <w:lvl w:ilvl="2" w:tplc="7DF2160A">
      <w:start w:val="1"/>
      <w:numFmt w:val="bullet"/>
      <w:lvlText w:val="■"/>
      <w:lvlJc w:val="left"/>
      <w:pPr>
        <w:ind w:left="2160" w:hanging="360"/>
      </w:pPr>
    </w:lvl>
    <w:lvl w:ilvl="3" w:tplc="E8127798">
      <w:start w:val="1"/>
      <w:numFmt w:val="bullet"/>
      <w:lvlText w:val="●"/>
      <w:lvlJc w:val="left"/>
      <w:pPr>
        <w:ind w:left="2880" w:hanging="360"/>
      </w:pPr>
    </w:lvl>
    <w:lvl w:ilvl="4" w:tplc="944EE824">
      <w:start w:val="1"/>
      <w:numFmt w:val="bullet"/>
      <w:lvlText w:val="○"/>
      <w:lvlJc w:val="left"/>
      <w:pPr>
        <w:ind w:left="3600" w:hanging="360"/>
      </w:pPr>
    </w:lvl>
    <w:lvl w:ilvl="5" w:tplc="5E60FCC4">
      <w:start w:val="1"/>
      <w:numFmt w:val="bullet"/>
      <w:lvlText w:val="■"/>
      <w:lvlJc w:val="left"/>
      <w:pPr>
        <w:ind w:left="4320" w:hanging="360"/>
      </w:pPr>
    </w:lvl>
    <w:lvl w:ilvl="6" w:tplc="6E40E88C">
      <w:start w:val="1"/>
      <w:numFmt w:val="bullet"/>
      <w:lvlText w:val="●"/>
      <w:lvlJc w:val="left"/>
      <w:pPr>
        <w:ind w:left="5040" w:hanging="360"/>
      </w:pPr>
    </w:lvl>
    <w:lvl w:ilvl="7" w:tplc="F1B090FE">
      <w:start w:val="1"/>
      <w:numFmt w:val="bullet"/>
      <w:lvlText w:val="●"/>
      <w:lvlJc w:val="left"/>
      <w:pPr>
        <w:ind w:left="5760" w:hanging="360"/>
      </w:pPr>
    </w:lvl>
    <w:lvl w:ilvl="8" w:tplc="DFF6A0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29584F"/>
    <w:multiLevelType w:val="hybridMultilevel"/>
    <w:tmpl w:val="36EC7F52"/>
    <w:lvl w:ilvl="0" w:tplc="E45AEDDE">
      <w:start w:val="1"/>
      <w:numFmt w:val="bullet"/>
      <w:lvlText w:val="•"/>
      <w:lvlJc w:val="left"/>
      <w:pPr>
        <w:ind w:left="360" w:hanging="260"/>
      </w:pPr>
    </w:lvl>
    <w:lvl w:ilvl="1" w:tplc="27C4EE7A">
      <w:numFmt w:val="decimal"/>
      <w:lvlText w:val=""/>
      <w:lvlJc w:val="left"/>
    </w:lvl>
    <w:lvl w:ilvl="2" w:tplc="5D4EDF14">
      <w:numFmt w:val="decimal"/>
      <w:lvlText w:val=""/>
      <w:lvlJc w:val="left"/>
    </w:lvl>
    <w:lvl w:ilvl="3" w:tplc="B936D6B6">
      <w:numFmt w:val="decimal"/>
      <w:lvlText w:val=""/>
      <w:lvlJc w:val="left"/>
    </w:lvl>
    <w:lvl w:ilvl="4" w:tplc="BF409F2A">
      <w:numFmt w:val="decimal"/>
      <w:lvlText w:val=""/>
      <w:lvlJc w:val="left"/>
    </w:lvl>
    <w:lvl w:ilvl="5" w:tplc="B73AAFBE">
      <w:numFmt w:val="decimal"/>
      <w:lvlText w:val=""/>
      <w:lvlJc w:val="left"/>
    </w:lvl>
    <w:lvl w:ilvl="6" w:tplc="C3484E28">
      <w:numFmt w:val="decimal"/>
      <w:lvlText w:val=""/>
      <w:lvlJc w:val="left"/>
    </w:lvl>
    <w:lvl w:ilvl="7" w:tplc="BD26081A">
      <w:numFmt w:val="decimal"/>
      <w:lvlText w:val=""/>
      <w:lvlJc w:val="left"/>
    </w:lvl>
    <w:lvl w:ilvl="8" w:tplc="1852556C">
      <w:numFmt w:val="decimal"/>
      <w:lvlText w:val=""/>
      <w:lvlJc w:val="left"/>
    </w:lvl>
  </w:abstractNum>
  <w:abstractNum w:abstractNumId="2" w15:restartNumberingAfterBreak="0">
    <w:nsid w:val="7DE76573"/>
    <w:multiLevelType w:val="hybridMultilevel"/>
    <w:tmpl w:val="65E0CD34"/>
    <w:lvl w:ilvl="0" w:tplc="D01A1588">
      <w:start w:val="1"/>
      <w:numFmt w:val="bullet"/>
      <w:lvlText w:val="◦"/>
      <w:lvlJc w:val="left"/>
      <w:pPr>
        <w:ind w:left="720" w:hanging="260"/>
      </w:pPr>
    </w:lvl>
    <w:lvl w:ilvl="1" w:tplc="635643E4">
      <w:numFmt w:val="decimal"/>
      <w:lvlText w:val=""/>
      <w:lvlJc w:val="left"/>
    </w:lvl>
    <w:lvl w:ilvl="2" w:tplc="E1E22B7E">
      <w:numFmt w:val="decimal"/>
      <w:lvlText w:val=""/>
      <w:lvlJc w:val="left"/>
    </w:lvl>
    <w:lvl w:ilvl="3" w:tplc="EF66BCAA">
      <w:numFmt w:val="decimal"/>
      <w:lvlText w:val=""/>
      <w:lvlJc w:val="left"/>
    </w:lvl>
    <w:lvl w:ilvl="4" w:tplc="535ED51C">
      <w:numFmt w:val="decimal"/>
      <w:lvlText w:val=""/>
      <w:lvlJc w:val="left"/>
    </w:lvl>
    <w:lvl w:ilvl="5" w:tplc="3F40EB26">
      <w:numFmt w:val="decimal"/>
      <w:lvlText w:val=""/>
      <w:lvlJc w:val="left"/>
    </w:lvl>
    <w:lvl w:ilvl="6" w:tplc="CFD47FF6">
      <w:numFmt w:val="decimal"/>
      <w:lvlText w:val=""/>
      <w:lvlJc w:val="left"/>
    </w:lvl>
    <w:lvl w:ilvl="7" w:tplc="A7DA0214">
      <w:numFmt w:val="decimal"/>
      <w:lvlText w:val=""/>
      <w:lvlJc w:val="left"/>
    </w:lvl>
    <w:lvl w:ilvl="8" w:tplc="001CABD6">
      <w:numFmt w:val="decimal"/>
      <w:lvlText w:val=""/>
      <w:lvlJc w:val="left"/>
    </w:lvl>
  </w:abstractNum>
  <w:num w:numId="1" w16cid:durableId="892692971">
    <w:abstractNumId w:val="0"/>
    <w:lvlOverride w:ilvl="0">
      <w:startOverride w:val="1"/>
    </w:lvlOverride>
  </w:num>
  <w:num w:numId="2" w16cid:durableId="19352387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29D"/>
    <w:rsid w:val="003A02C3"/>
    <w:rsid w:val="008B516A"/>
    <w:rsid w:val="00B3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ACBDF"/>
  <w15:docId w15:val="{6F2A20A2-882C-44C7-9A08-0A678CD93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904</Words>
  <Characters>5155</Characters>
  <Application>Microsoft Office Word</Application>
  <DocSecurity>0</DocSecurity>
  <Lines>42</Lines>
  <Paragraphs>12</Paragraphs>
  <ScaleCrop>false</ScaleCrop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ADRISH CHOWDHURY</cp:lastModifiedBy>
  <cp:revision>2</cp:revision>
  <dcterms:created xsi:type="dcterms:W3CDTF">2026-07-31T14:45:00Z</dcterms:created>
  <dcterms:modified xsi:type="dcterms:W3CDTF">2026-07-31T14:56:00Z</dcterms:modified>
</cp:coreProperties>
</file>