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441" w:type="dxa"/>
        <w:tblInd w:w="-714"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CellMar>
          <w:left w:w="115" w:type="dxa"/>
          <w:right w:w="115" w:type="dxa"/>
        </w:tblCellMar>
        <w:tblLook w:val="04A0" w:firstRow="1" w:lastRow="0" w:firstColumn="1" w:lastColumn="0" w:noHBand="0" w:noVBand="1"/>
      </w:tblPr>
      <w:tblGrid>
        <w:gridCol w:w="1519"/>
        <w:gridCol w:w="1519"/>
        <w:gridCol w:w="3244"/>
        <w:gridCol w:w="2481"/>
        <w:gridCol w:w="2481"/>
        <w:gridCol w:w="4197"/>
      </w:tblGrid>
      <w:tr w:rsidR="006841C2" w:rsidRPr="00F97600" w14:paraId="20329AB6" w14:textId="77777777" w:rsidTr="00E8124D">
        <w:trPr>
          <w:gridAfter w:val="4"/>
          <w:wAfter w:w="12403" w:type="dxa"/>
          <w:trHeight w:val="500"/>
        </w:trPr>
        <w:tc>
          <w:tcPr>
            <w:tcW w:w="3038" w:type="dxa"/>
            <w:gridSpan w:val="2"/>
            <w:shd w:val="clear" w:color="auto" w:fill="D9E2F3"/>
          </w:tcPr>
          <w:p w14:paraId="58E339F0" w14:textId="77777777" w:rsidR="006841C2" w:rsidRPr="006841C2" w:rsidRDefault="006841C2" w:rsidP="00E8124D">
            <w:pPr>
              <w:ind w:left="-120" w:firstLine="120"/>
              <w:jc w:val="both"/>
              <w:rPr>
                <w:rFonts w:asciiTheme="majorHAnsi" w:eastAsia="Helvetica Neue" w:hAnsiTheme="majorHAnsi" w:cstheme="majorHAnsi"/>
                <w:b/>
                <w:bCs/>
                <w:color w:val="000000"/>
                <w:sz w:val="20"/>
                <w:szCs w:val="20"/>
              </w:rPr>
            </w:pPr>
            <w:r w:rsidRPr="006841C2">
              <w:rPr>
                <w:rFonts w:asciiTheme="majorHAnsi" w:eastAsia="Helvetica Neue" w:hAnsiTheme="majorHAnsi" w:cstheme="majorHAnsi"/>
                <w:b/>
                <w:bCs/>
                <w:color w:val="000000"/>
                <w:sz w:val="20"/>
                <w:szCs w:val="20"/>
              </w:rPr>
              <w:t>Theory of Change (</w:t>
            </w:r>
            <w:proofErr w:type="spellStart"/>
            <w:r w:rsidRPr="006841C2">
              <w:rPr>
                <w:rFonts w:asciiTheme="majorHAnsi" w:eastAsia="Helvetica Neue" w:hAnsiTheme="majorHAnsi" w:cstheme="majorHAnsi"/>
                <w:b/>
                <w:bCs/>
                <w:color w:val="000000"/>
                <w:sz w:val="20"/>
                <w:szCs w:val="20"/>
              </w:rPr>
              <w:t>ToC</w:t>
            </w:r>
            <w:proofErr w:type="spellEnd"/>
            <w:r w:rsidRPr="006841C2">
              <w:rPr>
                <w:rFonts w:asciiTheme="majorHAnsi" w:eastAsia="Helvetica Neue" w:hAnsiTheme="majorHAnsi" w:cstheme="majorHAnsi"/>
                <w:b/>
                <w:bCs/>
                <w:color w:val="000000"/>
                <w:sz w:val="20"/>
                <w:szCs w:val="20"/>
              </w:rPr>
              <w:t>)</w:t>
            </w:r>
          </w:p>
        </w:tc>
      </w:tr>
      <w:tr w:rsidR="006841C2" w:rsidRPr="001B54D0" w14:paraId="24D7C3C2" w14:textId="77777777" w:rsidTr="00E8124D">
        <w:trPr>
          <w:trHeight w:val="800"/>
        </w:trPr>
        <w:tc>
          <w:tcPr>
            <w:tcW w:w="1519" w:type="dxa"/>
            <w:shd w:val="clear" w:color="auto" w:fill="D9E2F3"/>
          </w:tcPr>
          <w:p w14:paraId="5065E885" w14:textId="77777777" w:rsidR="006841C2" w:rsidRPr="006841C2" w:rsidRDefault="006841C2" w:rsidP="00E8124D">
            <w:pPr>
              <w:jc w:val="both"/>
              <w:rPr>
                <w:rFonts w:asciiTheme="majorHAnsi" w:eastAsia="Helvetica Neue" w:hAnsiTheme="majorHAnsi" w:cstheme="majorHAnsi"/>
                <w:b/>
                <w:bCs/>
                <w:sz w:val="20"/>
                <w:szCs w:val="20"/>
              </w:rPr>
            </w:pPr>
            <w:r w:rsidRPr="006841C2">
              <w:rPr>
                <w:rFonts w:asciiTheme="majorHAnsi" w:eastAsia="Helvetica Neue" w:hAnsiTheme="majorHAnsi" w:cstheme="majorHAnsi"/>
                <w:b/>
                <w:bCs/>
                <w:sz w:val="20"/>
                <w:szCs w:val="20"/>
              </w:rPr>
              <w:t xml:space="preserve">Early action </w:t>
            </w:r>
          </w:p>
        </w:tc>
        <w:tc>
          <w:tcPr>
            <w:tcW w:w="1519" w:type="dxa"/>
            <w:shd w:val="clear" w:color="auto" w:fill="D9E2F3"/>
          </w:tcPr>
          <w:p w14:paraId="70961D31" w14:textId="77777777" w:rsidR="006841C2" w:rsidRPr="006841C2" w:rsidRDefault="006841C2" w:rsidP="00E8124D">
            <w:pPr>
              <w:jc w:val="both"/>
              <w:rPr>
                <w:rFonts w:asciiTheme="majorHAnsi" w:eastAsia="Helvetica Neue" w:hAnsiTheme="majorHAnsi" w:cstheme="majorHAnsi"/>
                <w:b/>
                <w:bCs/>
                <w:sz w:val="20"/>
                <w:szCs w:val="20"/>
              </w:rPr>
            </w:pPr>
            <w:r w:rsidRPr="006841C2">
              <w:rPr>
                <w:rFonts w:asciiTheme="majorHAnsi" w:eastAsia="Helvetica Neue" w:hAnsiTheme="majorHAnsi" w:cstheme="majorHAnsi"/>
                <w:b/>
                <w:bCs/>
                <w:sz w:val="20"/>
                <w:szCs w:val="20"/>
              </w:rPr>
              <w:t xml:space="preserve">Planned Operation </w:t>
            </w:r>
            <w:r w:rsidRPr="006841C2">
              <w:rPr>
                <w:rStyle w:val="FootnoteReference"/>
                <w:rFonts w:asciiTheme="majorHAnsi" w:eastAsia="Helvetica Neue" w:hAnsiTheme="majorHAnsi" w:cstheme="majorHAnsi"/>
                <w:b/>
                <w:bCs/>
                <w:sz w:val="20"/>
                <w:szCs w:val="20"/>
              </w:rPr>
              <w:footnoteReference w:id="1"/>
            </w:r>
            <w:r w:rsidRPr="006841C2">
              <w:rPr>
                <w:rFonts w:asciiTheme="majorHAnsi" w:eastAsia="Helvetica Neue" w:hAnsiTheme="majorHAnsi" w:cstheme="majorHAnsi"/>
                <w:b/>
                <w:bCs/>
                <w:sz w:val="20"/>
                <w:szCs w:val="20"/>
              </w:rPr>
              <w:t>(sector)</w:t>
            </w:r>
          </w:p>
        </w:tc>
        <w:tc>
          <w:tcPr>
            <w:tcW w:w="3244" w:type="dxa"/>
            <w:shd w:val="clear" w:color="auto" w:fill="D9E2F3"/>
          </w:tcPr>
          <w:p w14:paraId="49EAC9B3" w14:textId="77777777" w:rsidR="006841C2" w:rsidRPr="00F97600" w:rsidRDefault="006841C2" w:rsidP="00E8124D">
            <w:pPr>
              <w:jc w:val="both"/>
              <w:rPr>
                <w:rFonts w:asciiTheme="majorHAnsi" w:eastAsia="Helvetica Neue" w:hAnsiTheme="majorHAnsi" w:cstheme="majorHAnsi"/>
                <w:sz w:val="20"/>
                <w:szCs w:val="20"/>
              </w:rPr>
            </w:pPr>
            <w:r w:rsidRPr="00F97600">
              <w:rPr>
                <w:rFonts w:asciiTheme="majorHAnsi" w:eastAsia="Helvetica Neue" w:hAnsiTheme="majorHAnsi" w:cstheme="majorHAnsi"/>
                <w:b/>
                <w:sz w:val="20"/>
                <w:szCs w:val="20"/>
              </w:rPr>
              <w:t>Prioritized impact</w:t>
            </w:r>
          </w:p>
        </w:tc>
        <w:tc>
          <w:tcPr>
            <w:tcW w:w="2481" w:type="dxa"/>
            <w:shd w:val="clear" w:color="auto" w:fill="D9E2F3"/>
          </w:tcPr>
          <w:p w14:paraId="4F48BD41" w14:textId="77777777" w:rsidR="006841C2" w:rsidRPr="00F97600" w:rsidRDefault="006841C2" w:rsidP="00E8124D">
            <w:pPr>
              <w:jc w:val="both"/>
              <w:rPr>
                <w:rFonts w:asciiTheme="majorHAnsi" w:eastAsia="Helvetica Neue" w:hAnsiTheme="majorHAnsi" w:cstheme="majorHAnsi"/>
                <w:sz w:val="20"/>
                <w:szCs w:val="20"/>
              </w:rPr>
            </w:pPr>
            <w:r w:rsidRPr="00F97600">
              <w:rPr>
                <w:rFonts w:asciiTheme="majorHAnsi" w:eastAsia="Helvetica Neue" w:hAnsiTheme="majorHAnsi" w:cstheme="majorHAnsi"/>
                <w:b/>
                <w:sz w:val="20"/>
                <w:szCs w:val="20"/>
              </w:rPr>
              <w:t>Outputs</w:t>
            </w:r>
          </w:p>
        </w:tc>
        <w:tc>
          <w:tcPr>
            <w:tcW w:w="2481" w:type="dxa"/>
            <w:shd w:val="clear" w:color="auto" w:fill="D9E2F3"/>
          </w:tcPr>
          <w:p w14:paraId="34914FAA" w14:textId="77777777" w:rsidR="006841C2" w:rsidRPr="00F97600" w:rsidRDefault="006841C2" w:rsidP="00E8124D">
            <w:pPr>
              <w:jc w:val="both"/>
              <w:rPr>
                <w:rFonts w:asciiTheme="majorHAnsi" w:eastAsia="Helvetica Neue" w:hAnsiTheme="majorHAnsi" w:cstheme="majorHAnsi"/>
                <w:sz w:val="20"/>
                <w:szCs w:val="20"/>
              </w:rPr>
            </w:pPr>
            <w:r w:rsidRPr="00F97600">
              <w:rPr>
                <w:rFonts w:asciiTheme="majorHAnsi" w:eastAsia="Helvetica Neue" w:hAnsiTheme="majorHAnsi" w:cstheme="majorHAnsi"/>
                <w:b/>
                <w:sz w:val="20"/>
                <w:szCs w:val="20"/>
              </w:rPr>
              <w:t>Outcomes</w:t>
            </w:r>
          </w:p>
        </w:tc>
        <w:tc>
          <w:tcPr>
            <w:tcW w:w="4197" w:type="dxa"/>
            <w:shd w:val="clear" w:color="auto" w:fill="D9E2F3"/>
          </w:tcPr>
          <w:p w14:paraId="45A9F98F" w14:textId="77777777" w:rsidR="006841C2" w:rsidRPr="00F97600" w:rsidRDefault="006841C2" w:rsidP="00E8124D">
            <w:pPr>
              <w:jc w:val="both"/>
              <w:rPr>
                <w:rFonts w:asciiTheme="majorHAnsi" w:eastAsia="Helvetica Neue" w:hAnsiTheme="majorHAnsi" w:cstheme="majorHAnsi"/>
                <w:sz w:val="20"/>
                <w:szCs w:val="20"/>
              </w:rPr>
            </w:pPr>
            <w:r w:rsidRPr="00F97600">
              <w:rPr>
                <w:rFonts w:asciiTheme="majorHAnsi" w:eastAsia="Helvetica Neue" w:hAnsiTheme="majorHAnsi" w:cstheme="majorHAnsi"/>
                <w:b/>
                <w:sz w:val="20"/>
                <w:szCs w:val="20"/>
              </w:rPr>
              <w:t>Available capacities to implement this action</w:t>
            </w:r>
          </w:p>
        </w:tc>
      </w:tr>
      <w:tr w:rsidR="006841C2" w:rsidRPr="001B54D0" w14:paraId="7CEACD42" w14:textId="77777777" w:rsidTr="00E8124D">
        <w:trPr>
          <w:trHeight w:val="1700"/>
        </w:trPr>
        <w:tc>
          <w:tcPr>
            <w:tcW w:w="1519" w:type="dxa"/>
            <w:shd w:val="clear" w:color="auto" w:fill="D9E2F3"/>
          </w:tcPr>
          <w:p w14:paraId="047DB708" w14:textId="77777777" w:rsidR="006841C2" w:rsidRPr="00F97600" w:rsidRDefault="006841C2" w:rsidP="00E8124D">
            <w:pPr>
              <w:jc w:val="both"/>
              <w:rPr>
                <w:rFonts w:asciiTheme="majorHAnsi" w:eastAsia="Helvetica Neue" w:hAnsiTheme="majorHAnsi" w:cstheme="majorHAnsi"/>
                <w:b/>
                <w:sz w:val="20"/>
                <w:szCs w:val="20"/>
              </w:rPr>
            </w:pPr>
            <w:r w:rsidRPr="00F97600">
              <w:rPr>
                <w:rFonts w:asciiTheme="majorHAnsi" w:eastAsia="Helvetica Neue" w:hAnsiTheme="majorHAnsi" w:cstheme="majorHAnsi"/>
                <w:sz w:val="20"/>
                <w:szCs w:val="20"/>
              </w:rPr>
              <w:t>Distribute chlorine </w:t>
            </w:r>
            <w:r>
              <w:rPr>
                <w:rFonts w:asciiTheme="majorHAnsi" w:eastAsia="Helvetica Neue" w:hAnsiTheme="majorHAnsi" w:cstheme="majorHAnsi"/>
                <w:sz w:val="20"/>
                <w:szCs w:val="20"/>
              </w:rPr>
              <w:t>to at risk people</w:t>
            </w:r>
          </w:p>
        </w:tc>
        <w:tc>
          <w:tcPr>
            <w:tcW w:w="1519" w:type="dxa"/>
            <w:shd w:val="clear" w:color="auto" w:fill="D9E2F3"/>
          </w:tcPr>
          <w:p w14:paraId="65E3614E" w14:textId="77777777" w:rsidR="006841C2" w:rsidRPr="00602FEC" w:rsidRDefault="006841C2" w:rsidP="00E8124D">
            <w:pPr>
              <w:jc w:val="both"/>
              <w:rPr>
                <w:rFonts w:asciiTheme="majorHAnsi" w:eastAsia="Helvetica Neue" w:hAnsiTheme="majorHAnsi" w:cstheme="majorHAnsi"/>
                <w:bCs/>
                <w:sz w:val="20"/>
                <w:szCs w:val="20"/>
              </w:rPr>
            </w:pPr>
            <w:r w:rsidRPr="00602FEC">
              <w:rPr>
                <w:rFonts w:asciiTheme="majorHAnsi" w:eastAsia="Helvetica Neue" w:hAnsiTheme="majorHAnsi" w:cstheme="majorHAnsi"/>
                <w:bCs/>
                <w:sz w:val="20"/>
                <w:szCs w:val="20"/>
              </w:rPr>
              <w:t>H</w:t>
            </w:r>
            <w:r>
              <w:rPr>
                <w:rFonts w:asciiTheme="majorHAnsi" w:eastAsia="Helvetica Neue" w:hAnsiTheme="majorHAnsi" w:cstheme="majorHAnsi"/>
                <w:bCs/>
                <w:sz w:val="20"/>
                <w:szCs w:val="20"/>
              </w:rPr>
              <w:t>ealth</w:t>
            </w:r>
            <w:r w:rsidRPr="00602FEC">
              <w:rPr>
                <w:rFonts w:asciiTheme="majorHAnsi" w:eastAsia="Helvetica Neue" w:hAnsiTheme="majorHAnsi" w:cstheme="majorHAnsi"/>
                <w:bCs/>
                <w:sz w:val="20"/>
                <w:szCs w:val="20"/>
              </w:rPr>
              <w:t xml:space="preserve"> </w:t>
            </w:r>
          </w:p>
        </w:tc>
        <w:tc>
          <w:tcPr>
            <w:tcW w:w="3244" w:type="dxa"/>
            <w:shd w:val="clear" w:color="auto" w:fill="D9E2F3"/>
          </w:tcPr>
          <w:p w14:paraId="5F18DE67" w14:textId="77777777" w:rsidR="006841C2" w:rsidRPr="006841C2" w:rsidRDefault="006841C2" w:rsidP="00E8124D">
            <w:pPr>
              <w:jc w:val="both"/>
              <w:rPr>
                <w:rFonts w:asciiTheme="majorHAnsi" w:eastAsia="Helvetica Neue" w:hAnsiTheme="majorHAnsi" w:cstheme="majorHAnsi"/>
                <w:bCs/>
                <w:sz w:val="20"/>
                <w:szCs w:val="20"/>
              </w:rPr>
            </w:pPr>
            <w:r w:rsidRPr="006841C2">
              <w:rPr>
                <w:rFonts w:asciiTheme="majorHAnsi" w:eastAsia="Helvetica Neue" w:hAnsiTheme="majorHAnsi" w:cstheme="majorHAnsi"/>
                <w:bCs/>
                <w:sz w:val="20"/>
                <w:szCs w:val="20"/>
              </w:rPr>
              <w:t xml:space="preserve">Population could be infected by a diarrheal outbreak after a flood event. </w:t>
            </w:r>
          </w:p>
          <w:p w14:paraId="5818F2ED" w14:textId="77777777" w:rsidR="006841C2" w:rsidRPr="006841C2" w:rsidRDefault="006841C2" w:rsidP="00E8124D">
            <w:pPr>
              <w:jc w:val="both"/>
              <w:rPr>
                <w:rFonts w:asciiTheme="majorHAnsi" w:eastAsia="Helvetica Neue" w:hAnsiTheme="majorHAnsi" w:cstheme="majorHAnsi"/>
                <w:bCs/>
                <w:sz w:val="20"/>
                <w:szCs w:val="20"/>
              </w:rPr>
            </w:pPr>
          </w:p>
          <w:p w14:paraId="502C6250" w14:textId="77777777" w:rsidR="006841C2" w:rsidRPr="006841C2" w:rsidRDefault="006841C2" w:rsidP="00E8124D">
            <w:pPr>
              <w:jc w:val="both"/>
              <w:rPr>
                <w:rFonts w:asciiTheme="majorHAnsi" w:eastAsia="Helvetica Neue" w:hAnsiTheme="majorHAnsi" w:cstheme="majorHAnsi"/>
                <w:bCs/>
                <w:sz w:val="20"/>
                <w:szCs w:val="20"/>
              </w:rPr>
            </w:pPr>
          </w:p>
        </w:tc>
        <w:tc>
          <w:tcPr>
            <w:tcW w:w="2481" w:type="dxa"/>
            <w:shd w:val="clear" w:color="auto" w:fill="D9E2F3"/>
          </w:tcPr>
          <w:p w14:paraId="51C46656" w14:textId="77777777" w:rsidR="006841C2" w:rsidRPr="00F97600" w:rsidRDefault="006841C2" w:rsidP="00E8124D">
            <w:pPr>
              <w:jc w:val="both"/>
              <w:rPr>
                <w:rFonts w:asciiTheme="majorHAnsi" w:eastAsia="Helvetica Neue" w:hAnsiTheme="majorHAnsi" w:cstheme="majorHAnsi"/>
                <w:sz w:val="20"/>
                <w:szCs w:val="20"/>
              </w:rPr>
            </w:pPr>
            <w:r w:rsidRPr="00F97600">
              <w:rPr>
                <w:rFonts w:asciiTheme="majorHAnsi" w:eastAsia="Helvetica Neue" w:hAnsiTheme="majorHAnsi" w:cstheme="majorHAnsi"/>
                <w:sz w:val="20"/>
                <w:szCs w:val="20"/>
              </w:rPr>
              <w:t>Z% of population has access to water purification system before the event, therefore was able to have safe water immediately after the flood event.</w:t>
            </w:r>
          </w:p>
        </w:tc>
        <w:tc>
          <w:tcPr>
            <w:tcW w:w="2481" w:type="dxa"/>
            <w:shd w:val="clear" w:color="auto" w:fill="D9E2F3"/>
          </w:tcPr>
          <w:p w14:paraId="7696D1D2" w14:textId="77777777" w:rsidR="006841C2" w:rsidRPr="00F97600" w:rsidRDefault="006841C2" w:rsidP="00E8124D">
            <w:pPr>
              <w:jc w:val="both"/>
              <w:rPr>
                <w:rFonts w:asciiTheme="majorHAnsi" w:eastAsia="Helvetica Neue" w:hAnsiTheme="majorHAnsi" w:cstheme="majorHAnsi"/>
                <w:sz w:val="20"/>
                <w:szCs w:val="20"/>
              </w:rPr>
            </w:pPr>
            <w:r w:rsidRPr="00F97600">
              <w:rPr>
                <w:rFonts w:asciiTheme="majorHAnsi" w:eastAsia="Helvetica Neue" w:hAnsiTheme="majorHAnsi" w:cstheme="majorHAnsi"/>
                <w:sz w:val="20"/>
                <w:szCs w:val="20"/>
              </w:rPr>
              <w:t>The percentage of population affected by water-borne diseases is X% lower than in comparison communities </w:t>
            </w:r>
          </w:p>
        </w:tc>
        <w:tc>
          <w:tcPr>
            <w:tcW w:w="4197" w:type="dxa"/>
            <w:shd w:val="clear" w:color="auto" w:fill="D9E2F3"/>
          </w:tcPr>
          <w:p w14:paraId="12FC6AAA" w14:textId="77777777" w:rsidR="006841C2" w:rsidRPr="00F97600" w:rsidRDefault="006841C2" w:rsidP="00E8124D">
            <w:pPr>
              <w:jc w:val="both"/>
              <w:rPr>
                <w:rFonts w:asciiTheme="majorHAnsi" w:eastAsia="Helvetica Neue" w:hAnsiTheme="majorHAnsi" w:cstheme="majorHAnsi"/>
                <w:sz w:val="20"/>
                <w:szCs w:val="20"/>
              </w:rPr>
            </w:pPr>
            <w:r w:rsidRPr="00F97600">
              <w:rPr>
                <w:rFonts w:asciiTheme="majorHAnsi" w:eastAsia="Helvetica Neue" w:hAnsiTheme="majorHAnsi" w:cstheme="majorHAnsi"/>
                <w:sz w:val="20"/>
                <w:szCs w:val="20"/>
              </w:rPr>
              <w:t>-Local suppliers of water treatment tablets</w:t>
            </w:r>
          </w:p>
          <w:p w14:paraId="7894BB85" w14:textId="77777777" w:rsidR="006841C2" w:rsidRPr="00F97600" w:rsidRDefault="006841C2" w:rsidP="00E8124D">
            <w:pPr>
              <w:jc w:val="both"/>
              <w:rPr>
                <w:rFonts w:asciiTheme="majorHAnsi" w:eastAsia="Helvetica Neue" w:hAnsiTheme="majorHAnsi" w:cstheme="majorHAnsi"/>
                <w:sz w:val="20"/>
                <w:szCs w:val="20"/>
              </w:rPr>
            </w:pPr>
            <w:r w:rsidRPr="00F97600">
              <w:rPr>
                <w:rFonts w:asciiTheme="majorHAnsi" w:eastAsia="Helvetica Neue" w:hAnsiTheme="majorHAnsi" w:cstheme="majorHAnsi"/>
                <w:sz w:val="20"/>
                <w:szCs w:val="20"/>
              </w:rPr>
              <w:t>-Volunteer network of more than X volunteers per branch </w:t>
            </w:r>
          </w:p>
        </w:tc>
      </w:tr>
      <w:tr w:rsidR="006841C2" w:rsidRPr="001B54D0" w14:paraId="48C371CE" w14:textId="77777777" w:rsidTr="00E8124D">
        <w:trPr>
          <w:trHeight w:val="1700"/>
        </w:trPr>
        <w:tc>
          <w:tcPr>
            <w:tcW w:w="1519" w:type="dxa"/>
            <w:shd w:val="clear" w:color="auto" w:fill="D9E2F3"/>
            <w:vAlign w:val="center"/>
          </w:tcPr>
          <w:p w14:paraId="56D14533" w14:textId="77777777" w:rsidR="006841C2" w:rsidRPr="00F97600" w:rsidRDefault="006841C2" w:rsidP="00E8124D">
            <w:pPr>
              <w:jc w:val="both"/>
              <w:rPr>
                <w:rFonts w:asciiTheme="majorHAnsi" w:eastAsia="Helvetica Neue" w:hAnsiTheme="majorHAnsi" w:cstheme="majorHAnsi"/>
                <w:sz w:val="20"/>
                <w:szCs w:val="20"/>
              </w:rPr>
            </w:pPr>
            <w:r w:rsidRPr="0007446D">
              <w:rPr>
                <w:rFonts w:asciiTheme="majorHAnsi" w:eastAsia="Helvetica Neue" w:hAnsiTheme="majorHAnsi" w:cstheme="majorHAnsi"/>
                <w:sz w:val="20"/>
                <w:szCs w:val="20"/>
              </w:rPr>
              <w:t xml:space="preserve">Distribution of animal care kits to protect and </w:t>
            </w:r>
            <w:r w:rsidRPr="006D7128">
              <w:rPr>
                <w:rFonts w:asciiTheme="majorHAnsi" w:eastAsia="Helvetica Neue" w:hAnsiTheme="majorHAnsi" w:cstheme="majorHAnsi"/>
                <w:sz w:val="20"/>
                <w:szCs w:val="20"/>
              </w:rPr>
              <w:t>increase</w:t>
            </w:r>
            <w:r w:rsidRPr="0007446D">
              <w:rPr>
                <w:rFonts w:asciiTheme="majorHAnsi" w:eastAsia="Helvetica Neue" w:hAnsiTheme="majorHAnsi" w:cstheme="majorHAnsi"/>
                <w:sz w:val="20"/>
                <w:szCs w:val="20"/>
              </w:rPr>
              <w:t xml:space="preserve"> the recovery of sick animals.</w:t>
            </w:r>
          </w:p>
        </w:tc>
        <w:tc>
          <w:tcPr>
            <w:tcW w:w="1519" w:type="dxa"/>
            <w:shd w:val="clear" w:color="auto" w:fill="D9E2F3"/>
          </w:tcPr>
          <w:p w14:paraId="3558A8D8" w14:textId="77777777" w:rsidR="006841C2" w:rsidRPr="00F97600" w:rsidRDefault="006841C2" w:rsidP="00E8124D">
            <w:pPr>
              <w:jc w:val="both"/>
              <w:rPr>
                <w:rFonts w:asciiTheme="majorHAnsi" w:eastAsia="Helvetica Neue" w:hAnsiTheme="majorHAnsi" w:cstheme="majorHAnsi"/>
                <w:sz w:val="20"/>
                <w:szCs w:val="20"/>
              </w:rPr>
            </w:pPr>
            <w:r w:rsidRPr="00F97600">
              <w:rPr>
                <w:rFonts w:asciiTheme="majorHAnsi" w:eastAsia="Helvetica Neue" w:hAnsiTheme="majorHAnsi" w:cstheme="majorHAnsi"/>
                <w:sz w:val="20"/>
                <w:szCs w:val="20"/>
              </w:rPr>
              <w:t xml:space="preserve">Livelihoods </w:t>
            </w:r>
          </w:p>
        </w:tc>
        <w:tc>
          <w:tcPr>
            <w:tcW w:w="3244" w:type="dxa"/>
            <w:shd w:val="clear" w:color="auto" w:fill="D9E2F3"/>
          </w:tcPr>
          <w:p w14:paraId="25522EDA" w14:textId="77777777" w:rsidR="006841C2" w:rsidRPr="006841C2" w:rsidDel="002D4B1B" w:rsidRDefault="006841C2" w:rsidP="00E8124D">
            <w:pPr>
              <w:jc w:val="both"/>
              <w:rPr>
                <w:rFonts w:asciiTheme="majorHAnsi" w:eastAsia="Helvetica Neue" w:hAnsiTheme="majorHAnsi" w:cstheme="majorHAnsi"/>
                <w:bCs/>
                <w:sz w:val="20"/>
                <w:szCs w:val="20"/>
              </w:rPr>
            </w:pPr>
            <w:r w:rsidRPr="006841C2">
              <w:rPr>
                <w:rFonts w:asciiTheme="majorHAnsi" w:eastAsia="Helvetica Neue" w:hAnsiTheme="majorHAnsi" w:cstheme="majorHAnsi"/>
                <w:bCs/>
                <w:sz w:val="20"/>
              </w:rPr>
              <w:t>Extreme cold and snowfall can decimate the herder’s livestock which is their main source of livelihoods.</w:t>
            </w:r>
          </w:p>
        </w:tc>
        <w:tc>
          <w:tcPr>
            <w:tcW w:w="2481" w:type="dxa"/>
            <w:shd w:val="clear" w:color="auto" w:fill="D9E2F3"/>
            <w:vAlign w:val="center"/>
          </w:tcPr>
          <w:p w14:paraId="5CDC2681" w14:textId="77777777" w:rsidR="006841C2" w:rsidRPr="00F97600" w:rsidRDefault="006841C2" w:rsidP="00E8124D">
            <w:pPr>
              <w:jc w:val="both"/>
              <w:rPr>
                <w:rFonts w:asciiTheme="majorHAnsi" w:eastAsia="Helvetica Neue" w:hAnsiTheme="majorHAnsi" w:cstheme="majorHAnsi"/>
                <w:sz w:val="20"/>
                <w:szCs w:val="20"/>
              </w:rPr>
            </w:pPr>
            <w:r w:rsidRPr="00F97600">
              <w:rPr>
                <w:rFonts w:asciiTheme="majorHAnsi" w:eastAsia="Helvetica Neue" w:hAnsiTheme="majorHAnsi" w:cstheme="majorHAnsi"/>
                <w:sz w:val="20"/>
              </w:rPr>
              <w:t xml:space="preserve">The herder household </w:t>
            </w:r>
            <w:proofErr w:type="gramStart"/>
            <w:r w:rsidRPr="00F97600">
              <w:rPr>
                <w:rFonts w:asciiTheme="majorHAnsi" w:eastAsia="Helvetica Neue" w:hAnsiTheme="majorHAnsi" w:cstheme="majorHAnsi"/>
                <w:sz w:val="20"/>
              </w:rPr>
              <w:t>is able to</w:t>
            </w:r>
            <w:proofErr w:type="gramEnd"/>
            <w:r w:rsidRPr="00F97600">
              <w:rPr>
                <w:rFonts w:asciiTheme="majorHAnsi" w:eastAsia="Helvetica Neue" w:hAnsiTheme="majorHAnsi" w:cstheme="majorHAnsi"/>
                <w:sz w:val="20"/>
              </w:rPr>
              <w:t xml:space="preserve"> prevent their livestock from getting sick by using the animal care kit contents.</w:t>
            </w:r>
          </w:p>
        </w:tc>
        <w:tc>
          <w:tcPr>
            <w:tcW w:w="2481" w:type="dxa"/>
            <w:shd w:val="clear" w:color="auto" w:fill="D9E2F3"/>
            <w:vAlign w:val="center"/>
          </w:tcPr>
          <w:p w14:paraId="04BDFD61" w14:textId="77777777" w:rsidR="006841C2" w:rsidRPr="00F97600" w:rsidRDefault="006841C2" w:rsidP="00E8124D">
            <w:pPr>
              <w:jc w:val="both"/>
              <w:rPr>
                <w:rFonts w:asciiTheme="majorHAnsi" w:eastAsia="Helvetica Neue" w:hAnsiTheme="majorHAnsi" w:cstheme="majorHAnsi"/>
                <w:sz w:val="20"/>
                <w:szCs w:val="20"/>
              </w:rPr>
            </w:pPr>
            <w:r w:rsidRPr="00F97600">
              <w:rPr>
                <w:rFonts w:asciiTheme="majorHAnsi" w:eastAsia="Helvetica Neue" w:hAnsiTheme="majorHAnsi" w:cstheme="majorHAnsi"/>
                <w:sz w:val="20"/>
              </w:rPr>
              <w:t>Herders lose less than 10% of their herds in the event of extreme frost and snowfall.</w:t>
            </w:r>
          </w:p>
        </w:tc>
        <w:tc>
          <w:tcPr>
            <w:tcW w:w="4197" w:type="dxa"/>
            <w:shd w:val="clear" w:color="auto" w:fill="D9E2F3"/>
            <w:vAlign w:val="center"/>
          </w:tcPr>
          <w:p w14:paraId="07AE35E7" w14:textId="77777777" w:rsidR="006841C2" w:rsidRPr="00602FEC" w:rsidRDefault="006841C2" w:rsidP="00E8124D">
            <w:pPr>
              <w:pStyle w:val="ListParagraph"/>
              <w:numPr>
                <w:ilvl w:val="0"/>
                <w:numId w:val="1"/>
              </w:numPr>
              <w:jc w:val="both"/>
              <w:rPr>
                <w:rFonts w:asciiTheme="majorHAnsi" w:eastAsia="Helvetica Neue" w:hAnsiTheme="majorHAnsi" w:cstheme="majorHAnsi"/>
                <w:sz w:val="20"/>
              </w:rPr>
            </w:pPr>
            <w:r w:rsidRPr="00602FEC">
              <w:rPr>
                <w:rFonts w:asciiTheme="majorHAnsi" w:eastAsia="Helvetica Neue" w:hAnsiTheme="majorHAnsi" w:cstheme="majorHAnsi"/>
                <w:sz w:val="20"/>
              </w:rPr>
              <w:t>Previous contact with animal care kits' content suppliers</w:t>
            </w:r>
          </w:p>
          <w:p w14:paraId="41569338" w14:textId="77777777" w:rsidR="006841C2" w:rsidRPr="00F97600" w:rsidRDefault="006841C2" w:rsidP="00E8124D">
            <w:pPr>
              <w:pStyle w:val="ListParagraph"/>
              <w:numPr>
                <w:ilvl w:val="0"/>
                <w:numId w:val="1"/>
              </w:numPr>
              <w:jc w:val="both"/>
              <w:rPr>
                <w:rFonts w:asciiTheme="majorHAnsi" w:eastAsia="Helvetica Neue" w:hAnsiTheme="majorHAnsi" w:cstheme="majorHAnsi"/>
                <w:sz w:val="20"/>
                <w:szCs w:val="20"/>
              </w:rPr>
            </w:pPr>
            <w:r w:rsidRPr="00F97600">
              <w:rPr>
                <w:rFonts w:asciiTheme="majorHAnsi" w:eastAsia="Helvetica Neue" w:hAnsiTheme="majorHAnsi" w:cstheme="majorHAnsi"/>
                <w:sz w:val="20"/>
                <w:szCs w:val="20"/>
              </w:rPr>
              <w:t xml:space="preserve">Volunteers at the branch level to support distributions. </w:t>
            </w:r>
          </w:p>
          <w:p w14:paraId="315A9CF1" w14:textId="77777777" w:rsidR="006841C2" w:rsidRPr="00F97600" w:rsidRDefault="006841C2" w:rsidP="00E8124D">
            <w:pPr>
              <w:pStyle w:val="ListParagraph"/>
              <w:numPr>
                <w:ilvl w:val="0"/>
                <w:numId w:val="1"/>
              </w:numPr>
              <w:jc w:val="both"/>
              <w:rPr>
                <w:rFonts w:asciiTheme="majorHAnsi" w:eastAsia="Helvetica Neue" w:hAnsiTheme="majorHAnsi" w:cstheme="majorHAnsi"/>
                <w:sz w:val="20"/>
                <w:szCs w:val="20"/>
              </w:rPr>
            </w:pPr>
            <w:r w:rsidRPr="00F97600">
              <w:rPr>
                <w:rFonts w:asciiTheme="majorHAnsi" w:eastAsia="Helvetica Neue" w:hAnsiTheme="majorHAnsi" w:cstheme="majorHAnsi"/>
                <w:sz w:val="20"/>
                <w:szCs w:val="20"/>
              </w:rPr>
              <w:t xml:space="preserve">Logistics capacity to mobilize materials to remote areas. </w:t>
            </w:r>
          </w:p>
          <w:p w14:paraId="7C439BF8" w14:textId="77777777" w:rsidR="006841C2" w:rsidRPr="00F97600" w:rsidRDefault="006841C2" w:rsidP="00E8124D">
            <w:pPr>
              <w:pStyle w:val="ListParagraph"/>
              <w:numPr>
                <w:ilvl w:val="0"/>
                <w:numId w:val="1"/>
              </w:numPr>
              <w:jc w:val="both"/>
              <w:rPr>
                <w:rFonts w:asciiTheme="majorHAnsi" w:eastAsia="Helvetica Neue" w:hAnsiTheme="majorHAnsi" w:cstheme="majorHAnsi"/>
                <w:sz w:val="20"/>
                <w:szCs w:val="20"/>
              </w:rPr>
            </w:pPr>
            <w:r w:rsidRPr="00F97600">
              <w:rPr>
                <w:rFonts w:asciiTheme="majorHAnsi" w:eastAsia="Helvetica Neue" w:hAnsiTheme="majorHAnsi" w:cstheme="majorHAnsi"/>
                <w:sz w:val="20"/>
                <w:szCs w:val="20"/>
              </w:rPr>
              <w:t>Herders are familiar with use of animal care kits or advise (</w:t>
            </w:r>
            <w:proofErr w:type="spellStart"/>
            <w:r w:rsidRPr="00F97600">
              <w:rPr>
                <w:rFonts w:asciiTheme="majorHAnsi" w:eastAsia="Helvetica Neue" w:hAnsiTheme="majorHAnsi" w:cstheme="majorHAnsi"/>
                <w:sz w:val="20"/>
                <w:szCs w:val="20"/>
              </w:rPr>
              <w:t>e.g</w:t>
            </w:r>
            <w:proofErr w:type="spellEnd"/>
            <w:r w:rsidRPr="00F97600">
              <w:rPr>
                <w:rFonts w:asciiTheme="majorHAnsi" w:eastAsia="Helvetica Neue" w:hAnsiTheme="majorHAnsi" w:cstheme="majorHAnsi"/>
                <w:sz w:val="20"/>
                <w:szCs w:val="20"/>
              </w:rPr>
              <w:t>:</w:t>
            </w:r>
            <w:r>
              <w:rPr>
                <w:rFonts w:asciiTheme="majorHAnsi" w:eastAsia="Helvetica Neue" w:hAnsiTheme="majorHAnsi" w:cstheme="majorHAnsi"/>
                <w:sz w:val="20"/>
                <w:szCs w:val="20"/>
              </w:rPr>
              <w:t xml:space="preserve"> </w:t>
            </w:r>
            <w:r w:rsidRPr="00F97600">
              <w:rPr>
                <w:rFonts w:asciiTheme="majorHAnsi" w:eastAsia="Helvetica Neue" w:hAnsiTheme="majorHAnsi" w:cstheme="majorHAnsi"/>
                <w:sz w:val="20"/>
                <w:szCs w:val="20"/>
              </w:rPr>
              <w:t xml:space="preserve">IEC or trained volunteers) is available on its use. </w:t>
            </w:r>
          </w:p>
        </w:tc>
      </w:tr>
    </w:tbl>
    <w:p w14:paraId="6035D71A" w14:textId="77777777" w:rsidR="002F6E37" w:rsidRDefault="002F6E37"/>
    <w:sectPr w:rsidR="002F6E37" w:rsidSect="00B95302">
      <w:footerReference w:type="even" r:id="rId10"/>
      <w:footerReference w:type="default" r:id="rId11"/>
      <w:footerReference w:type="first" r:id="rId12"/>
      <w:pgSz w:w="16838" w:h="11906"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A03B3" w14:textId="77777777" w:rsidR="00DE74BC" w:rsidRDefault="00DE74BC" w:rsidP="006841C2">
      <w:r>
        <w:separator/>
      </w:r>
    </w:p>
  </w:endnote>
  <w:endnote w:type="continuationSeparator" w:id="0">
    <w:p w14:paraId="26A46275" w14:textId="77777777" w:rsidR="00DE74BC" w:rsidRDefault="00DE74BC" w:rsidP="0068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altName w:val="Sylfaen"/>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62B49" w14:textId="367BC1CA" w:rsidR="00043428" w:rsidRDefault="00043428">
    <w:pPr>
      <w:pStyle w:val="Footer"/>
    </w:pPr>
    <w:r>
      <w:rPr>
        <w:noProof/>
        <w14:ligatures w14:val="standardContextual"/>
      </w:rPr>
      <mc:AlternateContent>
        <mc:Choice Requires="wps">
          <w:drawing>
            <wp:anchor distT="0" distB="0" distL="0" distR="0" simplePos="0" relativeHeight="251659264" behindDoc="0" locked="0" layoutInCell="1" allowOverlap="1" wp14:anchorId="44C63E2C" wp14:editId="2F54A3AF">
              <wp:simplePos x="635" y="635"/>
              <wp:positionH relativeFrom="page">
                <wp:align>left</wp:align>
              </wp:positionH>
              <wp:positionV relativeFrom="page">
                <wp:align>bottom</wp:align>
              </wp:positionV>
              <wp:extent cx="600075" cy="345440"/>
              <wp:effectExtent l="0" t="0" r="9525" b="0"/>
              <wp:wrapNone/>
              <wp:docPr id="2069418014"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31D415FD" w14:textId="305C47FA" w:rsidR="00043428" w:rsidRPr="00043428" w:rsidRDefault="00043428" w:rsidP="00043428">
                          <w:pPr>
                            <w:rPr>
                              <w:rFonts w:ascii="Aptos" w:eastAsia="Aptos" w:hAnsi="Aptos" w:cs="Aptos"/>
                              <w:noProof/>
                              <w:color w:val="000000"/>
                              <w:sz w:val="20"/>
                              <w:szCs w:val="20"/>
                            </w:rPr>
                          </w:pPr>
                          <w:r w:rsidRPr="00043428">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4C63E2C" id="_x0000_t202" coordsize="21600,21600" o:spt="202" path="m,l,21600r21600,l21600,xe">
              <v:stroke joinstyle="miter"/>
              <v:path gradientshapeok="t" o:connecttype="rect"/>
            </v:shapetype>
            <v:shape id="Text Box 2" o:spid="_x0000_s1026" type="#_x0000_t202" alt="Public" style="position:absolute;margin-left:0;margin-top:0;width:47.2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" filled="f" stroked="f">
              <v:textbox style="mso-fit-shape-to-text:t" inset="20pt,0,0,15pt">
                <w:txbxContent>
                  <w:p w14:paraId="31D415FD" w14:textId="305C47FA" w:rsidR="00043428" w:rsidRPr="00043428" w:rsidRDefault="00043428" w:rsidP="00043428">
                    <w:pPr>
                      <w:rPr>
                        <w:rFonts w:ascii="Aptos" w:eastAsia="Aptos" w:hAnsi="Aptos" w:cs="Aptos"/>
                        <w:noProof/>
                        <w:color w:val="000000"/>
                        <w:sz w:val="20"/>
                        <w:szCs w:val="20"/>
                      </w:rPr>
                    </w:pPr>
                    <w:r w:rsidRPr="00043428">
                      <w:rPr>
                        <w:rFonts w:ascii="Aptos" w:eastAsia="Aptos" w:hAnsi="Aptos" w:cs="Aptos"/>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E48E4" w14:textId="088F6ED0" w:rsidR="00043428" w:rsidRDefault="00043428">
    <w:pPr>
      <w:pStyle w:val="Footer"/>
    </w:pPr>
    <w:r>
      <w:rPr>
        <w:noProof/>
        <w14:ligatures w14:val="standardContextual"/>
      </w:rPr>
      <mc:AlternateContent>
        <mc:Choice Requires="wps">
          <w:drawing>
            <wp:anchor distT="0" distB="0" distL="0" distR="0" simplePos="0" relativeHeight="251660288" behindDoc="0" locked="0" layoutInCell="1" allowOverlap="1" wp14:anchorId="019ACFDF" wp14:editId="46ED026A">
              <wp:simplePos x="914400" y="7143750"/>
              <wp:positionH relativeFrom="page">
                <wp:align>left</wp:align>
              </wp:positionH>
              <wp:positionV relativeFrom="page">
                <wp:align>bottom</wp:align>
              </wp:positionV>
              <wp:extent cx="600075" cy="345440"/>
              <wp:effectExtent l="0" t="0" r="9525" b="0"/>
              <wp:wrapNone/>
              <wp:docPr id="2107693046"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004FA24F" w14:textId="0A127197" w:rsidR="00043428" w:rsidRPr="00043428" w:rsidRDefault="00043428" w:rsidP="00043428">
                          <w:pPr>
                            <w:rPr>
                              <w:rFonts w:ascii="Aptos" w:eastAsia="Aptos" w:hAnsi="Aptos" w:cs="Aptos"/>
                              <w:noProof/>
                              <w:color w:val="000000"/>
                              <w:sz w:val="20"/>
                              <w:szCs w:val="20"/>
                            </w:rPr>
                          </w:pPr>
                          <w:r w:rsidRPr="00043428">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ACFDF" id="_x0000_t202" coordsize="21600,21600" o:spt="202" path="m,l,21600r21600,l21600,xe">
              <v:stroke joinstyle="miter"/>
              <v:path gradientshapeok="t" o:connecttype="rect"/>
            </v:shapetype>
            <v:shape id="Text Box 3" o:spid="_x0000_s1027" type="#_x0000_t202" alt="Public" style="position:absolute;margin-left:0;margin-top:0;width:47.2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" filled="f" stroked="f">
              <v:textbox style="mso-fit-shape-to-text:t" inset="20pt,0,0,15pt">
                <w:txbxContent>
                  <w:p w14:paraId="004FA24F" w14:textId="0A127197" w:rsidR="00043428" w:rsidRPr="00043428" w:rsidRDefault="00043428" w:rsidP="00043428">
                    <w:pPr>
                      <w:rPr>
                        <w:rFonts w:ascii="Aptos" w:eastAsia="Aptos" w:hAnsi="Aptos" w:cs="Aptos"/>
                        <w:noProof/>
                        <w:color w:val="000000"/>
                        <w:sz w:val="20"/>
                        <w:szCs w:val="20"/>
                      </w:rPr>
                    </w:pPr>
                    <w:r w:rsidRPr="00043428">
                      <w:rPr>
                        <w:rFonts w:ascii="Aptos" w:eastAsia="Aptos" w:hAnsi="Aptos" w:cs="Aptos"/>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BBECF" w14:textId="457C21B7" w:rsidR="00043428" w:rsidRDefault="00043428">
    <w:pPr>
      <w:pStyle w:val="Footer"/>
    </w:pPr>
    <w:r>
      <w:rPr>
        <w:noProof/>
        <w14:ligatures w14:val="standardContextual"/>
      </w:rPr>
      <mc:AlternateContent>
        <mc:Choice Requires="wps">
          <w:drawing>
            <wp:anchor distT="0" distB="0" distL="0" distR="0" simplePos="0" relativeHeight="251658240" behindDoc="0" locked="0" layoutInCell="1" allowOverlap="1" wp14:anchorId="4626498A" wp14:editId="57F6BF32">
              <wp:simplePos x="635" y="635"/>
              <wp:positionH relativeFrom="page">
                <wp:align>left</wp:align>
              </wp:positionH>
              <wp:positionV relativeFrom="page">
                <wp:align>bottom</wp:align>
              </wp:positionV>
              <wp:extent cx="600075" cy="345440"/>
              <wp:effectExtent l="0" t="0" r="9525" b="0"/>
              <wp:wrapNone/>
              <wp:docPr id="1213080194"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0075" cy="345440"/>
                      </a:xfrm>
                      <a:prstGeom prst="rect">
                        <a:avLst/>
                      </a:prstGeom>
                      <a:noFill/>
                      <a:ln>
                        <a:noFill/>
                      </a:ln>
                    </wps:spPr>
                    <wps:txbx>
                      <w:txbxContent>
                        <w:p w14:paraId="7FD89D07" w14:textId="340D1645" w:rsidR="00043428" w:rsidRPr="00043428" w:rsidRDefault="00043428" w:rsidP="00043428">
                          <w:pPr>
                            <w:rPr>
                              <w:rFonts w:ascii="Aptos" w:eastAsia="Aptos" w:hAnsi="Aptos" w:cs="Aptos"/>
                              <w:noProof/>
                              <w:color w:val="000000"/>
                              <w:sz w:val="20"/>
                              <w:szCs w:val="20"/>
                            </w:rPr>
                          </w:pPr>
                          <w:r w:rsidRPr="00043428">
                            <w:rPr>
                              <w:rFonts w:ascii="Aptos" w:eastAsia="Aptos" w:hAnsi="Aptos" w:cs="Aptos"/>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626498A" id="_x0000_t202" coordsize="21600,21600" o:spt="202" path="m,l,21600r21600,l21600,xe">
              <v:stroke joinstyle="miter"/>
              <v:path gradientshapeok="t" o:connecttype="rect"/>
            </v:shapetype>
            <v:shape id="Text Box 1" o:spid="_x0000_s1028" type="#_x0000_t202" alt="Public" style="position:absolute;margin-left:0;margin-top:0;width:47.2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" filled="f" stroked="f">
              <v:textbox style="mso-fit-shape-to-text:t" inset="20pt,0,0,15pt">
                <w:txbxContent>
                  <w:p w14:paraId="7FD89D07" w14:textId="340D1645" w:rsidR="00043428" w:rsidRPr="00043428" w:rsidRDefault="00043428" w:rsidP="00043428">
                    <w:pPr>
                      <w:rPr>
                        <w:rFonts w:ascii="Aptos" w:eastAsia="Aptos" w:hAnsi="Aptos" w:cs="Aptos"/>
                        <w:noProof/>
                        <w:color w:val="000000"/>
                        <w:sz w:val="20"/>
                        <w:szCs w:val="20"/>
                      </w:rPr>
                    </w:pPr>
                    <w:r w:rsidRPr="00043428">
                      <w:rPr>
                        <w:rFonts w:ascii="Aptos" w:eastAsia="Aptos" w:hAnsi="Aptos" w:cs="Aptos"/>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4E329" w14:textId="77777777" w:rsidR="00DE74BC" w:rsidRDefault="00DE74BC" w:rsidP="006841C2">
      <w:r>
        <w:separator/>
      </w:r>
    </w:p>
  </w:footnote>
  <w:footnote w:type="continuationSeparator" w:id="0">
    <w:p w14:paraId="50AEBF1D" w14:textId="77777777" w:rsidR="00DE74BC" w:rsidRDefault="00DE74BC" w:rsidP="006841C2">
      <w:r>
        <w:continuationSeparator/>
      </w:r>
    </w:p>
  </w:footnote>
  <w:footnote w:id="1">
    <w:p w14:paraId="0CF1B74B" w14:textId="77777777" w:rsidR="006841C2" w:rsidRDefault="006841C2" w:rsidP="006841C2">
      <w:pPr>
        <w:pStyle w:val="FootnoteText"/>
      </w:pPr>
      <w:r>
        <w:rPr>
          <w:rStyle w:val="FootnoteReference"/>
        </w:rPr>
        <w:footnoteRef/>
      </w:r>
      <w:r>
        <w:t xml:space="preserve"> The IFRC planned operation </w:t>
      </w:r>
      <w:proofErr w:type="gramStart"/>
      <w:r>
        <w:t>include:</w:t>
      </w:r>
      <w:proofErr w:type="gramEnd"/>
      <w:r>
        <w:t xml:space="preserve"> Shelter, Settlement and Housing, Livelihoods, Health and Care, Water, Sanitation and Hygiene, Risk Reduction, Climate Adaptation and Recovery, Protection, Gender and Inclusion, Multipurpose Cash, Education, Mitigation, Environmental Sustainability, Community Engagement and Accountability and Enabling Approaches, National Society Strengthening, Coordination and Partnership, Secretariat Services.</w:t>
      </w:r>
    </w:p>
    <w:p w14:paraId="3011685A" w14:textId="77777777" w:rsidR="006841C2" w:rsidRDefault="006841C2" w:rsidP="006841C2">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57BF4"/>
    <w:multiLevelType w:val="multilevel"/>
    <w:tmpl w:val="B058973A"/>
    <w:lvl w:ilvl="0">
      <w:start w:val="1"/>
      <w:numFmt w:val="decimal"/>
      <w:pStyle w:val="Sectionheading"/>
      <w:lvlText w:val="%1."/>
      <w:lvlJc w:val="left"/>
      <w:pPr>
        <w:ind w:left="360" w:hanging="360"/>
      </w:pPr>
      <w:rPr>
        <w:rFonts w:cs="Times New Roman" w:hint="default"/>
        <w:b/>
      </w:rPr>
    </w:lvl>
    <w:lvl w:ilvl="1">
      <w:start w:val="1"/>
      <w:numFmt w:val="decimal"/>
      <w:pStyle w:val="Sub-section"/>
      <w:lvlText w:val="%1.%2."/>
      <w:lvlJc w:val="left"/>
      <w:pPr>
        <w:ind w:left="792" w:hanging="432"/>
      </w:pPr>
      <w:rPr>
        <w:rFonts w:cs="Times New Roman" w:hint="default"/>
        <w:b/>
      </w:rPr>
    </w:lvl>
    <w:lvl w:ilvl="2">
      <w:start w:val="1"/>
      <w:numFmt w:val="decimal"/>
      <w:pStyle w:val="Sub-subheading"/>
      <w:lvlText w:val="%1.%2.%3."/>
      <w:lvlJc w:val="left"/>
      <w:pPr>
        <w:ind w:left="1224" w:hanging="504"/>
      </w:pPr>
      <w:rPr>
        <w:rFonts w:cs="Times New Roman" w:hint="default"/>
        <w:b/>
      </w:rPr>
    </w:lvl>
    <w:lvl w:ilvl="3">
      <w:start w:val="1"/>
      <w:numFmt w:val="decimal"/>
      <w:lvlText w:val="%1.%2.%3.%4."/>
      <w:lvlJc w:val="left"/>
      <w:pPr>
        <w:ind w:left="1728" w:hanging="648"/>
      </w:pPr>
      <w:rPr>
        <w:rFonts w:cs="Times New Roman" w:hint="default"/>
        <w:b/>
      </w:rPr>
    </w:lvl>
    <w:lvl w:ilvl="4">
      <w:start w:val="1"/>
      <w:numFmt w:val="decimal"/>
      <w:lvlText w:val="%1.%2.%3.%4.%5."/>
      <w:lvlJc w:val="left"/>
      <w:pPr>
        <w:ind w:left="2232" w:hanging="792"/>
      </w:pPr>
      <w:rPr>
        <w:rFonts w:cs="Times New Roman" w:hint="default"/>
        <w:b/>
      </w:rPr>
    </w:lvl>
    <w:lvl w:ilvl="5">
      <w:start w:val="1"/>
      <w:numFmt w:val="decimal"/>
      <w:lvlText w:val="%1.%2.%3.%4.%5.%6."/>
      <w:lvlJc w:val="left"/>
      <w:pPr>
        <w:ind w:left="2736" w:hanging="936"/>
      </w:pPr>
      <w:rPr>
        <w:rFonts w:cs="Times New Roman" w:hint="default"/>
        <w:b/>
      </w:rPr>
    </w:lvl>
    <w:lvl w:ilvl="6">
      <w:start w:val="1"/>
      <w:numFmt w:val="decimal"/>
      <w:lvlText w:val="%1.%2.%3.%4.%5.%6.%7."/>
      <w:lvlJc w:val="left"/>
      <w:pPr>
        <w:ind w:left="3240" w:hanging="1080"/>
      </w:pPr>
      <w:rPr>
        <w:rFonts w:cs="Times New Roman" w:hint="default"/>
        <w:b/>
      </w:rPr>
    </w:lvl>
    <w:lvl w:ilvl="7">
      <w:start w:val="1"/>
      <w:numFmt w:val="decimal"/>
      <w:lvlText w:val="%1.%2.%3.%4.%5.%6.%7.%8."/>
      <w:lvlJc w:val="left"/>
      <w:pPr>
        <w:ind w:left="3744" w:hanging="1224"/>
      </w:pPr>
      <w:rPr>
        <w:rFonts w:cs="Times New Roman" w:hint="default"/>
        <w:b/>
      </w:rPr>
    </w:lvl>
    <w:lvl w:ilvl="8">
      <w:start w:val="1"/>
      <w:numFmt w:val="decimal"/>
      <w:lvlText w:val="%1.%2.%3.%4.%5.%6.%7.%8.%9."/>
      <w:lvlJc w:val="left"/>
      <w:pPr>
        <w:ind w:left="4320" w:hanging="1440"/>
      </w:pPr>
      <w:rPr>
        <w:rFonts w:cs="Times New Roman" w:hint="default"/>
        <w:b/>
      </w:rPr>
    </w:lvl>
  </w:abstractNum>
  <w:num w:numId="1" w16cid:durableId="1067649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1C2"/>
    <w:rsid w:val="00043428"/>
    <w:rsid w:val="002F6E37"/>
    <w:rsid w:val="00460F5C"/>
    <w:rsid w:val="004771C2"/>
    <w:rsid w:val="00585413"/>
    <w:rsid w:val="006841C2"/>
    <w:rsid w:val="00913A0D"/>
    <w:rsid w:val="00B95302"/>
    <w:rsid w:val="00C42968"/>
    <w:rsid w:val="00DE74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0FF8"/>
  <w15:chartTrackingRefBased/>
  <w15:docId w15:val="{AB5FCB7C-EBBD-479C-9661-B7D59C520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841C2"/>
    <w:pPr>
      <w:spacing w:after="0" w:line="240" w:lineRule="auto"/>
    </w:pPr>
    <w:rPr>
      <w:rFonts w:ascii="Times New Roman" w:eastAsia="Times New Roman" w:hAnsi="Times New Roman" w:cs="Times New Roman"/>
      <w:kern w:val="0"/>
      <w:sz w:val="24"/>
      <w:szCs w:val="24"/>
      <w:lang w:eastAsia="de-DE"/>
      <w14:ligatures w14:val="none"/>
    </w:rPr>
  </w:style>
  <w:style w:type="paragraph" w:styleId="Heading1">
    <w:name w:val="heading 1"/>
    <w:basedOn w:val="Normal"/>
    <w:next w:val="Normal"/>
    <w:link w:val="Heading1Char"/>
    <w:uiPriority w:val="9"/>
    <w:qFormat/>
    <w:rsid w:val="00684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4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41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41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1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1C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1C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1C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1C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1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41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41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41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1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1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1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1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1C2"/>
    <w:rPr>
      <w:rFonts w:eastAsiaTheme="majorEastAsia" w:cstheme="majorBidi"/>
      <w:color w:val="272727" w:themeColor="text1" w:themeTint="D8"/>
    </w:rPr>
  </w:style>
  <w:style w:type="paragraph" w:styleId="Title">
    <w:name w:val="Title"/>
    <w:basedOn w:val="Normal"/>
    <w:next w:val="Normal"/>
    <w:link w:val="TitleChar"/>
    <w:uiPriority w:val="10"/>
    <w:qFormat/>
    <w:rsid w:val="006841C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1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1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1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1C2"/>
    <w:pPr>
      <w:spacing w:before="160"/>
      <w:jc w:val="center"/>
    </w:pPr>
    <w:rPr>
      <w:i/>
      <w:iCs/>
      <w:color w:val="404040" w:themeColor="text1" w:themeTint="BF"/>
    </w:rPr>
  </w:style>
  <w:style w:type="character" w:customStyle="1" w:styleId="QuoteChar">
    <w:name w:val="Quote Char"/>
    <w:basedOn w:val="DefaultParagraphFont"/>
    <w:link w:val="Quote"/>
    <w:uiPriority w:val="29"/>
    <w:rsid w:val="006841C2"/>
    <w:rPr>
      <w:i/>
      <w:iCs/>
      <w:color w:val="404040" w:themeColor="text1" w:themeTint="BF"/>
    </w:rPr>
  </w:style>
  <w:style w:type="paragraph" w:styleId="ListParagraph">
    <w:name w:val="List Paragraph"/>
    <w:basedOn w:val="Normal"/>
    <w:link w:val="ListParagraphChar"/>
    <w:uiPriority w:val="34"/>
    <w:qFormat/>
    <w:rsid w:val="006841C2"/>
    <w:pPr>
      <w:ind w:left="720"/>
      <w:contextualSpacing/>
    </w:pPr>
  </w:style>
  <w:style w:type="character" w:styleId="IntenseEmphasis">
    <w:name w:val="Intense Emphasis"/>
    <w:basedOn w:val="DefaultParagraphFont"/>
    <w:uiPriority w:val="21"/>
    <w:qFormat/>
    <w:rsid w:val="006841C2"/>
    <w:rPr>
      <w:i/>
      <w:iCs/>
      <w:color w:val="2F5496" w:themeColor="accent1" w:themeShade="BF"/>
    </w:rPr>
  </w:style>
  <w:style w:type="paragraph" w:styleId="IntenseQuote">
    <w:name w:val="Intense Quote"/>
    <w:basedOn w:val="Normal"/>
    <w:next w:val="Normal"/>
    <w:link w:val="IntenseQuoteChar"/>
    <w:uiPriority w:val="30"/>
    <w:qFormat/>
    <w:rsid w:val="00684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1C2"/>
    <w:rPr>
      <w:i/>
      <w:iCs/>
      <w:color w:val="2F5496" w:themeColor="accent1" w:themeShade="BF"/>
    </w:rPr>
  </w:style>
  <w:style w:type="character" w:styleId="IntenseReference">
    <w:name w:val="Intense Reference"/>
    <w:basedOn w:val="DefaultParagraphFont"/>
    <w:uiPriority w:val="32"/>
    <w:qFormat/>
    <w:rsid w:val="006841C2"/>
    <w:rPr>
      <w:b/>
      <w:bCs/>
      <w:smallCaps/>
      <w:color w:val="2F5496" w:themeColor="accent1" w:themeShade="BF"/>
      <w:spacing w:val="5"/>
    </w:rPr>
  </w:style>
  <w:style w:type="paragraph" w:styleId="FootnoteText">
    <w:name w:val="footnote text"/>
    <w:basedOn w:val="Normal"/>
    <w:link w:val="FootnoteTextChar"/>
    <w:unhideWhenUsed/>
    <w:rsid w:val="006841C2"/>
    <w:rPr>
      <w:sz w:val="20"/>
      <w:szCs w:val="20"/>
    </w:rPr>
  </w:style>
  <w:style w:type="character" w:customStyle="1" w:styleId="FootnoteTextChar">
    <w:name w:val="Footnote Text Char"/>
    <w:basedOn w:val="DefaultParagraphFont"/>
    <w:link w:val="FootnoteText"/>
    <w:rsid w:val="006841C2"/>
    <w:rPr>
      <w:rFonts w:ascii="Times New Roman" w:eastAsia="Times New Roman" w:hAnsi="Times New Roman" w:cs="Times New Roman"/>
      <w:kern w:val="0"/>
      <w:sz w:val="20"/>
      <w:szCs w:val="20"/>
      <w:lang w:eastAsia="de-DE"/>
      <w14:ligatures w14:val="none"/>
    </w:rPr>
  </w:style>
  <w:style w:type="character" w:styleId="FootnoteReference">
    <w:name w:val="footnote reference"/>
    <w:basedOn w:val="DefaultParagraphFont"/>
    <w:unhideWhenUsed/>
    <w:rsid w:val="006841C2"/>
    <w:rPr>
      <w:vertAlign w:val="superscript"/>
    </w:rPr>
  </w:style>
  <w:style w:type="paragraph" w:customStyle="1" w:styleId="Sectionheading">
    <w:name w:val="Section heading"/>
    <w:basedOn w:val="ListParagraph"/>
    <w:rsid w:val="006841C2"/>
    <w:pPr>
      <w:numPr>
        <w:numId w:val="1"/>
      </w:numPr>
      <w:shd w:val="clear" w:color="auto" w:fill="D9D9D9"/>
      <w:contextualSpacing w:val="0"/>
      <w:jc w:val="both"/>
      <w:outlineLvl w:val="1"/>
    </w:pPr>
    <w:rPr>
      <w:rFonts w:ascii="Calibri" w:hAnsi="Calibri"/>
      <w:b/>
      <w:bCs/>
      <w:sz w:val="32"/>
      <w:szCs w:val="36"/>
      <w:lang w:val="en-GB"/>
    </w:rPr>
  </w:style>
  <w:style w:type="paragraph" w:customStyle="1" w:styleId="Sub-section">
    <w:name w:val="Sub-section"/>
    <w:basedOn w:val="Normal"/>
    <w:rsid w:val="006841C2"/>
    <w:pPr>
      <w:numPr>
        <w:ilvl w:val="1"/>
        <w:numId w:val="1"/>
      </w:numPr>
      <w:shd w:val="clear" w:color="auto" w:fill="F2F2F2"/>
      <w:ind w:left="426"/>
    </w:pPr>
    <w:rPr>
      <w:rFonts w:ascii="Calibri" w:hAnsi="Calibri"/>
      <w:b/>
      <w:bCs/>
      <w:color w:val="000000"/>
      <w:sz w:val="28"/>
      <w:lang w:val="en-GB" w:eastAsia="en-GB"/>
    </w:rPr>
  </w:style>
  <w:style w:type="paragraph" w:customStyle="1" w:styleId="Sub-subheading">
    <w:name w:val="Sub-sub heading"/>
    <w:basedOn w:val="Sub-section"/>
    <w:rsid w:val="006841C2"/>
    <w:pPr>
      <w:numPr>
        <w:ilvl w:val="2"/>
      </w:numPr>
      <w:ind w:left="709" w:hanging="709"/>
    </w:pPr>
    <w:rPr>
      <w:sz w:val="24"/>
    </w:rPr>
  </w:style>
  <w:style w:type="character" w:customStyle="1" w:styleId="ListParagraphChar">
    <w:name w:val="List Paragraph Char"/>
    <w:link w:val="ListParagraph"/>
    <w:uiPriority w:val="34"/>
    <w:locked/>
    <w:rsid w:val="006841C2"/>
  </w:style>
  <w:style w:type="paragraph" w:styleId="Footer">
    <w:name w:val="footer"/>
    <w:basedOn w:val="Normal"/>
    <w:link w:val="FooterChar"/>
    <w:uiPriority w:val="99"/>
    <w:unhideWhenUsed/>
    <w:rsid w:val="00043428"/>
    <w:pPr>
      <w:tabs>
        <w:tab w:val="center" w:pos="4680"/>
        <w:tab w:val="right" w:pos="9360"/>
      </w:tabs>
    </w:pPr>
  </w:style>
  <w:style w:type="character" w:customStyle="1" w:styleId="FooterChar">
    <w:name w:val="Footer Char"/>
    <w:basedOn w:val="DefaultParagraphFont"/>
    <w:link w:val="Footer"/>
    <w:uiPriority w:val="99"/>
    <w:rsid w:val="00043428"/>
    <w:rPr>
      <w:rFonts w:ascii="Times New Roman" w:eastAsia="Times New Roman" w:hAnsi="Times New Roman" w:cs="Times New Roman"/>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fa6ff249-84cd-4e98-87b6-f455e6b81eab" xsi:nil="true"/>
    <lcf76f155ced4ddcb4097134ff3c332f xmlns="026bfad4-81b3-43f4-884f-8fb15cc6b6b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7BDDFF49513A42B7712415F1899E97" ma:contentTypeVersion="21" ma:contentTypeDescription="Create a new document." ma:contentTypeScope="" ma:versionID="59775ddc1bc3587dc7e6cff4ec99f30c">
  <xsd:schema xmlns:xsd="http://www.w3.org/2001/XMLSchema" xmlns:xs="http://www.w3.org/2001/XMLSchema" xmlns:p="http://schemas.microsoft.com/office/2006/metadata/properties" xmlns:ns1="http://schemas.microsoft.com/sharepoint/v3" xmlns:ns2="fa6ff249-84cd-4e98-87b6-f455e6b81eab" xmlns:ns3="026bfad4-81b3-43f4-884f-8fb15cc6b6b0" targetNamespace="http://schemas.microsoft.com/office/2006/metadata/properties" ma:root="true" ma:fieldsID="2fb8f296f06859199a64a5b428177fce" ns1:_="" ns2:_="" ns3:_="">
    <xsd:import namespace="http://schemas.microsoft.com/sharepoint/v3"/>
    <xsd:import namespace="fa6ff249-84cd-4e98-87b6-f455e6b81eab"/>
    <xsd:import namespace="026bfad4-81b3-43f4-884f-8fb15cc6b6b0"/>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1:_ip_UnifiedCompliancePolicyProperties" minOccurs="0"/>
                <xsd:element ref="ns1:_ip_UnifiedCompliancePolicyUIAc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a6ff249-84cd-4e98-87b6-f455e6b81eab"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5" nillable="true" ma:displayName="Taxonomy Catch All Column" ma:hidden="true" ma:list="{eb49f5d1-8432-40f7-9fd8-f830a41cf53e}" ma:internalName="TaxCatchAll" ma:showField="CatchAllData" ma:web="fa6ff249-84cd-4e98-87b6-f455e6b81ea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26bfad4-81b3-43f4-884f-8fb15cc6b6b0"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description=""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214f832c-f6f1-485d-8901-6765a4832c5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45135CB-5A42-44CC-8BAF-FAE5C498F343}">
  <ds:schemaRefs>
    <ds:schemaRef ds:uri="http://schemas.microsoft.com/office/2006/metadata/properties"/>
    <ds:schemaRef ds:uri="http://schemas.microsoft.com/office/infopath/2007/PartnerControls"/>
    <ds:schemaRef ds:uri="http://schemas.microsoft.com/sharepoint/v3"/>
    <ds:schemaRef ds:uri="fa6ff249-84cd-4e98-87b6-f455e6b81eab"/>
    <ds:schemaRef ds:uri="026bfad4-81b3-43f4-884f-8fb15cc6b6b0"/>
  </ds:schemaRefs>
</ds:datastoreItem>
</file>

<file path=customXml/itemProps2.xml><?xml version="1.0" encoding="utf-8"?>
<ds:datastoreItem xmlns:ds="http://schemas.openxmlformats.org/officeDocument/2006/customXml" ds:itemID="{9FDE02FC-576A-4068-B38F-A56EF0F260D5}">
  <ds:schemaRefs>
    <ds:schemaRef ds:uri="http://schemas.microsoft.com/sharepoint/v3/contenttype/forms"/>
  </ds:schemaRefs>
</ds:datastoreItem>
</file>

<file path=customXml/itemProps3.xml><?xml version="1.0" encoding="utf-8"?>
<ds:datastoreItem xmlns:ds="http://schemas.openxmlformats.org/officeDocument/2006/customXml" ds:itemID="{B4C2A546-1C90-4DB6-A432-7DCBE84434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a6ff249-84cd-4e98-87b6-f455e6b81eab"/>
    <ds:schemaRef ds:uri="026bfad4-81b3-43f4-884f-8fb15cc6b6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198</Words>
  <Characters>1130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Catalina TORRES</dc:creator>
  <cp:keywords/>
  <dc:description/>
  <cp:lastModifiedBy>mariam</cp:lastModifiedBy>
  <cp:revision>2</cp:revision>
  <dcterms:created xsi:type="dcterms:W3CDTF">2025-11-27T11:45:00Z</dcterms:created>
  <dcterms:modified xsi:type="dcterms:W3CDTF">2025-12-02T15:45:00Z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484e2282,7b58d01e,7da0d7f6</vt:lpwstr>
  </property>
  <property fmtid="{D5CDD505-2E9C-101B-9397-08002B2CF9AE}" pid="3" name="ClassificationContentMarkingFooterFontProps">
    <vt:lpwstr>#000000,10,Aptos</vt:lpwstr>
  </property>
  <property fmtid="{D5CDD505-2E9C-101B-9397-08002B2CF9AE}" pid="4" name="ClassificationContentMarkingFooterText">
    <vt:lpwstr>Public</vt:lpwstr>
  </property>
  <property fmtid="{D5CDD505-2E9C-101B-9397-08002B2CF9AE}" pid="5" name="MSIP_Label_caf3f7fd-5cd4-4287-9002-aceb9af13c42_Enabled">
    <vt:lpwstr>true</vt:lpwstr>
  </property>
  <property fmtid="{D5CDD505-2E9C-101B-9397-08002B2CF9AE}" pid="6" name="MSIP_Label_caf3f7fd-5cd4-4287-9002-aceb9af13c42_SetDate">
    <vt:lpwstr>2025-11-27T12:11:42Z</vt:lpwstr>
  </property>
  <property fmtid="{D5CDD505-2E9C-101B-9397-08002B2CF9AE}" pid="7" name="MSIP_Label_caf3f7fd-5cd4-4287-9002-aceb9af13c42_Method">
    <vt:lpwstr>Privileged</vt:lpwstr>
  </property>
  <property fmtid="{D5CDD505-2E9C-101B-9397-08002B2CF9AE}" pid="8" name="MSIP_Label_caf3f7fd-5cd4-4287-9002-aceb9af13c42_Name">
    <vt:lpwstr>Public</vt:lpwstr>
  </property>
  <property fmtid="{D5CDD505-2E9C-101B-9397-08002B2CF9AE}" pid="9" name="MSIP_Label_caf3f7fd-5cd4-4287-9002-aceb9af13c42_SiteId">
    <vt:lpwstr>a2b53be5-734e-4e6c-ab0d-d184f60fd917</vt:lpwstr>
  </property>
  <property fmtid="{D5CDD505-2E9C-101B-9397-08002B2CF9AE}" pid="10" name="MSIP_Label_caf3f7fd-5cd4-4287-9002-aceb9af13c42_ActionId">
    <vt:lpwstr>41b668ad-bbee-440f-8b68-98a6b8913704</vt:lpwstr>
  </property>
  <property fmtid="{D5CDD505-2E9C-101B-9397-08002B2CF9AE}" pid="11" name="MSIP_Label_caf3f7fd-5cd4-4287-9002-aceb9af13c42_ContentBits">
    <vt:lpwstr>2</vt:lpwstr>
  </property>
  <property fmtid="{D5CDD505-2E9C-101B-9397-08002B2CF9AE}" pid="12" name="MSIP_Label_caf3f7fd-5cd4-4287-9002-aceb9af13c42_Tag">
    <vt:lpwstr>10, 0, 1, 1</vt:lpwstr>
  </property>
  <property fmtid="{D5CDD505-2E9C-101B-9397-08002B2CF9AE}" pid="13" name="ContentTypeId">
    <vt:lpwstr>0x010100FC7BDDFF49513A42B7712415F1899E97</vt:lpwstr>
  </property>
</Properties>
</file>