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1927" w14:textId="77777777" w:rsidR="00CC7742" w:rsidRPr="00D2176A" w:rsidRDefault="00350D0F">
      <w:pPr>
        <w:rPr>
          <w:noProof/>
          <w:sz w:val="24"/>
          <w:szCs w:val="24"/>
          <w:lang w:eastAsia="pt-BR"/>
        </w:rPr>
      </w:pPr>
      <w:r w:rsidRPr="00D2176A">
        <w:rPr>
          <w:noProof/>
          <w:sz w:val="24"/>
          <w:szCs w:val="24"/>
          <w:lang w:eastAsia="pt-BR"/>
        </w:rPr>
        <mc:AlternateContent>
          <mc:Choice Requires="wps">
            <w:drawing>
              <wp:anchor distT="45720" distB="45720" distL="114300" distR="114300" simplePos="0" relativeHeight="251658241" behindDoc="0" locked="0" layoutInCell="1" allowOverlap="1" wp14:anchorId="16F108E6" wp14:editId="37EF2B02">
                <wp:simplePos x="0" y="0"/>
                <wp:positionH relativeFrom="column">
                  <wp:posOffset>819150</wp:posOffset>
                </wp:positionH>
                <wp:positionV relativeFrom="paragraph">
                  <wp:posOffset>5362575</wp:posOffset>
                </wp:positionV>
                <wp:extent cx="4781550" cy="177546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775460"/>
                        </a:xfrm>
                        <a:prstGeom prst="rect">
                          <a:avLst/>
                        </a:prstGeom>
                        <a:noFill/>
                        <a:ln w="9525">
                          <a:noFill/>
                          <a:miter lim="800000"/>
                          <a:headEnd/>
                          <a:tailEnd/>
                        </a:ln>
                      </wps:spPr>
                      <wps:txbx>
                        <w:txbxContent>
                          <w:p w14:paraId="477B8D1B" w14:textId="77777777" w:rsidR="000842C7" w:rsidRPr="00EE4CC9" w:rsidRDefault="000842C7" w:rsidP="00350D0F">
                            <w:pPr>
                              <w:jc w:val="center"/>
                              <w:rPr>
                                <w:rFonts w:ascii="Helvetica LT Std Cond Light" w:hAnsi="Helvetica LT Std Cond Light"/>
                                <w:i/>
                                <w:iCs/>
                                <w:color w:val="4F81BD" w:themeColor="accent1"/>
                                <w:sz w:val="42"/>
                                <w:szCs w:val="32"/>
                                <w:lang w:eastAsia="pt-BR"/>
                              </w:rPr>
                            </w:pPr>
                            <w:r w:rsidRPr="00EE4CC9">
                              <w:rPr>
                                <w:rFonts w:ascii="Helvetica LT Std Cond Light" w:hAnsi="Helvetica LT Std Cond Light"/>
                                <w:i/>
                                <w:iCs/>
                                <w:color w:val="4F81BD" w:themeColor="accent1"/>
                                <w:sz w:val="42"/>
                                <w:szCs w:val="32"/>
                                <w:lang w:eastAsia="pt-BR"/>
                              </w:rPr>
                              <w:t>Manual Operacional</w:t>
                            </w:r>
                          </w:p>
                          <w:p w14:paraId="69E11F78" w14:textId="6A4539B8" w:rsidR="000842C7" w:rsidRPr="00EE4CC9" w:rsidRDefault="000842C7" w:rsidP="00350D0F">
                            <w:pPr>
                              <w:jc w:val="center"/>
                              <w:rPr>
                                <w:rFonts w:ascii="Helvetica LT Std Cond Light" w:hAnsi="Helvetica LT Std Cond Light"/>
                                <w:color w:val="4F81BD" w:themeColor="accent1"/>
                                <w:sz w:val="42"/>
                                <w:szCs w:val="32"/>
                                <w:lang w:eastAsia="pt-BR"/>
                              </w:rPr>
                            </w:pPr>
                            <w:r w:rsidRPr="00EE4CC9">
                              <w:rPr>
                                <w:rFonts w:ascii="Helvetica LT Std Cond Light" w:hAnsi="Helvetica LT Std Cond Light"/>
                                <w:i/>
                                <w:iCs/>
                                <w:color w:val="4F81BD" w:themeColor="accent1"/>
                                <w:sz w:val="42"/>
                                <w:szCs w:val="32"/>
                                <w:lang w:eastAsia="pt-BR"/>
                              </w:rPr>
                              <w:t>Atendimento</w:t>
                            </w:r>
                          </w:p>
                          <w:p w14:paraId="7C81368D" w14:textId="1882FB6D" w:rsidR="000842C7" w:rsidRPr="00EE4CC9" w:rsidRDefault="000842C7" w:rsidP="00350D0F">
                            <w:pPr>
                              <w:jc w:val="center"/>
                              <w:rPr>
                                <w:rFonts w:ascii="Helvetica LT Std Cond Light" w:hAnsi="Helvetica LT Std Cond Light"/>
                                <w:color w:val="4F81BD" w:themeColor="accent1"/>
                                <w:sz w:val="40"/>
                                <w:szCs w:val="32"/>
                                <w:lang w:eastAsia="pt-BR"/>
                              </w:rPr>
                            </w:pPr>
                            <w:r w:rsidRPr="00E27B8D">
                              <w:rPr>
                                <w:rFonts w:ascii="Helvetica LT Std Cond Light" w:hAnsi="Helvetica LT Std Cond Light"/>
                                <w:i/>
                                <w:iCs/>
                                <w:color w:val="FF0000"/>
                                <w:sz w:val="40"/>
                                <w:szCs w:val="32"/>
                                <w:lang w:eastAsia="pt-BR"/>
                              </w:rPr>
                              <w:t xml:space="preserve">Versão </w:t>
                            </w:r>
                            <w:r w:rsidR="00F756DA" w:rsidRPr="00E27B8D">
                              <w:rPr>
                                <w:rFonts w:ascii="Helvetica LT Std Cond Light" w:hAnsi="Helvetica LT Std Cond Light"/>
                                <w:i/>
                                <w:iCs/>
                                <w:color w:val="FF0000"/>
                                <w:sz w:val="40"/>
                                <w:szCs w:val="32"/>
                                <w:lang w:eastAsia="pt-BR"/>
                              </w:rPr>
                              <w:t>5</w:t>
                            </w:r>
                          </w:p>
                          <w:p w14:paraId="0416B803" w14:textId="77777777" w:rsidR="000842C7" w:rsidRDefault="00084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108E6" id="_x0000_t202" coordsize="21600,21600" o:spt="202" path="m,l,21600r21600,l21600,xe">
                <v:stroke joinstyle="miter"/>
                <v:path gradientshapeok="t" o:connecttype="rect"/>
              </v:shapetype>
              <v:shape id="Caixa de Texto 2" o:spid="_x0000_s1026" type="#_x0000_t202" style="position:absolute;margin-left:64.5pt;margin-top:422.25pt;width:376.5pt;height:139.8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" filled="f" stroked="f">
                <v:textbox>
                  <w:txbxContent>
                    <w:p w14:paraId="477B8D1B" w14:textId="77777777" w:rsidR="000842C7" w:rsidRPr="00EE4CC9" w:rsidRDefault="000842C7" w:rsidP="00350D0F">
                      <w:pPr>
                        <w:jc w:val="center"/>
                        <w:rPr>
                          <w:rFonts w:ascii="Helvetica LT Std Cond Light" w:hAnsi="Helvetica LT Std Cond Light"/>
                          <w:i/>
                          <w:iCs/>
                          <w:color w:val="4F81BD" w:themeColor="accent1"/>
                          <w:sz w:val="42"/>
                          <w:szCs w:val="32"/>
                          <w:lang w:eastAsia="pt-BR"/>
                        </w:rPr>
                      </w:pPr>
                      <w:r w:rsidRPr="00EE4CC9">
                        <w:rPr>
                          <w:rFonts w:ascii="Helvetica LT Std Cond Light" w:hAnsi="Helvetica LT Std Cond Light"/>
                          <w:i/>
                          <w:iCs/>
                          <w:color w:val="4F81BD" w:themeColor="accent1"/>
                          <w:sz w:val="42"/>
                          <w:szCs w:val="32"/>
                          <w:lang w:eastAsia="pt-BR"/>
                        </w:rPr>
                        <w:t>Manual Operacional</w:t>
                      </w:r>
                    </w:p>
                    <w:p w14:paraId="69E11F78" w14:textId="6A4539B8" w:rsidR="000842C7" w:rsidRPr="00EE4CC9" w:rsidRDefault="000842C7" w:rsidP="00350D0F">
                      <w:pPr>
                        <w:jc w:val="center"/>
                        <w:rPr>
                          <w:rFonts w:ascii="Helvetica LT Std Cond Light" w:hAnsi="Helvetica LT Std Cond Light"/>
                          <w:color w:val="4F81BD" w:themeColor="accent1"/>
                          <w:sz w:val="42"/>
                          <w:szCs w:val="32"/>
                          <w:lang w:eastAsia="pt-BR"/>
                        </w:rPr>
                      </w:pPr>
                      <w:r w:rsidRPr="00EE4CC9">
                        <w:rPr>
                          <w:rFonts w:ascii="Helvetica LT Std Cond Light" w:hAnsi="Helvetica LT Std Cond Light"/>
                          <w:i/>
                          <w:iCs/>
                          <w:color w:val="4F81BD" w:themeColor="accent1"/>
                          <w:sz w:val="42"/>
                          <w:szCs w:val="32"/>
                          <w:lang w:eastAsia="pt-BR"/>
                        </w:rPr>
                        <w:t>Atendimento</w:t>
                      </w:r>
                    </w:p>
                    <w:p w14:paraId="7C81368D" w14:textId="1882FB6D" w:rsidR="000842C7" w:rsidRPr="00EE4CC9" w:rsidRDefault="000842C7" w:rsidP="00350D0F">
                      <w:pPr>
                        <w:jc w:val="center"/>
                        <w:rPr>
                          <w:rFonts w:ascii="Helvetica LT Std Cond Light" w:hAnsi="Helvetica LT Std Cond Light"/>
                          <w:color w:val="4F81BD" w:themeColor="accent1"/>
                          <w:sz w:val="40"/>
                          <w:szCs w:val="32"/>
                          <w:lang w:eastAsia="pt-BR"/>
                        </w:rPr>
                      </w:pPr>
                      <w:r w:rsidRPr="00E27B8D">
                        <w:rPr>
                          <w:rFonts w:ascii="Helvetica LT Std Cond Light" w:hAnsi="Helvetica LT Std Cond Light"/>
                          <w:i/>
                          <w:iCs/>
                          <w:color w:val="FF0000"/>
                          <w:sz w:val="40"/>
                          <w:szCs w:val="32"/>
                          <w:lang w:eastAsia="pt-BR"/>
                        </w:rPr>
                        <w:t xml:space="preserve">Versão </w:t>
                      </w:r>
                      <w:r w:rsidR="00F756DA" w:rsidRPr="00E27B8D">
                        <w:rPr>
                          <w:rFonts w:ascii="Helvetica LT Std Cond Light" w:hAnsi="Helvetica LT Std Cond Light"/>
                          <w:i/>
                          <w:iCs/>
                          <w:color w:val="FF0000"/>
                          <w:sz w:val="40"/>
                          <w:szCs w:val="32"/>
                          <w:lang w:eastAsia="pt-BR"/>
                        </w:rPr>
                        <w:t>5</w:t>
                      </w:r>
                    </w:p>
                    <w:p w14:paraId="0416B803" w14:textId="77777777" w:rsidR="000842C7" w:rsidRDefault="000842C7"/>
                  </w:txbxContent>
                </v:textbox>
                <w10:wrap type="square"/>
              </v:shape>
            </w:pict>
          </mc:Fallback>
        </mc:AlternateContent>
      </w:r>
      <w:r w:rsidRPr="00D2176A">
        <w:rPr>
          <w:noProof/>
          <w:sz w:val="24"/>
          <w:szCs w:val="24"/>
          <w:lang w:eastAsia="pt-BR"/>
        </w:rPr>
        <w:drawing>
          <wp:anchor distT="0" distB="0" distL="114300" distR="114300" simplePos="0" relativeHeight="251658240" behindDoc="0" locked="0" layoutInCell="1" allowOverlap="1" wp14:anchorId="6D51C231" wp14:editId="7493C32A">
            <wp:simplePos x="0" y="0"/>
            <wp:positionH relativeFrom="margin">
              <wp:posOffset>-457200</wp:posOffset>
            </wp:positionH>
            <wp:positionV relativeFrom="paragraph">
              <wp:posOffset>-628650</wp:posOffset>
            </wp:positionV>
            <wp:extent cx="6455297" cy="10144125"/>
            <wp:effectExtent l="0" t="0" r="317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5297" cy="10144125"/>
                    </a:xfrm>
                    <a:prstGeom prst="rect">
                      <a:avLst/>
                    </a:prstGeom>
                    <a:noFill/>
                  </pic:spPr>
                </pic:pic>
              </a:graphicData>
            </a:graphic>
            <wp14:sizeRelH relativeFrom="margin">
              <wp14:pctWidth>0</wp14:pctWidth>
            </wp14:sizeRelH>
            <wp14:sizeRelV relativeFrom="margin">
              <wp14:pctHeight>0</wp14:pctHeight>
            </wp14:sizeRelV>
          </wp:anchor>
        </w:drawing>
      </w:r>
      <w:r w:rsidR="00CC7742" w:rsidRPr="00D2176A">
        <w:rPr>
          <w:noProof/>
          <w:sz w:val="24"/>
          <w:szCs w:val="24"/>
          <w:lang w:eastAsia="pt-BR"/>
        </w:rPr>
        <w:br w:type="page"/>
      </w:r>
    </w:p>
    <w:p w14:paraId="6842C9C7" w14:textId="77777777" w:rsidR="00B80DE3" w:rsidRPr="00EE4CC9" w:rsidRDefault="00B80DE3" w:rsidP="00EE4CC9">
      <w:pPr>
        <w:pStyle w:val="Sumrio1"/>
      </w:pPr>
      <w:r w:rsidRPr="00EE4CC9">
        <w:lastRenderedPageBreak/>
        <w:t>SUMÁRIO</w:t>
      </w:r>
    </w:p>
    <w:sdt>
      <w:sdtPr>
        <w:rPr>
          <w:rFonts w:asciiTheme="minorHAnsi" w:eastAsiaTheme="minorHAnsi" w:hAnsiTheme="minorHAnsi" w:cstheme="minorBidi"/>
          <w:color w:val="auto"/>
          <w:sz w:val="20"/>
          <w:szCs w:val="20"/>
          <w:lang w:eastAsia="en-US"/>
        </w:rPr>
        <w:id w:val="-514685844"/>
        <w:docPartObj>
          <w:docPartGallery w:val="Table of Contents"/>
          <w:docPartUnique/>
        </w:docPartObj>
      </w:sdtPr>
      <w:sdtEndPr>
        <w:rPr>
          <w:b/>
          <w:bCs/>
          <w:sz w:val="24"/>
          <w:szCs w:val="24"/>
        </w:rPr>
      </w:sdtEndPr>
      <w:sdtContent>
        <w:p w14:paraId="6543C49D" w14:textId="77777777" w:rsidR="00614C7C" w:rsidRPr="00CC4E56" w:rsidRDefault="00614C7C" w:rsidP="009D33C2">
          <w:pPr>
            <w:pStyle w:val="CabealhodoSumrio"/>
            <w:spacing w:before="0"/>
            <w:rPr>
              <w:sz w:val="18"/>
              <w:szCs w:val="18"/>
            </w:rPr>
          </w:pPr>
        </w:p>
        <w:p w14:paraId="4CAB5640" w14:textId="7BD3C737" w:rsidR="00D1207E" w:rsidRDefault="00614C7C">
          <w:pPr>
            <w:pStyle w:val="Sumrio3"/>
            <w:rPr>
              <w:rFonts w:asciiTheme="minorHAnsi" w:eastAsiaTheme="minorEastAsia" w:hAnsiTheme="minorHAnsi" w:cstheme="minorBidi"/>
              <w:noProof/>
            </w:rPr>
          </w:pPr>
          <w:r w:rsidRPr="7D073541">
            <w:rPr>
              <w:b/>
              <w:sz w:val="18"/>
              <w:szCs w:val="18"/>
            </w:rPr>
            <w:fldChar w:fldCharType="begin"/>
          </w:r>
          <w:r w:rsidRPr="00CC4E56">
            <w:rPr>
              <w:b/>
              <w:bCs/>
              <w:sz w:val="18"/>
              <w:szCs w:val="20"/>
            </w:rPr>
            <w:instrText xml:space="preserve"> TOC \o "1-3" \h \z \u </w:instrText>
          </w:r>
          <w:r w:rsidRPr="7D073541">
            <w:rPr>
              <w:b/>
              <w:sz w:val="18"/>
              <w:szCs w:val="18"/>
            </w:rPr>
            <w:fldChar w:fldCharType="separate"/>
          </w:r>
          <w:hyperlink w:anchor="_Toc118208476" w:history="1">
            <w:r w:rsidR="00D1207E" w:rsidRPr="00002A2A">
              <w:rPr>
                <w:rStyle w:val="Hyperlink"/>
                <w:rFonts w:eastAsiaTheme="minorEastAsia" w:cs="Arial"/>
                <w:noProof/>
              </w:rPr>
              <w:t>1 Objetivo</w:t>
            </w:r>
            <w:r w:rsidR="00D1207E">
              <w:rPr>
                <w:noProof/>
                <w:webHidden/>
              </w:rPr>
              <w:tab/>
            </w:r>
            <w:r w:rsidR="00D1207E">
              <w:rPr>
                <w:noProof/>
                <w:webHidden/>
              </w:rPr>
              <w:fldChar w:fldCharType="begin"/>
            </w:r>
            <w:r w:rsidR="00D1207E">
              <w:rPr>
                <w:noProof/>
                <w:webHidden/>
              </w:rPr>
              <w:instrText xml:space="preserve"> PAGEREF _Toc118208476 \h </w:instrText>
            </w:r>
            <w:r w:rsidR="00D1207E">
              <w:rPr>
                <w:noProof/>
                <w:webHidden/>
              </w:rPr>
            </w:r>
            <w:r w:rsidR="00D1207E">
              <w:rPr>
                <w:noProof/>
                <w:webHidden/>
              </w:rPr>
              <w:fldChar w:fldCharType="separate"/>
            </w:r>
            <w:r w:rsidR="00D1207E">
              <w:rPr>
                <w:noProof/>
                <w:webHidden/>
              </w:rPr>
              <w:t>4</w:t>
            </w:r>
            <w:r w:rsidR="00D1207E">
              <w:rPr>
                <w:noProof/>
                <w:webHidden/>
              </w:rPr>
              <w:fldChar w:fldCharType="end"/>
            </w:r>
          </w:hyperlink>
        </w:p>
        <w:p w14:paraId="6418C2A5" w14:textId="5E5DED38" w:rsidR="00D1207E" w:rsidRDefault="00260323">
          <w:pPr>
            <w:pStyle w:val="Sumrio3"/>
            <w:rPr>
              <w:rFonts w:asciiTheme="minorHAnsi" w:eastAsiaTheme="minorEastAsia" w:hAnsiTheme="minorHAnsi" w:cstheme="minorBidi"/>
              <w:noProof/>
            </w:rPr>
          </w:pPr>
          <w:hyperlink w:anchor="_Toc118208477" w:history="1">
            <w:r w:rsidR="00D1207E" w:rsidRPr="00002A2A">
              <w:rPr>
                <w:rStyle w:val="Hyperlink"/>
                <w:rFonts w:eastAsiaTheme="minorEastAsia" w:cs="Arial"/>
                <w:noProof/>
              </w:rPr>
              <w:t>2 Referencial Normativo</w:t>
            </w:r>
            <w:r w:rsidR="00D1207E">
              <w:rPr>
                <w:noProof/>
                <w:webHidden/>
              </w:rPr>
              <w:tab/>
            </w:r>
            <w:r w:rsidR="00D1207E">
              <w:rPr>
                <w:noProof/>
                <w:webHidden/>
              </w:rPr>
              <w:fldChar w:fldCharType="begin"/>
            </w:r>
            <w:r w:rsidR="00D1207E">
              <w:rPr>
                <w:noProof/>
                <w:webHidden/>
              </w:rPr>
              <w:instrText xml:space="preserve"> PAGEREF _Toc118208477 \h </w:instrText>
            </w:r>
            <w:r w:rsidR="00D1207E">
              <w:rPr>
                <w:noProof/>
                <w:webHidden/>
              </w:rPr>
            </w:r>
            <w:r w:rsidR="00D1207E">
              <w:rPr>
                <w:noProof/>
                <w:webHidden/>
              </w:rPr>
              <w:fldChar w:fldCharType="separate"/>
            </w:r>
            <w:r w:rsidR="00D1207E">
              <w:rPr>
                <w:noProof/>
                <w:webHidden/>
              </w:rPr>
              <w:t>4</w:t>
            </w:r>
            <w:r w:rsidR="00D1207E">
              <w:rPr>
                <w:noProof/>
                <w:webHidden/>
              </w:rPr>
              <w:fldChar w:fldCharType="end"/>
            </w:r>
          </w:hyperlink>
        </w:p>
        <w:p w14:paraId="24F01546" w14:textId="3DCA9A29" w:rsidR="00D1207E" w:rsidRDefault="00260323">
          <w:pPr>
            <w:pStyle w:val="Sumrio3"/>
            <w:rPr>
              <w:rFonts w:asciiTheme="minorHAnsi" w:eastAsiaTheme="minorEastAsia" w:hAnsiTheme="minorHAnsi" w:cstheme="minorBidi"/>
              <w:noProof/>
            </w:rPr>
          </w:pPr>
          <w:hyperlink w:anchor="_Toc118208478" w:history="1">
            <w:r w:rsidR="00D1207E" w:rsidRPr="00002A2A">
              <w:rPr>
                <w:rStyle w:val="Hyperlink"/>
                <w:rFonts w:eastAsiaTheme="minorEastAsia" w:cs="Arial"/>
                <w:noProof/>
              </w:rPr>
              <w:t>3 Matriz de Responsabilidades</w:t>
            </w:r>
            <w:r w:rsidR="00D1207E">
              <w:rPr>
                <w:noProof/>
                <w:webHidden/>
              </w:rPr>
              <w:tab/>
            </w:r>
            <w:r w:rsidR="00D1207E">
              <w:rPr>
                <w:noProof/>
                <w:webHidden/>
              </w:rPr>
              <w:fldChar w:fldCharType="begin"/>
            </w:r>
            <w:r w:rsidR="00D1207E">
              <w:rPr>
                <w:noProof/>
                <w:webHidden/>
              </w:rPr>
              <w:instrText xml:space="preserve"> PAGEREF _Toc118208478 \h </w:instrText>
            </w:r>
            <w:r w:rsidR="00D1207E">
              <w:rPr>
                <w:noProof/>
                <w:webHidden/>
              </w:rPr>
            </w:r>
            <w:r w:rsidR="00D1207E">
              <w:rPr>
                <w:noProof/>
                <w:webHidden/>
              </w:rPr>
              <w:fldChar w:fldCharType="separate"/>
            </w:r>
            <w:r w:rsidR="00D1207E">
              <w:rPr>
                <w:noProof/>
                <w:webHidden/>
              </w:rPr>
              <w:t>4</w:t>
            </w:r>
            <w:r w:rsidR="00D1207E">
              <w:rPr>
                <w:noProof/>
                <w:webHidden/>
              </w:rPr>
              <w:fldChar w:fldCharType="end"/>
            </w:r>
          </w:hyperlink>
        </w:p>
        <w:p w14:paraId="296CF666" w14:textId="658E1EF3" w:rsidR="00D1207E" w:rsidRDefault="00260323">
          <w:pPr>
            <w:pStyle w:val="Sumrio3"/>
            <w:rPr>
              <w:rFonts w:asciiTheme="minorHAnsi" w:eastAsiaTheme="minorEastAsia" w:hAnsiTheme="minorHAnsi" w:cstheme="minorBidi"/>
              <w:noProof/>
            </w:rPr>
          </w:pPr>
          <w:hyperlink w:anchor="_Toc118208479" w:history="1">
            <w:r w:rsidR="00D1207E" w:rsidRPr="00002A2A">
              <w:rPr>
                <w:rStyle w:val="Hyperlink"/>
                <w:rFonts w:eastAsiaTheme="minorEastAsia" w:cs="Arial"/>
                <w:noProof/>
              </w:rPr>
              <w:t>4 Definições</w:t>
            </w:r>
            <w:r w:rsidR="00D1207E">
              <w:rPr>
                <w:noProof/>
                <w:webHidden/>
              </w:rPr>
              <w:tab/>
            </w:r>
            <w:r w:rsidR="00D1207E">
              <w:rPr>
                <w:noProof/>
                <w:webHidden/>
              </w:rPr>
              <w:fldChar w:fldCharType="begin"/>
            </w:r>
            <w:r w:rsidR="00D1207E">
              <w:rPr>
                <w:noProof/>
                <w:webHidden/>
              </w:rPr>
              <w:instrText xml:space="preserve"> PAGEREF _Toc118208479 \h </w:instrText>
            </w:r>
            <w:r w:rsidR="00D1207E">
              <w:rPr>
                <w:noProof/>
                <w:webHidden/>
              </w:rPr>
            </w:r>
            <w:r w:rsidR="00D1207E">
              <w:rPr>
                <w:noProof/>
                <w:webHidden/>
              </w:rPr>
              <w:fldChar w:fldCharType="separate"/>
            </w:r>
            <w:r w:rsidR="00D1207E">
              <w:rPr>
                <w:noProof/>
                <w:webHidden/>
              </w:rPr>
              <w:t>4</w:t>
            </w:r>
            <w:r w:rsidR="00D1207E">
              <w:rPr>
                <w:noProof/>
                <w:webHidden/>
              </w:rPr>
              <w:fldChar w:fldCharType="end"/>
            </w:r>
          </w:hyperlink>
        </w:p>
        <w:p w14:paraId="543563F8" w14:textId="71E94F42" w:rsidR="00D1207E" w:rsidRDefault="00260323">
          <w:pPr>
            <w:pStyle w:val="Sumrio3"/>
            <w:rPr>
              <w:rFonts w:asciiTheme="minorHAnsi" w:eastAsiaTheme="minorEastAsia" w:hAnsiTheme="minorHAnsi" w:cstheme="minorBidi"/>
              <w:noProof/>
            </w:rPr>
          </w:pPr>
          <w:hyperlink w:anchor="_Toc118208480" w:history="1">
            <w:r w:rsidR="00D1207E" w:rsidRPr="00002A2A">
              <w:rPr>
                <w:rStyle w:val="Hyperlink"/>
                <w:rFonts w:eastAsiaTheme="minorEastAsia" w:cs="Arial"/>
                <w:noProof/>
              </w:rPr>
              <w:t>4.1 Atendimento</w:t>
            </w:r>
            <w:r w:rsidR="00D1207E">
              <w:rPr>
                <w:noProof/>
                <w:webHidden/>
              </w:rPr>
              <w:tab/>
            </w:r>
            <w:r w:rsidR="00D1207E">
              <w:rPr>
                <w:noProof/>
                <w:webHidden/>
              </w:rPr>
              <w:fldChar w:fldCharType="begin"/>
            </w:r>
            <w:r w:rsidR="00D1207E">
              <w:rPr>
                <w:noProof/>
                <w:webHidden/>
              </w:rPr>
              <w:instrText xml:space="preserve"> PAGEREF _Toc118208480 \h </w:instrText>
            </w:r>
            <w:r w:rsidR="00D1207E">
              <w:rPr>
                <w:noProof/>
                <w:webHidden/>
              </w:rPr>
            </w:r>
            <w:r w:rsidR="00D1207E">
              <w:rPr>
                <w:noProof/>
                <w:webHidden/>
              </w:rPr>
              <w:fldChar w:fldCharType="separate"/>
            </w:r>
            <w:r w:rsidR="00D1207E">
              <w:rPr>
                <w:noProof/>
                <w:webHidden/>
              </w:rPr>
              <w:t>4</w:t>
            </w:r>
            <w:r w:rsidR="00D1207E">
              <w:rPr>
                <w:noProof/>
                <w:webHidden/>
              </w:rPr>
              <w:fldChar w:fldCharType="end"/>
            </w:r>
          </w:hyperlink>
        </w:p>
        <w:p w14:paraId="1F4914C9" w14:textId="26C8DD8C" w:rsidR="00D1207E" w:rsidRDefault="00260323">
          <w:pPr>
            <w:pStyle w:val="Sumrio3"/>
            <w:rPr>
              <w:rFonts w:asciiTheme="minorHAnsi" w:eastAsiaTheme="minorEastAsia" w:hAnsiTheme="minorHAnsi" w:cstheme="minorBidi"/>
              <w:noProof/>
            </w:rPr>
          </w:pPr>
          <w:hyperlink w:anchor="_Toc118208481" w:history="1">
            <w:r w:rsidR="00D1207E" w:rsidRPr="00002A2A">
              <w:rPr>
                <w:rStyle w:val="Hyperlink"/>
                <w:rFonts w:eastAsiaTheme="minorEastAsia" w:cs="Arial"/>
                <w:noProof/>
              </w:rPr>
              <w:t>4.2 Equipe de Atendimento</w:t>
            </w:r>
            <w:r w:rsidR="00D1207E">
              <w:rPr>
                <w:noProof/>
                <w:webHidden/>
              </w:rPr>
              <w:tab/>
            </w:r>
            <w:r w:rsidR="00D1207E">
              <w:rPr>
                <w:noProof/>
                <w:webHidden/>
              </w:rPr>
              <w:fldChar w:fldCharType="begin"/>
            </w:r>
            <w:r w:rsidR="00D1207E">
              <w:rPr>
                <w:noProof/>
                <w:webHidden/>
              </w:rPr>
              <w:instrText xml:space="preserve"> PAGEREF _Toc118208481 \h </w:instrText>
            </w:r>
            <w:r w:rsidR="00D1207E">
              <w:rPr>
                <w:noProof/>
                <w:webHidden/>
              </w:rPr>
            </w:r>
            <w:r w:rsidR="00D1207E">
              <w:rPr>
                <w:noProof/>
                <w:webHidden/>
              </w:rPr>
              <w:fldChar w:fldCharType="separate"/>
            </w:r>
            <w:r w:rsidR="00D1207E">
              <w:rPr>
                <w:noProof/>
                <w:webHidden/>
              </w:rPr>
              <w:t>4</w:t>
            </w:r>
            <w:r w:rsidR="00D1207E">
              <w:rPr>
                <w:noProof/>
                <w:webHidden/>
              </w:rPr>
              <w:fldChar w:fldCharType="end"/>
            </w:r>
          </w:hyperlink>
        </w:p>
        <w:p w14:paraId="51AF27E1" w14:textId="7C60D609" w:rsidR="00D1207E" w:rsidRDefault="00260323">
          <w:pPr>
            <w:pStyle w:val="Sumrio3"/>
            <w:rPr>
              <w:rFonts w:asciiTheme="minorHAnsi" w:eastAsiaTheme="minorEastAsia" w:hAnsiTheme="minorHAnsi" w:cstheme="minorBidi"/>
              <w:noProof/>
            </w:rPr>
          </w:pPr>
          <w:hyperlink w:anchor="_Toc118208482" w:history="1">
            <w:r w:rsidR="00D1207E" w:rsidRPr="00002A2A">
              <w:rPr>
                <w:rStyle w:val="Hyperlink"/>
                <w:rFonts w:eastAsiaTheme="minorEastAsia" w:cs="Arial"/>
                <w:noProof/>
              </w:rPr>
              <w:t>4.3 Segmentação de Clientes</w:t>
            </w:r>
            <w:r w:rsidR="00D1207E">
              <w:rPr>
                <w:noProof/>
                <w:webHidden/>
              </w:rPr>
              <w:tab/>
            </w:r>
            <w:r w:rsidR="00D1207E">
              <w:rPr>
                <w:noProof/>
                <w:webHidden/>
              </w:rPr>
              <w:fldChar w:fldCharType="begin"/>
            </w:r>
            <w:r w:rsidR="00D1207E">
              <w:rPr>
                <w:noProof/>
                <w:webHidden/>
              </w:rPr>
              <w:instrText xml:space="preserve"> PAGEREF _Toc118208482 \h </w:instrText>
            </w:r>
            <w:r w:rsidR="00D1207E">
              <w:rPr>
                <w:noProof/>
                <w:webHidden/>
              </w:rPr>
            </w:r>
            <w:r w:rsidR="00D1207E">
              <w:rPr>
                <w:noProof/>
                <w:webHidden/>
              </w:rPr>
              <w:fldChar w:fldCharType="separate"/>
            </w:r>
            <w:r w:rsidR="00D1207E">
              <w:rPr>
                <w:noProof/>
                <w:webHidden/>
              </w:rPr>
              <w:t>4</w:t>
            </w:r>
            <w:r w:rsidR="00D1207E">
              <w:rPr>
                <w:noProof/>
                <w:webHidden/>
              </w:rPr>
              <w:fldChar w:fldCharType="end"/>
            </w:r>
          </w:hyperlink>
        </w:p>
        <w:p w14:paraId="4799B9CE" w14:textId="69D48C5E" w:rsidR="00D1207E" w:rsidRDefault="00260323">
          <w:pPr>
            <w:pStyle w:val="Sumrio3"/>
            <w:rPr>
              <w:rFonts w:asciiTheme="minorHAnsi" w:eastAsiaTheme="minorEastAsia" w:hAnsiTheme="minorHAnsi" w:cstheme="minorBidi"/>
              <w:noProof/>
            </w:rPr>
          </w:pPr>
          <w:hyperlink w:anchor="_Toc118208483" w:history="1">
            <w:r w:rsidR="00D1207E" w:rsidRPr="00002A2A">
              <w:rPr>
                <w:rStyle w:val="Hyperlink"/>
                <w:rFonts w:eastAsiaTheme="minorEastAsia" w:cs="Arial"/>
                <w:noProof/>
              </w:rPr>
              <w:t>4.3.1 Público Direto</w:t>
            </w:r>
            <w:r w:rsidR="00D1207E">
              <w:rPr>
                <w:noProof/>
                <w:webHidden/>
              </w:rPr>
              <w:tab/>
            </w:r>
            <w:r w:rsidR="00D1207E">
              <w:rPr>
                <w:noProof/>
                <w:webHidden/>
              </w:rPr>
              <w:fldChar w:fldCharType="begin"/>
            </w:r>
            <w:r w:rsidR="00D1207E">
              <w:rPr>
                <w:noProof/>
                <w:webHidden/>
              </w:rPr>
              <w:instrText xml:space="preserve"> PAGEREF _Toc118208483 \h </w:instrText>
            </w:r>
            <w:r w:rsidR="00D1207E">
              <w:rPr>
                <w:noProof/>
                <w:webHidden/>
              </w:rPr>
            </w:r>
            <w:r w:rsidR="00D1207E">
              <w:rPr>
                <w:noProof/>
                <w:webHidden/>
              </w:rPr>
              <w:fldChar w:fldCharType="separate"/>
            </w:r>
            <w:r w:rsidR="00D1207E">
              <w:rPr>
                <w:noProof/>
                <w:webHidden/>
              </w:rPr>
              <w:t>4</w:t>
            </w:r>
            <w:r w:rsidR="00D1207E">
              <w:rPr>
                <w:noProof/>
                <w:webHidden/>
              </w:rPr>
              <w:fldChar w:fldCharType="end"/>
            </w:r>
          </w:hyperlink>
        </w:p>
        <w:p w14:paraId="6F79F038" w14:textId="0F217D31" w:rsidR="00D1207E" w:rsidRDefault="00260323">
          <w:pPr>
            <w:pStyle w:val="Sumrio3"/>
            <w:rPr>
              <w:rFonts w:asciiTheme="minorHAnsi" w:eastAsiaTheme="minorEastAsia" w:hAnsiTheme="minorHAnsi" w:cstheme="minorBidi"/>
              <w:noProof/>
            </w:rPr>
          </w:pPr>
          <w:hyperlink w:anchor="_Toc118208484" w:history="1">
            <w:r w:rsidR="00D1207E" w:rsidRPr="00002A2A">
              <w:rPr>
                <w:rStyle w:val="Hyperlink"/>
                <w:rFonts w:eastAsiaTheme="minorEastAsia" w:cs="Arial"/>
                <w:noProof/>
              </w:rPr>
              <w:t>4.3.1.1 Confirmação de Faturamento:</w:t>
            </w:r>
            <w:r w:rsidR="00D1207E">
              <w:rPr>
                <w:noProof/>
                <w:webHidden/>
              </w:rPr>
              <w:tab/>
            </w:r>
            <w:r w:rsidR="00D1207E">
              <w:rPr>
                <w:noProof/>
                <w:webHidden/>
              </w:rPr>
              <w:fldChar w:fldCharType="begin"/>
            </w:r>
            <w:r w:rsidR="00D1207E">
              <w:rPr>
                <w:noProof/>
                <w:webHidden/>
              </w:rPr>
              <w:instrText xml:space="preserve"> PAGEREF _Toc118208484 \h </w:instrText>
            </w:r>
            <w:r w:rsidR="00D1207E">
              <w:rPr>
                <w:noProof/>
                <w:webHidden/>
              </w:rPr>
            </w:r>
            <w:r w:rsidR="00D1207E">
              <w:rPr>
                <w:noProof/>
                <w:webHidden/>
              </w:rPr>
              <w:fldChar w:fldCharType="separate"/>
            </w:r>
            <w:r w:rsidR="00D1207E">
              <w:rPr>
                <w:noProof/>
                <w:webHidden/>
              </w:rPr>
              <w:t>6</w:t>
            </w:r>
            <w:r w:rsidR="00D1207E">
              <w:rPr>
                <w:noProof/>
                <w:webHidden/>
              </w:rPr>
              <w:fldChar w:fldCharType="end"/>
            </w:r>
          </w:hyperlink>
        </w:p>
        <w:p w14:paraId="34019320" w14:textId="09EAEB51" w:rsidR="00D1207E" w:rsidRDefault="00260323">
          <w:pPr>
            <w:pStyle w:val="Sumrio3"/>
            <w:rPr>
              <w:rFonts w:asciiTheme="minorHAnsi" w:eastAsiaTheme="minorEastAsia" w:hAnsiTheme="minorHAnsi" w:cstheme="minorBidi"/>
              <w:noProof/>
            </w:rPr>
          </w:pPr>
          <w:hyperlink w:anchor="_Toc118208485" w:history="1">
            <w:r w:rsidR="00D1207E" w:rsidRPr="00002A2A">
              <w:rPr>
                <w:rStyle w:val="Hyperlink"/>
                <w:rFonts w:eastAsiaTheme="minorEastAsia" w:cs="Arial"/>
                <w:noProof/>
              </w:rPr>
              <w:t>4.3.2 Público Indireto (Parceiros)</w:t>
            </w:r>
            <w:r w:rsidR="00D1207E">
              <w:rPr>
                <w:noProof/>
                <w:webHidden/>
              </w:rPr>
              <w:tab/>
            </w:r>
            <w:r w:rsidR="00D1207E">
              <w:rPr>
                <w:noProof/>
                <w:webHidden/>
              </w:rPr>
              <w:fldChar w:fldCharType="begin"/>
            </w:r>
            <w:r w:rsidR="00D1207E">
              <w:rPr>
                <w:noProof/>
                <w:webHidden/>
              </w:rPr>
              <w:instrText xml:space="preserve"> PAGEREF _Toc118208485 \h </w:instrText>
            </w:r>
            <w:r w:rsidR="00D1207E">
              <w:rPr>
                <w:noProof/>
                <w:webHidden/>
              </w:rPr>
            </w:r>
            <w:r w:rsidR="00D1207E">
              <w:rPr>
                <w:noProof/>
                <w:webHidden/>
              </w:rPr>
              <w:fldChar w:fldCharType="separate"/>
            </w:r>
            <w:r w:rsidR="00D1207E">
              <w:rPr>
                <w:noProof/>
                <w:webHidden/>
              </w:rPr>
              <w:t>7</w:t>
            </w:r>
            <w:r w:rsidR="00D1207E">
              <w:rPr>
                <w:noProof/>
                <w:webHidden/>
              </w:rPr>
              <w:fldChar w:fldCharType="end"/>
            </w:r>
          </w:hyperlink>
        </w:p>
        <w:p w14:paraId="3B75F2FD" w14:textId="68BC45C5" w:rsidR="00D1207E" w:rsidRDefault="00260323">
          <w:pPr>
            <w:pStyle w:val="Sumrio3"/>
            <w:rPr>
              <w:rFonts w:asciiTheme="minorHAnsi" w:eastAsiaTheme="minorEastAsia" w:hAnsiTheme="minorHAnsi" w:cstheme="minorBidi"/>
              <w:noProof/>
            </w:rPr>
          </w:pPr>
          <w:hyperlink w:anchor="_Toc118208486" w:history="1">
            <w:r w:rsidR="00D1207E" w:rsidRPr="00002A2A">
              <w:rPr>
                <w:rStyle w:val="Hyperlink"/>
                <w:rFonts w:eastAsiaTheme="minorEastAsia" w:cs="Arial"/>
                <w:noProof/>
              </w:rPr>
              <w:t>4.3.2.1 Atendimento ao Público Indireto</w:t>
            </w:r>
            <w:r w:rsidR="00D1207E">
              <w:rPr>
                <w:noProof/>
                <w:webHidden/>
              </w:rPr>
              <w:tab/>
            </w:r>
            <w:r w:rsidR="00D1207E">
              <w:rPr>
                <w:noProof/>
                <w:webHidden/>
              </w:rPr>
              <w:fldChar w:fldCharType="begin"/>
            </w:r>
            <w:r w:rsidR="00D1207E">
              <w:rPr>
                <w:noProof/>
                <w:webHidden/>
              </w:rPr>
              <w:instrText xml:space="preserve"> PAGEREF _Toc118208486 \h </w:instrText>
            </w:r>
            <w:r w:rsidR="00D1207E">
              <w:rPr>
                <w:noProof/>
                <w:webHidden/>
              </w:rPr>
            </w:r>
            <w:r w:rsidR="00D1207E">
              <w:rPr>
                <w:noProof/>
                <w:webHidden/>
              </w:rPr>
              <w:fldChar w:fldCharType="separate"/>
            </w:r>
            <w:r w:rsidR="00D1207E">
              <w:rPr>
                <w:noProof/>
                <w:webHidden/>
              </w:rPr>
              <w:t>8</w:t>
            </w:r>
            <w:r w:rsidR="00D1207E">
              <w:rPr>
                <w:noProof/>
                <w:webHidden/>
              </w:rPr>
              <w:fldChar w:fldCharType="end"/>
            </w:r>
          </w:hyperlink>
        </w:p>
        <w:p w14:paraId="36F7AEE0" w14:textId="14522536" w:rsidR="00D1207E" w:rsidRDefault="00260323">
          <w:pPr>
            <w:pStyle w:val="Sumrio3"/>
            <w:rPr>
              <w:rFonts w:asciiTheme="minorHAnsi" w:eastAsiaTheme="minorEastAsia" w:hAnsiTheme="minorHAnsi" w:cstheme="minorBidi"/>
              <w:noProof/>
            </w:rPr>
          </w:pPr>
          <w:hyperlink w:anchor="_Toc118208487" w:history="1">
            <w:r w:rsidR="00D1207E" w:rsidRPr="00002A2A">
              <w:rPr>
                <w:rStyle w:val="Hyperlink"/>
                <w:rFonts w:eastAsiaTheme="minorEastAsia" w:cs="Arial"/>
                <w:noProof/>
              </w:rPr>
              <w:t>4.3 Cliente</w:t>
            </w:r>
            <w:r w:rsidR="00D1207E">
              <w:rPr>
                <w:noProof/>
                <w:webHidden/>
              </w:rPr>
              <w:tab/>
            </w:r>
            <w:r w:rsidR="00D1207E">
              <w:rPr>
                <w:noProof/>
                <w:webHidden/>
              </w:rPr>
              <w:fldChar w:fldCharType="begin"/>
            </w:r>
            <w:r w:rsidR="00D1207E">
              <w:rPr>
                <w:noProof/>
                <w:webHidden/>
              </w:rPr>
              <w:instrText xml:space="preserve"> PAGEREF _Toc118208487 \h </w:instrText>
            </w:r>
            <w:r w:rsidR="00D1207E">
              <w:rPr>
                <w:noProof/>
                <w:webHidden/>
              </w:rPr>
            </w:r>
            <w:r w:rsidR="00D1207E">
              <w:rPr>
                <w:noProof/>
                <w:webHidden/>
              </w:rPr>
              <w:fldChar w:fldCharType="separate"/>
            </w:r>
            <w:r w:rsidR="00D1207E">
              <w:rPr>
                <w:noProof/>
                <w:webHidden/>
              </w:rPr>
              <w:t>8</w:t>
            </w:r>
            <w:r w:rsidR="00D1207E">
              <w:rPr>
                <w:noProof/>
                <w:webHidden/>
              </w:rPr>
              <w:fldChar w:fldCharType="end"/>
            </w:r>
          </w:hyperlink>
        </w:p>
        <w:p w14:paraId="56FC8E7B" w14:textId="20D1173D" w:rsidR="00D1207E" w:rsidRDefault="00260323">
          <w:pPr>
            <w:pStyle w:val="Sumrio3"/>
            <w:rPr>
              <w:rFonts w:asciiTheme="minorHAnsi" w:eastAsiaTheme="minorEastAsia" w:hAnsiTheme="minorHAnsi" w:cstheme="minorBidi"/>
              <w:noProof/>
            </w:rPr>
          </w:pPr>
          <w:hyperlink w:anchor="_Toc118208488" w:history="1">
            <w:r w:rsidR="00D1207E" w:rsidRPr="00002A2A">
              <w:rPr>
                <w:rStyle w:val="Hyperlink"/>
                <w:rFonts w:eastAsiaTheme="minorEastAsia" w:cs="Arial"/>
                <w:noProof/>
              </w:rPr>
              <w:t>4.3.1 Alteração de Porte</w:t>
            </w:r>
            <w:r w:rsidR="00D1207E">
              <w:rPr>
                <w:noProof/>
                <w:webHidden/>
              </w:rPr>
              <w:tab/>
            </w:r>
            <w:r w:rsidR="00D1207E">
              <w:rPr>
                <w:noProof/>
                <w:webHidden/>
              </w:rPr>
              <w:fldChar w:fldCharType="begin"/>
            </w:r>
            <w:r w:rsidR="00D1207E">
              <w:rPr>
                <w:noProof/>
                <w:webHidden/>
              </w:rPr>
              <w:instrText xml:space="preserve"> PAGEREF _Toc118208488 \h </w:instrText>
            </w:r>
            <w:r w:rsidR="00D1207E">
              <w:rPr>
                <w:noProof/>
                <w:webHidden/>
              </w:rPr>
            </w:r>
            <w:r w:rsidR="00D1207E">
              <w:rPr>
                <w:noProof/>
                <w:webHidden/>
              </w:rPr>
              <w:fldChar w:fldCharType="separate"/>
            </w:r>
            <w:r w:rsidR="00D1207E">
              <w:rPr>
                <w:noProof/>
                <w:webHidden/>
              </w:rPr>
              <w:t>9</w:t>
            </w:r>
            <w:r w:rsidR="00D1207E">
              <w:rPr>
                <w:noProof/>
                <w:webHidden/>
              </w:rPr>
              <w:fldChar w:fldCharType="end"/>
            </w:r>
          </w:hyperlink>
        </w:p>
        <w:p w14:paraId="31F2ECFC" w14:textId="11D08025" w:rsidR="00D1207E" w:rsidRDefault="00260323">
          <w:pPr>
            <w:pStyle w:val="Sumrio3"/>
            <w:rPr>
              <w:rFonts w:asciiTheme="minorHAnsi" w:eastAsiaTheme="minorEastAsia" w:hAnsiTheme="minorHAnsi" w:cstheme="minorBidi"/>
              <w:noProof/>
            </w:rPr>
          </w:pPr>
          <w:hyperlink w:anchor="_Toc118208489" w:history="1">
            <w:r w:rsidR="00D1207E" w:rsidRPr="00002A2A">
              <w:rPr>
                <w:rStyle w:val="Hyperlink"/>
                <w:rFonts w:eastAsiaTheme="minorEastAsia" w:cs="Arial"/>
                <w:noProof/>
              </w:rPr>
              <w:t>4.4 Instrumentos de Atendimento</w:t>
            </w:r>
            <w:r w:rsidR="00D1207E">
              <w:rPr>
                <w:noProof/>
                <w:webHidden/>
              </w:rPr>
              <w:tab/>
            </w:r>
            <w:r w:rsidR="00D1207E">
              <w:rPr>
                <w:noProof/>
                <w:webHidden/>
              </w:rPr>
              <w:fldChar w:fldCharType="begin"/>
            </w:r>
            <w:r w:rsidR="00D1207E">
              <w:rPr>
                <w:noProof/>
                <w:webHidden/>
              </w:rPr>
              <w:instrText xml:space="preserve"> PAGEREF _Toc118208489 \h </w:instrText>
            </w:r>
            <w:r w:rsidR="00D1207E">
              <w:rPr>
                <w:noProof/>
                <w:webHidden/>
              </w:rPr>
            </w:r>
            <w:r w:rsidR="00D1207E">
              <w:rPr>
                <w:noProof/>
                <w:webHidden/>
              </w:rPr>
              <w:fldChar w:fldCharType="separate"/>
            </w:r>
            <w:r w:rsidR="00D1207E">
              <w:rPr>
                <w:noProof/>
                <w:webHidden/>
              </w:rPr>
              <w:t>11</w:t>
            </w:r>
            <w:r w:rsidR="00D1207E">
              <w:rPr>
                <w:noProof/>
                <w:webHidden/>
              </w:rPr>
              <w:fldChar w:fldCharType="end"/>
            </w:r>
          </w:hyperlink>
        </w:p>
        <w:p w14:paraId="4F7A5364" w14:textId="3C490765" w:rsidR="00D1207E" w:rsidRDefault="00260323">
          <w:pPr>
            <w:pStyle w:val="Sumrio3"/>
            <w:rPr>
              <w:rFonts w:asciiTheme="minorHAnsi" w:eastAsiaTheme="minorEastAsia" w:hAnsiTheme="minorHAnsi" w:cstheme="minorBidi"/>
              <w:noProof/>
            </w:rPr>
          </w:pPr>
          <w:hyperlink w:anchor="_Toc118208490" w:history="1">
            <w:r w:rsidR="00D1207E" w:rsidRPr="00002A2A">
              <w:rPr>
                <w:rStyle w:val="Hyperlink"/>
                <w:rFonts w:cs="Arial"/>
                <w:noProof/>
                <w:highlight w:val="yellow"/>
              </w:rPr>
              <w:t xml:space="preserve">Os instrumentos tem como base as orientações dos Documentos de Referência do Sebrae Nacional, e estão disponíveis na íntegra em: </w:t>
            </w:r>
            <w:r w:rsidR="00D1207E" w:rsidRPr="00002A2A">
              <w:rPr>
                <w:rStyle w:val="Hyperlink"/>
                <w:rFonts w:eastAsiaTheme="minorEastAsia"/>
                <w:noProof/>
                <w:highlight w:val="yellow"/>
              </w:rPr>
              <w:t xml:space="preserve">Biblioteca Planos anuais - DataSebrae. </w:t>
            </w:r>
            <w:r w:rsidR="00D1207E" w:rsidRPr="00002A2A">
              <w:rPr>
                <w:rStyle w:val="Hyperlink"/>
                <w:rFonts w:cs="Arial"/>
                <w:noProof/>
                <w:highlight w:val="yellow"/>
              </w:rPr>
              <w:t>Para acessar os materiais, é necessário utilizar login e senha de rede. Ex: email@rs.sebrae.com.br</w:t>
            </w:r>
            <w:r w:rsidR="00D1207E">
              <w:rPr>
                <w:noProof/>
                <w:webHidden/>
              </w:rPr>
              <w:tab/>
            </w:r>
            <w:r w:rsidR="00D1207E">
              <w:rPr>
                <w:noProof/>
                <w:webHidden/>
              </w:rPr>
              <w:fldChar w:fldCharType="begin"/>
            </w:r>
            <w:r w:rsidR="00D1207E">
              <w:rPr>
                <w:noProof/>
                <w:webHidden/>
              </w:rPr>
              <w:instrText xml:space="preserve"> PAGEREF _Toc118208490 \h </w:instrText>
            </w:r>
            <w:r w:rsidR="00D1207E">
              <w:rPr>
                <w:noProof/>
                <w:webHidden/>
              </w:rPr>
            </w:r>
            <w:r w:rsidR="00D1207E">
              <w:rPr>
                <w:noProof/>
                <w:webHidden/>
              </w:rPr>
              <w:fldChar w:fldCharType="separate"/>
            </w:r>
            <w:r w:rsidR="00D1207E">
              <w:rPr>
                <w:noProof/>
                <w:webHidden/>
              </w:rPr>
              <w:t>11</w:t>
            </w:r>
            <w:r w:rsidR="00D1207E">
              <w:rPr>
                <w:noProof/>
                <w:webHidden/>
              </w:rPr>
              <w:fldChar w:fldCharType="end"/>
            </w:r>
          </w:hyperlink>
        </w:p>
        <w:p w14:paraId="22DE06FC" w14:textId="7AED904F" w:rsidR="00D1207E" w:rsidRDefault="00260323">
          <w:pPr>
            <w:pStyle w:val="Sumrio3"/>
            <w:rPr>
              <w:rFonts w:asciiTheme="minorHAnsi" w:eastAsiaTheme="minorEastAsia" w:hAnsiTheme="minorHAnsi" w:cstheme="minorBidi"/>
              <w:noProof/>
            </w:rPr>
          </w:pPr>
          <w:hyperlink w:anchor="_Toc118208491" w:history="1">
            <w:r w:rsidR="00D1207E" w:rsidRPr="00002A2A">
              <w:rPr>
                <w:rStyle w:val="Hyperlink"/>
                <w:rFonts w:eastAsiaTheme="minorEastAsia" w:cs="Arial"/>
                <w:noProof/>
              </w:rPr>
              <w:t>4.5 Canais de Atendimento</w:t>
            </w:r>
            <w:r w:rsidR="00D1207E">
              <w:rPr>
                <w:noProof/>
                <w:webHidden/>
              </w:rPr>
              <w:tab/>
            </w:r>
            <w:r w:rsidR="00D1207E">
              <w:rPr>
                <w:noProof/>
                <w:webHidden/>
              </w:rPr>
              <w:fldChar w:fldCharType="begin"/>
            </w:r>
            <w:r w:rsidR="00D1207E">
              <w:rPr>
                <w:noProof/>
                <w:webHidden/>
              </w:rPr>
              <w:instrText xml:space="preserve"> PAGEREF _Toc118208491 \h </w:instrText>
            </w:r>
            <w:r w:rsidR="00D1207E">
              <w:rPr>
                <w:noProof/>
                <w:webHidden/>
              </w:rPr>
            </w:r>
            <w:r w:rsidR="00D1207E">
              <w:rPr>
                <w:noProof/>
                <w:webHidden/>
              </w:rPr>
              <w:fldChar w:fldCharType="separate"/>
            </w:r>
            <w:r w:rsidR="00D1207E">
              <w:rPr>
                <w:noProof/>
                <w:webHidden/>
              </w:rPr>
              <w:t>15</w:t>
            </w:r>
            <w:r w:rsidR="00D1207E">
              <w:rPr>
                <w:noProof/>
                <w:webHidden/>
              </w:rPr>
              <w:fldChar w:fldCharType="end"/>
            </w:r>
          </w:hyperlink>
        </w:p>
        <w:p w14:paraId="3ABEBB5A" w14:textId="4279299D" w:rsidR="00D1207E" w:rsidRDefault="00260323">
          <w:pPr>
            <w:pStyle w:val="Sumrio3"/>
            <w:rPr>
              <w:rFonts w:asciiTheme="minorHAnsi" w:eastAsiaTheme="minorEastAsia" w:hAnsiTheme="minorHAnsi" w:cstheme="minorBidi"/>
              <w:noProof/>
            </w:rPr>
          </w:pPr>
          <w:hyperlink w:anchor="_Toc118208492" w:history="1">
            <w:r w:rsidR="00D1207E" w:rsidRPr="00002A2A">
              <w:rPr>
                <w:rStyle w:val="Hyperlink"/>
                <w:rFonts w:eastAsiaTheme="minorEastAsia" w:cs="Arial"/>
                <w:noProof/>
              </w:rPr>
              <w:t>4.5.1 Espaços Físicos</w:t>
            </w:r>
            <w:r w:rsidR="00D1207E">
              <w:rPr>
                <w:noProof/>
                <w:webHidden/>
              </w:rPr>
              <w:tab/>
            </w:r>
            <w:r w:rsidR="00D1207E">
              <w:rPr>
                <w:noProof/>
                <w:webHidden/>
              </w:rPr>
              <w:fldChar w:fldCharType="begin"/>
            </w:r>
            <w:r w:rsidR="00D1207E">
              <w:rPr>
                <w:noProof/>
                <w:webHidden/>
              </w:rPr>
              <w:instrText xml:space="preserve"> PAGEREF _Toc118208492 \h </w:instrText>
            </w:r>
            <w:r w:rsidR="00D1207E">
              <w:rPr>
                <w:noProof/>
                <w:webHidden/>
              </w:rPr>
            </w:r>
            <w:r w:rsidR="00D1207E">
              <w:rPr>
                <w:noProof/>
                <w:webHidden/>
              </w:rPr>
              <w:fldChar w:fldCharType="separate"/>
            </w:r>
            <w:r w:rsidR="00D1207E">
              <w:rPr>
                <w:noProof/>
                <w:webHidden/>
              </w:rPr>
              <w:t>15</w:t>
            </w:r>
            <w:r w:rsidR="00D1207E">
              <w:rPr>
                <w:noProof/>
                <w:webHidden/>
              </w:rPr>
              <w:fldChar w:fldCharType="end"/>
            </w:r>
          </w:hyperlink>
        </w:p>
        <w:p w14:paraId="42264250" w14:textId="5546DBCA" w:rsidR="00D1207E" w:rsidRDefault="00260323">
          <w:pPr>
            <w:pStyle w:val="Sumrio3"/>
            <w:rPr>
              <w:rFonts w:asciiTheme="minorHAnsi" w:eastAsiaTheme="minorEastAsia" w:hAnsiTheme="minorHAnsi" w:cstheme="minorBidi"/>
              <w:noProof/>
            </w:rPr>
          </w:pPr>
          <w:hyperlink w:anchor="_Toc118208493" w:history="1">
            <w:r w:rsidR="00D1207E" w:rsidRPr="00002A2A">
              <w:rPr>
                <w:rStyle w:val="Hyperlink"/>
                <w:rFonts w:eastAsiaTheme="minorEastAsia" w:cs="Arial"/>
                <w:noProof/>
              </w:rPr>
              <w:t>4.5.2 Atendimento Remoto</w:t>
            </w:r>
            <w:r w:rsidR="00D1207E">
              <w:rPr>
                <w:noProof/>
                <w:webHidden/>
              </w:rPr>
              <w:tab/>
            </w:r>
            <w:r w:rsidR="00D1207E">
              <w:rPr>
                <w:noProof/>
                <w:webHidden/>
              </w:rPr>
              <w:fldChar w:fldCharType="begin"/>
            </w:r>
            <w:r w:rsidR="00D1207E">
              <w:rPr>
                <w:noProof/>
                <w:webHidden/>
              </w:rPr>
              <w:instrText xml:space="preserve"> PAGEREF _Toc118208493 \h </w:instrText>
            </w:r>
            <w:r w:rsidR="00D1207E">
              <w:rPr>
                <w:noProof/>
                <w:webHidden/>
              </w:rPr>
            </w:r>
            <w:r w:rsidR="00D1207E">
              <w:rPr>
                <w:noProof/>
                <w:webHidden/>
              </w:rPr>
              <w:fldChar w:fldCharType="separate"/>
            </w:r>
            <w:r w:rsidR="00D1207E">
              <w:rPr>
                <w:noProof/>
                <w:webHidden/>
              </w:rPr>
              <w:t>15</w:t>
            </w:r>
            <w:r w:rsidR="00D1207E">
              <w:rPr>
                <w:noProof/>
                <w:webHidden/>
              </w:rPr>
              <w:fldChar w:fldCharType="end"/>
            </w:r>
          </w:hyperlink>
        </w:p>
        <w:p w14:paraId="50CAD000" w14:textId="6AAB25F7" w:rsidR="00D1207E" w:rsidRDefault="00260323">
          <w:pPr>
            <w:pStyle w:val="Sumrio3"/>
            <w:rPr>
              <w:rFonts w:asciiTheme="minorHAnsi" w:eastAsiaTheme="minorEastAsia" w:hAnsiTheme="minorHAnsi" w:cstheme="minorBidi"/>
              <w:noProof/>
            </w:rPr>
          </w:pPr>
          <w:hyperlink w:anchor="_Toc118208494" w:history="1">
            <w:r w:rsidR="00D1207E" w:rsidRPr="00002A2A">
              <w:rPr>
                <w:rStyle w:val="Hyperlink"/>
                <w:rFonts w:eastAsiaTheme="minorEastAsia" w:cs="Arial"/>
                <w:noProof/>
                <w:color w:val="6666FF" w:themeColor="hyperlink" w:themeTint="99"/>
              </w:rPr>
              <w:t>4.5.3 Atendimento via Parceiros</w:t>
            </w:r>
            <w:r w:rsidR="00D1207E">
              <w:rPr>
                <w:noProof/>
                <w:webHidden/>
              </w:rPr>
              <w:tab/>
            </w:r>
            <w:r w:rsidR="00D1207E">
              <w:rPr>
                <w:noProof/>
                <w:webHidden/>
              </w:rPr>
              <w:fldChar w:fldCharType="begin"/>
            </w:r>
            <w:r w:rsidR="00D1207E">
              <w:rPr>
                <w:noProof/>
                <w:webHidden/>
              </w:rPr>
              <w:instrText xml:space="preserve"> PAGEREF _Toc118208494 \h </w:instrText>
            </w:r>
            <w:r w:rsidR="00D1207E">
              <w:rPr>
                <w:noProof/>
                <w:webHidden/>
              </w:rPr>
            </w:r>
            <w:r w:rsidR="00D1207E">
              <w:rPr>
                <w:noProof/>
                <w:webHidden/>
              </w:rPr>
              <w:fldChar w:fldCharType="separate"/>
            </w:r>
            <w:r w:rsidR="00D1207E">
              <w:rPr>
                <w:noProof/>
                <w:webHidden/>
              </w:rPr>
              <w:t>17</w:t>
            </w:r>
            <w:r w:rsidR="00D1207E">
              <w:rPr>
                <w:noProof/>
                <w:webHidden/>
              </w:rPr>
              <w:fldChar w:fldCharType="end"/>
            </w:r>
          </w:hyperlink>
        </w:p>
        <w:p w14:paraId="0F9A8125" w14:textId="013F4C4D" w:rsidR="00D1207E" w:rsidRDefault="00260323">
          <w:pPr>
            <w:pStyle w:val="Sumrio3"/>
            <w:rPr>
              <w:rFonts w:asciiTheme="minorHAnsi" w:eastAsiaTheme="minorEastAsia" w:hAnsiTheme="minorHAnsi" w:cstheme="minorBidi"/>
              <w:noProof/>
            </w:rPr>
          </w:pPr>
          <w:hyperlink w:anchor="_Toc118208495" w:history="1">
            <w:r w:rsidR="00D1207E" w:rsidRPr="00002A2A">
              <w:rPr>
                <w:rStyle w:val="Hyperlink"/>
                <w:rFonts w:eastAsiaTheme="minorEastAsia" w:cs="Arial"/>
                <w:noProof/>
                <w:color w:val="6666FF" w:themeColor="hyperlink" w:themeTint="99"/>
              </w:rPr>
              <w:t>4.5.4 Sala do Empreendedor</w:t>
            </w:r>
            <w:r w:rsidR="00D1207E">
              <w:rPr>
                <w:noProof/>
                <w:webHidden/>
              </w:rPr>
              <w:tab/>
            </w:r>
            <w:r w:rsidR="00D1207E">
              <w:rPr>
                <w:noProof/>
                <w:webHidden/>
              </w:rPr>
              <w:fldChar w:fldCharType="begin"/>
            </w:r>
            <w:r w:rsidR="00D1207E">
              <w:rPr>
                <w:noProof/>
                <w:webHidden/>
              </w:rPr>
              <w:instrText xml:space="preserve"> PAGEREF _Toc118208495 \h </w:instrText>
            </w:r>
            <w:r w:rsidR="00D1207E">
              <w:rPr>
                <w:noProof/>
                <w:webHidden/>
              </w:rPr>
            </w:r>
            <w:r w:rsidR="00D1207E">
              <w:rPr>
                <w:noProof/>
                <w:webHidden/>
              </w:rPr>
              <w:fldChar w:fldCharType="separate"/>
            </w:r>
            <w:r w:rsidR="00D1207E">
              <w:rPr>
                <w:noProof/>
                <w:webHidden/>
              </w:rPr>
              <w:t>19</w:t>
            </w:r>
            <w:r w:rsidR="00D1207E">
              <w:rPr>
                <w:noProof/>
                <w:webHidden/>
              </w:rPr>
              <w:fldChar w:fldCharType="end"/>
            </w:r>
          </w:hyperlink>
        </w:p>
        <w:p w14:paraId="3559268F" w14:textId="36FBBD26" w:rsidR="00D1207E" w:rsidRDefault="00260323">
          <w:pPr>
            <w:pStyle w:val="Sumrio3"/>
            <w:rPr>
              <w:rFonts w:asciiTheme="minorHAnsi" w:eastAsiaTheme="minorEastAsia" w:hAnsiTheme="minorHAnsi" w:cstheme="minorBidi"/>
              <w:noProof/>
            </w:rPr>
          </w:pPr>
          <w:hyperlink w:anchor="_Toc118208496" w:history="1">
            <w:r w:rsidR="00D1207E" w:rsidRPr="00002A2A">
              <w:rPr>
                <w:rStyle w:val="Hyperlink"/>
                <w:rFonts w:eastAsiaTheme="minorEastAsia" w:cs="Arial"/>
                <w:noProof/>
                <w:color w:val="6666FF" w:themeColor="hyperlink" w:themeTint="99"/>
              </w:rPr>
              <w:t>4.6 Cadastro de Clientes - CRM</w:t>
            </w:r>
            <w:r w:rsidR="00D1207E">
              <w:rPr>
                <w:noProof/>
                <w:webHidden/>
              </w:rPr>
              <w:tab/>
            </w:r>
            <w:r w:rsidR="00D1207E">
              <w:rPr>
                <w:noProof/>
                <w:webHidden/>
              </w:rPr>
              <w:fldChar w:fldCharType="begin"/>
            </w:r>
            <w:r w:rsidR="00D1207E">
              <w:rPr>
                <w:noProof/>
                <w:webHidden/>
              </w:rPr>
              <w:instrText xml:space="preserve"> PAGEREF _Toc118208496 \h </w:instrText>
            </w:r>
            <w:r w:rsidR="00D1207E">
              <w:rPr>
                <w:noProof/>
                <w:webHidden/>
              </w:rPr>
            </w:r>
            <w:r w:rsidR="00D1207E">
              <w:rPr>
                <w:noProof/>
                <w:webHidden/>
              </w:rPr>
              <w:fldChar w:fldCharType="separate"/>
            </w:r>
            <w:r w:rsidR="00D1207E">
              <w:rPr>
                <w:noProof/>
                <w:webHidden/>
              </w:rPr>
              <w:t>19</w:t>
            </w:r>
            <w:r w:rsidR="00D1207E">
              <w:rPr>
                <w:noProof/>
                <w:webHidden/>
              </w:rPr>
              <w:fldChar w:fldCharType="end"/>
            </w:r>
          </w:hyperlink>
        </w:p>
        <w:p w14:paraId="382905AE" w14:textId="41C60E85" w:rsidR="00D1207E" w:rsidRDefault="00260323">
          <w:pPr>
            <w:pStyle w:val="Sumrio3"/>
            <w:rPr>
              <w:rFonts w:asciiTheme="minorHAnsi" w:eastAsiaTheme="minorEastAsia" w:hAnsiTheme="minorHAnsi" w:cstheme="minorBidi"/>
              <w:noProof/>
            </w:rPr>
          </w:pPr>
          <w:hyperlink w:anchor="_Toc118208497" w:history="1">
            <w:r w:rsidR="00D1207E" w:rsidRPr="00002A2A">
              <w:rPr>
                <w:rStyle w:val="Hyperlink"/>
                <w:rFonts w:eastAsiaTheme="minorEastAsia" w:cs="Arial"/>
                <w:noProof/>
              </w:rPr>
              <w:t>4.6.1 Atualização Cadastral:</w:t>
            </w:r>
            <w:r w:rsidR="00D1207E">
              <w:rPr>
                <w:noProof/>
                <w:webHidden/>
              </w:rPr>
              <w:tab/>
            </w:r>
            <w:r w:rsidR="00D1207E">
              <w:rPr>
                <w:noProof/>
                <w:webHidden/>
              </w:rPr>
              <w:fldChar w:fldCharType="begin"/>
            </w:r>
            <w:r w:rsidR="00D1207E">
              <w:rPr>
                <w:noProof/>
                <w:webHidden/>
              </w:rPr>
              <w:instrText xml:space="preserve"> PAGEREF _Toc118208497 \h </w:instrText>
            </w:r>
            <w:r w:rsidR="00D1207E">
              <w:rPr>
                <w:noProof/>
                <w:webHidden/>
              </w:rPr>
            </w:r>
            <w:r w:rsidR="00D1207E">
              <w:rPr>
                <w:noProof/>
                <w:webHidden/>
              </w:rPr>
              <w:fldChar w:fldCharType="separate"/>
            </w:r>
            <w:r w:rsidR="00D1207E">
              <w:rPr>
                <w:noProof/>
                <w:webHidden/>
              </w:rPr>
              <w:t>19</w:t>
            </w:r>
            <w:r w:rsidR="00D1207E">
              <w:rPr>
                <w:noProof/>
                <w:webHidden/>
              </w:rPr>
              <w:fldChar w:fldCharType="end"/>
            </w:r>
          </w:hyperlink>
        </w:p>
        <w:p w14:paraId="18CBB3DD" w14:textId="1DBEB868" w:rsidR="00D1207E" w:rsidRDefault="00260323">
          <w:pPr>
            <w:pStyle w:val="Sumrio3"/>
            <w:rPr>
              <w:rFonts w:asciiTheme="minorHAnsi" w:eastAsiaTheme="minorEastAsia" w:hAnsiTheme="minorHAnsi" w:cstheme="minorBidi"/>
              <w:noProof/>
            </w:rPr>
          </w:pPr>
          <w:hyperlink w:anchor="_Toc118208498" w:history="1">
            <w:r w:rsidR="00D1207E" w:rsidRPr="00002A2A">
              <w:rPr>
                <w:rStyle w:val="Hyperlink"/>
                <w:rFonts w:eastAsiaTheme="minorEastAsia" w:cs="Arial"/>
                <w:noProof/>
                <w:color w:val="6666FF" w:themeColor="hyperlink" w:themeTint="99"/>
              </w:rPr>
              <w:t>4.7 Clientes Especiais</w:t>
            </w:r>
            <w:r w:rsidR="00D1207E">
              <w:rPr>
                <w:noProof/>
                <w:webHidden/>
              </w:rPr>
              <w:tab/>
            </w:r>
            <w:r w:rsidR="00D1207E">
              <w:rPr>
                <w:noProof/>
                <w:webHidden/>
              </w:rPr>
              <w:fldChar w:fldCharType="begin"/>
            </w:r>
            <w:r w:rsidR="00D1207E">
              <w:rPr>
                <w:noProof/>
                <w:webHidden/>
              </w:rPr>
              <w:instrText xml:space="preserve"> PAGEREF _Toc118208498 \h </w:instrText>
            </w:r>
            <w:r w:rsidR="00D1207E">
              <w:rPr>
                <w:noProof/>
                <w:webHidden/>
              </w:rPr>
            </w:r>
            <w:r w:rsidR="00D1207E">
              <w:rPr>
                <w:noProof/>
                <w:webHidden/>
              </w:rPr>
              <w:fldChar w:fldCharType="separate"/>
            </w:r>
            <w:r w:rsidR="00D1207E">
              <w:rPr>
                <w:noProof/>
                <w:webHidden/>
              </w:rPr>
              <w:t>20</w:t>
            </w:r>
            <w:r w:rsidR="00D1207E">
              <w:rPr>
                <w:noProof/>
                <w:webHidden/>
              </w:rPr>
              <w:fldChar w:fldCharType="end"/>
            </w:r>
          </w:hyperlink>
        </w:p>
        <w:p w14:paraId="59BFDBFB" w14:textId="764BEB26" w:rsidR="00D1207E" w:rsidRDefault="00260323">
          <w:pPr>
            <w:pStyle w:val="Sumrio3"/>
            <w:rPr>
              <w:rFonts w:asciiTheme="minorHAnsi" w:eastAsiaTheme="minorEastAsia" w:hAnsiTheme="minorHAnsi" w:cstheme="minorBidi"/>
              <w:noProof/>
            </w:rPr>
          </w:pPr>
          <w:hyperlink w:anchor="_Toc118208499" w:history="1">
            <w:r w:rsidR="00D1207E" w:rsidRPr="00002A2A">
              <w:rPr>
                <w:rStyle w:val="Hyperlink"/>
                <w:rFonts w:eastAsiaTheme="minorEastAsia" w:cs="Arial"/>
                <w:noProof/>
                <w:color w:val="6666FF" w:themeColor="hyperlink" w:themeTint="99"/>
              </w:rPr>
              <w:t>4.8 Cliente Potencial</w:t>
            </w:r>
            <w:r w:rsidR="00D1207E">
              <w:rPr>
                <w:noProof/>
                <w:webHidden/>
              </w:rPr>
              <w:tab/>
            </w:r>
            <w:r w:rsidR="00D1207E">
              <w:rPr>
                <w:noProof/>
                <w:webHidden/>
              </w:rPr>
              <w:fldChar w:fldCharType="begin"/>
            </w:r>
            <w:r w:rsidR="00D1207E">
              <w:rPr>
                <w:noProof/>
                <w:webHidden/>
              </w:rPr>
              <w:instrText xml:space="preserve"> PAGEREF _Toc118208499 \h </w:instrText>
            </w:r>
            <w:r w:rsidR="00D1207E">
              <w:rPr>
                <w:noProof/>
                <w:webHidden/>
              </w:rPr>
            </w:r>
            <w:r w:rsidR="00D1207E">
              <w:rPr>
                <w:noProof/>
                <w:webHidden/>
              </w:rPr>
              <w:fldChar w:fldCharType="separate"/>
            </w:r>
            <w:r w:rsidR="00D1207E">
              <w:rPr>
                <w:noProof/>
                <w:webHidden/>
              </w:rPr>
              <w:t>20</w:t>
            </w:r>
            <w:r w:rsidR="00D1207E">
              <w:rPr>
                <w:noProof/>
                <w:webHidden/>
              </w:rPr>
              <w:fldChar w:fldCharType="end"/>
            </w:r>
          </w:hyperlink>
        </w:p>
        <w:p w14:paraId="30671CF4" w14:textId="53F58C58" w:rsidR="00D1207E" w:rsidRDefault="00260323">
          <w:pPr>
            <w:pStyle w:val="Sumrio3"/>
            <w:rPr>
              <w:rFonts w:asciiTheme="minorHAnsi" w:eastAsiaTheme="minorEastAsia" w:hAnsiTheme="minorHAnsi" w:cstheme="minorBidi"/>
              <w:noProof/>
            </w:rPr>
          </w:pPr>
          <w:hyperlink w:anchor="_Toc118208500" w:history="1">
            <w:r w:rsidR="00D1207E" w:rsidRPr="00002A2A">
              <w:rPr>
                <w:rStyle w:val="Hyperlink"/>
                <w:rFonts w:eastAsiaTheme="minorEastAsia" w:cs="Arial"/>
                <w:noProof/>
                <w:color w:val="6666FF" w:themeColor="hyperlink" w:themeTint="99"/>
              </w:rPr>
              <w:t>5. Procedimentos</w:t>
            </w:r>
            <w:r w:rsidR="00D1207E">
              <w:rPr>
                <w:noProof/>
                <w:webHidden/>
              </w:rPr>
              <w:tab/>
            </w:r>
            <w:r w:rsidR="00D1207E">
              <w:rPr>
                <w:noProof/>
                <w:webHidden/>
              </w:rPr>
              <w:fldChar w:fldCharType="begin"/>
            </w:r>
            <w:r w:rsidR="00D1207E">
              <w:rPr>
                <w:noProof/>
                <w:webHidden/>
              </w:rPr>
              <w:instrText xml:space="preserve"> PAGEREF _Toc118208500 \h </w:instrText>
            </w:r>
            <w:r w:rsidR="00D1207E">
              <w:rPr>
                <w:noProof/>
                <w:webHidden/>
              </w:rPr>
            </w:r>
            <w:r w:rsidR="00D1207E">
              <w:rPr>
                <w:noProof/>
                <w:webHidden/>
              </w:rPr>
              <w:fldChar w:fldCharType="separate"/>
            </w:r>
            <w:r w:rsidR="00D1207E">
              <w:rPr>
                <w:noProof/>
                <w:webHidden/>
              </w:rPr>
              <w:t>20</w:t>
            </w:r>
            <w:r w:rsidR="00D1207E">
              <w:rPr>
                <w:noProof/>
                <w:webHidden/>
              </w:rPr>
              <w:fldChar w:fldCharType="end"/>
            </w:r>
          </w:hyperlink>
        </w:p>
        <w:p w14:paraId="7ECE7E46" w14:textId="638C56F1" w:rsidR="00D1207E" w:rsidRDefault="00260323">
          <w:pPr>
            <w:pStyle w:val="Sumrio3"/>
            <w:rPr>
              <w:rFonts w:asciiTheme="minorHAnsi" w:eastAsiaTheme="minorEastAsia" w:hAnsiTheme="minorHAnsi" w:cstheme="minorBidi"/>
              <w:noProof/>
            </w:rPr>
          </w:pPr>
          <w:hyperlink w:anchor="_Toc118208501" w:history="1">
            <w:r w:rsidR="00D1207E" w:rsidRPr="00002A2A">
              <w:rPr>
                <w:rStyle w:val="Hyperlink"/>
                <w:rFonts w:eastAsiaTheme="minorEastAsia" w:cs="Arial"/>
                <w:noProof/>
                <w:color w:val="6666FF" w:themeColor="hyperlink" w:themeTint="99"/>
              </w:rPr>
              <w:t>5.1 Registro no CRM de Interações com Clientes e Parceiros</w:t>
            </w:r>
            <w:r w:rsidR="00D1207E">
              <w:rPr>
                <w:noProof/>
                <w:webHidden/>
              </w:rPr>
              <w:tab/>
            </w:r>
            <w:r w:rsidR="00D1207E">
              <w:rPr>
                <w:noProof/>
                <w:webHidden/>
              </w:rPr>
              <w:fldChar w:fldCharType="begin"/>
            </w:r>
            <w:r w:rsidR="00D1207E">
              <w:rPr>
                <w:noProof/>
                <w:webHidden/>
              </w:rPr>
              <w:instrText xml:space="preserve"> PAGEREF _Toc118208501 \h </w:instrText>
            </w:r>
            <w:r w:rsidR="00D1207E">
              <w:rPr>
                <w:noProof/>
                <w:webHidden/>
              </w:rPr>
            </w:r>
            <w:r w:rsidR="00D1207E">
              <w:rPr>
                <w:noProof/>
                <w:webHidden/>
              </w:rPr>
              <w:fldChar w:fldCharType="separate"/>
            </w:r>
            <w:r w:rsidR="00D1207E">
              <w:rPr>
                <w:noProof/>
                <w:webHidden/>
              </w:rPr>
              <w:t>20</w:t>
            </w:r>
            <w:r w:rsidR="00D1207E">
              <w:rPr>
                <w:noProof/>
                <w:webHidden/>
              </w:rPr>
              <w:fldChar w:fldCharType="end"/>
            </w:r>
          </w:hyperlink>
        </w:p>
        <w:p w14:paraId="52CF4820" w14:textId="026B90FF" w:rsidR="00D1207E" w:rsidRDefault="00260323">
          <w:pPr>
            <w:pStyle w:val="Sumrio3"/>
            <w:rPr>
              <w:rFonts w:asciiTheme="minorHAnsi" w:eastAsiaTheme="minorEastAsia" w:hAnsiTheme="minorHAnsi" w:cstheme="minorBidi"/>
              <w:noProof/>
            </w:rPr>
          </w:pPr>
          <w:hyperlink w:anchor="_Toc118208502" w:history="1">
            <w:r w:rsidR="00D1207E" w:rsidRPr="00002A2A">
              <w:rPr>
                <w:rStyle w:val="Hyperlink"/>
                <w:rFonts w:eastAsiaTheme="minorEastAsia" w:cs="Arial"/>
                <w:noProof/>
                <w:color w:val="6666FF" w:themeColor="hyperlink" w:themeTint="99"/>
              </w:rPr>
              <w:t>5.1.1 O que é uma interação?</w:t>
            </w:r>
            <w:r w:rsidR="00D1207E">
              <w:rPr>
                <w:noProof/>
                <w:webHidden/>
              </w:rPr>
              <w:tab/>
            </w:r>
            <w:r w:rsidR="00D1207E">
              <w:rPr>
                <w:noProof/>
                <w:webHidden/>
              </w:rPr>
              <w:fldChar w:fldCharType="begin"/>
            </w:r>
            <w:r w:rsidR="00D1207E">
              <w:rPr>
                <w:noProof/>
                <w:webHidden/>
              </w:rPr>
              <w:instrText xml:space="preserve"> PAGEREF _Toc118208502 \h </w:instrText>
            </w:r>
            <w:r w:rsidR="00D1207E">
              <w:rPr>
                <w:noProof/>
                <w:webHidden/>
              </w:rPr>
            </w:r>
            <w:r w:rsidR="00D1207E">
              <w:rPr>
                <w:noProof/>
                <w:webHidden/>
              </w:rPr>
              <w:fldChar w:fldCharType="separate"/>
            </w:r>
            <w:r w:rsidR="00D1207E">
              <w:rPr>
                <w:noProof/>
                <w:webHidden/>
              </w:rPr>
              <w:t>20</w:t>
            </w:r>
            <w:r w:rsidR="00D1207E">
              <w:rPr>
                <w:noProof/>
                <w:webHidden/>
              </w:rPr>
              <w:fldChar w:fldCharType="end"/>
            </w:r>
          </w:hyperlink>
        </w:p>
        <w:p w14:paraId="750EE7D6" w14:textId="151F8C4F" w:rsidR="00D1207E" w:rsidRDefault="00260323">
          <w:pPr>
            <w:pStyle w:val="Sumrio3"/>
            <w:rPr>
              <w:rFonts w:asciiTheme="minorHAnsi" w:eastAsiaTheme="minorEastAsia" w:hAnsiTheme="minorHAnsi" w:cstheme="minorBidi"/>
              <w:noProof/>
            </w:rPr>
          </w:pPr>
          <w:hyperlink w:anchor="_Toc118208503" w:history="1">
            <w:r w:rsidR="00D1207E" w:rsidRPr="00002A2A">
              <w:rPr>
                <w:rStyle w:val="Hyperlink"/>
                <w:rFonts w:eastAsiaTheme="minorEastAsia" w:cs="Arial"/>
                <w:noProof/>
                <w:color w:val="6666FF" w:themeColor="hyperlink" w:themeTint="99"/>
              </w:rPr>
              <w:t>5.1.2 Qual a diferença entre um registro de atendimento e um registro de interação?</w:t>
            </w:r>
            <w:r w:rsidR="00D1207E">
              <w:rPr>
                <w:noProof/>
                <w:webHidden/>
              </w:rPr>
              <w:tab/>
            </w:r>
            <w:r w:rsidR="00D1207E">
              <w:rPr>
                <w:noProof/>
                <w:webHidden/>
              </w:rPr>
              <w:fldChar w:fldCharType="begin"/>
            </w:r>
            <w:r w:rsidR="00D1207E">
              <w:rPr>
                <w:noProof/>
                <w:webHidden/>
              </w:rPr>
              <w:instrText xml:space="preserve"> PAGEREF _Toc118208503 \h </w:instrText>
            </w:r>
            <w:r w:rsidR="00D1207E">
              <w:rPr>
                <w:noProof/>
                <w:webHidden/>
              </w:rPr>
            </w:r>
            <w:r w:rsidR="00D1207E">
              <w:rPr>
                <w:noProof/>
                <w:webHidden/>
              </w:rPr>
              <w:fldChar w:fldCharType="separate"/>
            </w:r>
            <w:r w:rsidR="00D1207E">
              <w:rPr>
                <w:noProof/>
                <w:webHidden/>
              </w:rPr>
              <w:t>20</w:t>
            </w:r>
            <w:r w:rsidR="00D1207E">
              <w:rPr>
                <w:noProof/>
                <w:webHidden/>
              </w:rPr>
              <w:fldChar w:fldCharType="end"/>
            </w:r>
          </w:hyperlink>
        </w:p>
        <w:p w14:paraId="57E0F261" w14:textId="296A88A1" w:rsidR="00D1207E" w:rsidRDefault="00260323">
          <w:pPr>
            <w:pStyle w:val="Sumrio3"/>
            <w:rPr>
              <w:rFonts w:asciiTheme="minorHAnsi" w:eastAsiaTheme="minorEastAsia" w:hAnsiTheme="minorHAnsi" w:cstheme="minorBidi"/>
              <w:noProof/>
            </w:rPr>
          </w:pPr>
          <w:hyperlink w:anchor="_Toc118208504" w:history="1">
            <w:r w:rsidR="00D1207E" w:rsidRPr="00002A2A">
              <w:rPr>
                <w:rStyle w:val="Hyperlink"/>
                <w:rFonts w:eastAsiaTheme="minorEastAsia" w:cs="Arial"/>
                <w:noProof/>
                <w:color w:val="6666FF" w:themeColor="hyperlink" w:themeTint="99"/>
              </w:rPr>
              <w:t>5.1.3 Por que é importante registrar?</w:t>
            </w:r>
            <w:r w:rsidR="00D1207E">
              <w:rPr>
                <w:noProof/>
                <w:webHidden/>
              </w:rPr>
              <w:tab/>
            </w:r>
            <w:r w:rsidR="00D1207E">
              <w:rPr>
                <w:noProof/>
                <w:webHidden/>
              </w:rPr>
              <w:fldChar w:fldCharType="begin"/>
            </w:r>
            <w:r w:rsidR="00D1207E">
              <w:rPr>
                <w:noProof/>
                <w:webHidden/>
              </w:rPr>
              <w:instrText xml:space="preserve"> PAGEREF _Toc118208504 \h </w:instrText>
            </w:r>
            <w:r w:rsidR="00D1207E">
              <w:rPr>
                <w:noProof/>
                <w:webHidden/>
              </w:rPr>
            </w:r>
            <w:r w:rsidR="00D1207E">
              <w:rPr>
                <w:noProof/>
                <w:webHidden/>
              </w:rPr>
              <w:fldChar w:fldCharType="separate"/>
            </w:r>
            <w:r w:rsidR="00D1207E">
              <w:rPr>
                <w:noProof/>
                <w:webHidden/>
              </w:rPr>
              <w:t>20</w:t>
            </w:r>
            <w:r w:rsidR="00D1207E">
              <w:rPr>
                <w:noProof/>
                <w:webHidden/>
              </w:rPr>
              <w:fldChar w:fldCharType="end"/>
            </w:r>
          </w:hyperlink>
        </w:p>
        <w:p w14:paraId="6BBF53F8" w14:textId="5035241D" w:rsidR="00D1207E" w:rsidRDefault="00260323">
          <w:pPr>
            <w:pStyle w:val="Sumrio3"/>
            <w:rPr>
              <w:rFonts w:asciiTheme="minorHAnsi" w:eastAsiaTheme="minorEastAsia" w:hAnsiTheme="minorHAnsi" w:cstheme="minorBidi"/>
              <w:noProof/>
            </w:rPr>
          </w:pPr>
          <w:hyperlink w:anchor="_Toc118208505" w:history="1">
            <w:r w:rsidR="00D1207E" w:rsidRPr="00002A2A">
              <w:rPr>
                <w:rStyle w:val="Hyperlink"/>
                <w:rFonts w:eastAsiaTheme="minorEastAsia" w:cs="Arial"/>
                <w:noProof/>
                <w:color w:val="6666FF" w:themeColor="hyperlink" w:themeTint="99"/>
              </w:rPr>
              <w:t>5.1.4 Tipos de interação:</w:t>
            </w:r>
            <w:r w:rsidR="00D1207E">
              <w:rPr>
                <w:noProof/>
                <w:webHidden/>
              </w:rPr>
              <w:tab/>
            </w:r>
            <w:r w:rsidR="00D1207E">
              <w:rPr>
                <w:noProof/>
                <w:webHidden/>
              </w:rPr>
              <w:fldChar w:fldCharType="begin"/>
            </w:r>
            <w:r w:rsidR="00D1207E">
              <w:rPr>
                <w:noProof/>
                <w:webHidden/>
              </w:rPr>
              <w:instrText xml:space="preserve"> PAGEREF _Toc118208505 \h </w:instrText>
            </w:r>
            <w:r w:rsidR="00D1207E">
              <w:rPr>
                <w:noProof/>
                <w:webHidden/>
              </w:rPr>
            </w:r>
            <w:r w:rsidR="00D1207E">
              <w:rPr>
                <w:noProof/>
                <w:webHidden/>
              </w:rPr>
              <w:fldChar w:fldCharType="separate"/>
            </w:r>
            <w:r w:rsidR="00D1207E">
              <w:rPr>
                <w:noProof/>
                <w:webHidden/>
              </w:rPr>
              <w:t>22</w:t>
            </w:r>
            <w:r w:rsidR="00D1207E">
              <w:rPr>
                <w:noProof/>
                <w:webHidden/>
              </w:rPr>
              <w:fldChar w:fldCharType="end"/>
            </w:r>
          </w:hyperlink>
        </w:p>
        <w:p w14:paraId="26053E0B" w14:textId="69D7D53B" w:rsidR="00D1207E" w:rsidRDefault="00260323">
          <w:pPr>
            <w:pStyle w:val="Sumrio3"/>
            <w:rPr>
              <w:rFonts w:asciiTheme="minorHAnsi" w:eastAsiaTheme="minorEastAsia" w:hAnsiTheme="minorHAnsi" w:cstheme="minorBidi"/>
              <w:noProof/>
            </w:rPr>
          </w:pPr>
          <w:hyperlink w:anchor="_Toc118208506" w:history="1">
            <w:r w:rsidR="00D1207E" w:rsidRPr="00002A2A">
              <w:rPr>
                <w:rStyle w:val="Hyperlink"/>
                <w:rFonts w:eastAsiaTheme="minorEastAsia" w:cs="Arial"/>
                <w:noProof/>
                <w:color w:val="6666FF" w:themeColor="hyperlink" w:themeTint="99"/>
              </w:rPr>
              <w:t>5.1.5 Como registrar:</w:t>
            </w:r>
            <w:r w:rsidR="00D1207E">
              <w:rPr>
                <w:noProof/>
                <w:webHidden/>
              </w:rPr>
              <w:tab/>
            </w:r>
            <w:r w:rsidR="00D1207E">
              <w:rPr>
                <w:noProof/>
                <w:webHidden/>
              </w:rPr>
              <w:fldChar w:fldCharType="begin"/>
            </w:r>
            <w:r w:rsidR="00D1207E">
              <w:rPr>
                <w:noProof/>
                <w:webHidden/>
              </w:rPr>
              <w:instrText xml:space="preserve"> PAGEREF _Toc118208506 \h </w:instrText>
            </w:r>
            <w:r w:rsidR="00D1207E">
              <w:rPr>
                <w:noProof/>
                <w:webHidden/>
              </w:rPr>
            </w:r>
            <w:r w:rsidR="00D1207E">
              <w:rPr>
                <w:noProof/>
                <w:webHidden/>
              </w:rPr>
              <w:fldChar w:fldCharType="separate"/>
            </w:r>
            <w:r w:rsidR="00D1207E">
              <w:rPr>
                <w:noProof/>
                <w:webHidden/>
              </w:rPr>
              <w:t>23</w:t>
            </w:r>
            <w:r w:rsidR="00D1207E">
              <w:rPr>
                <w:noProof/>
                <w:webHidden/>
              </w:rPr>
              <w:fldChar w:fldCharType="end"/>
            </w:r>
          </w:hyperlink>
        </w:p>
        <w:p w14:paraId="3229E3AB" w14:textId="6549CF82" w:rsidR="00D1207E" w:rsidRDefault="00260323">
          <w:pPr>
            <w:pStyle w:val="Sumrio3"/>
            <w:rPr>
              <w:rFonts w:asciiTheme="minorHAnsi" w:eastAsiaTheme="minorEastAsia" w:hAnsiTheme="minorHAnsi" w:cstheme="minorBidi"/>
              <w:noProof/>
            </w:rPr>
          </w:pPr>
          <w:hyperlink w:anchor="_Toc118208507" w:history="1">
            <w:r w:rsidR="00D1207E" w:rsidRPr="00002A2A">
              <w:rPr>
                <w:rStyle w:val="Hyperlink"/>
                <w:rFonts w:eastAsiaTheme="minorEastAsia" w:cs="Arial"/>
                <w:noProof/>
                <w:color w:val="6666FF" w:themeColor="hyperlink" w:themeTint="99"/>
              </w:rPr>
              <w:t>5.2 Informação/Orientação Técnica</w:t>
            </w:r>
            <w:r w:rsidR="00D1207E">
              <w:rPr>
                <w:noProof/>
                <w:webHidden/>
              </w:rPr>
              <w:tab/>
            </w:r>
            <w:r w:rsidR="00D1207E">
              <w:rPr>
                <w:noProof/>
                <w:webHidden/>
              </w:rPr>
              <w:fldChar w:fldCharType="begin"/>
            </w:r>
            <w:r w:rsidR="00D1207E">
              <w:rPr>
                <w:noProof/>
                <w:webHidden/>
              </w:rPr>
              <w:instrText xml:space="preserve"> PAGEREF _Toc118208507 \h </w:instrText>
            </w:r>
            <w:r w:rsidR="00D1207E">
              <w:rPr>
                <w:noProof/>
                <w:webHidden/>
              </w:rPr>
            </w:r>
            <w:r w:rsidR="00D1207E">
              <w:rPr>
                <w:noProof/>
                <w:webHidden/>
              </w:rPr>
              <w:fldChar w:fldCharType="separate"/>
            </w:r>
            <w:r w:rsidR="00D1207E">
              <w:rPr>
                <w:noProof/>
                <w:webHidden/>
              </w:rPr>
              <w:t>23</w:t>
            </w:r>
            <w:r w:rsidR="00D1207E">
              <w:rPr>
                <w:noProof/>
                <w:webHidden/>
              </w:rPr>
              <w:fldChar w:fldCharType="end"/>
            </w:r>
          </w:hyperlink>
        </w:p>
        <w:p w14:paraId="0C0FEF64" w14:textId="317F5D38" w:rsidR="00D1207E" w:rsidRDefault="00260323">
          <w:pPr>
            <w:pStyle w:val="Sumrio3"/>
            <w:rPr>
              <w:rFonts w:asciiTheme="minorHAnsi" w:eastAsiaTheme="minorEastAsia" w:hAnsiTheme="minorHAnsi" w:cstheme="minorBidi"/>
              <w:noProof/>
            </w:rPr>
          </w:pPr>
          <w:hyperlink w:anchor="_Toc118208508" w:history="1">
            <w:r w:rsidR="00D1207E" w:rsidRPr="00002A2A">
              <w:rPr>
                <w:rStyle w:val="Hyperlink"/>
                <w:rFonts w:eastAsiaTheme="minorEastAsia" w:cs="Arial"/>
                <w:noProof/>
                <w:color w:val="6666FF" w:themeColor="hyperlink" w:themeTint="99"/>
              </w:rPr>
              <w:t>5.3 Atendimento através das Soluções Sebrae</w:t>
            </w:r>
            <w:r w:rsidR="00D1207E">
              <w:rPr>
                <w:noProof/>
                <w:webHidden/>
              </w:rPr>
              <w:tab/>
            </w:r>
            <w:r w:rsidR="00D1207E">
              <w:rPr>
                <w:noProof/>
                <w:webHidden/>
              </w:rPr>
              <w:fldChar w:fldCharType="begin"/>
            </w:r>
            <w:r w:rsidR="00D1207E">
              <w:rPr>
                <w:noProof/>
                <w:webHidden/>
              </w:rPr>
              <w:instrText xml:space="preserve"> PAGEREF _Toc118208508 \h </w:instrText>
            </w:r>
            <w:r w:rsidR="00D1207E">
              <w:rPr>
                <w:noProof/>
                <w:webHidden/>
              </w:rPr>
            </w:r>
            <w:r w:rsidR="00D1207E">
              <w:rPr>
                <w:noProof/>
                <w:webHidden/>
              </w:rPr>
              <w:fldChar w:fldCharType="separate"/>
            </w:r>
            <w:r w:rsidR="00D1207E">
              <w:rPr>
                <w:noProof/>
                <w:webHidden/>
              </w:rPr>
              <w:t>24</w:t>
            </w:r>
            <w:r w:rsidR="00D1207E">
              <w:rPr>
                <w:noProof/>
                <w:webHidden/>
              </w:rPr>
              <w:fldChar w:fldCharType="end"/>
            </w:r>
          </w:hyperlink>
        </w:p>
        <w:p w14:paraId="5A5F81C1" w14:textId="3756864D" w:rsidR="00D1207E" w:rsidRDefault="00260323">
          <w:pPr>
            <w:pStyle w:val="Sumrio3"/>
            <w:rPr>
              <w:rFonts w:asciiTheme="minorHAnsi" w:eastAsiaTheme="minorEastAsia" w:hAnsiTheme="minorHAnsi" w:cstheme="minorBidi"/>
              <w:noProof/>
            </w:rPr>
          </w:pPr>
          <w:hyperlink w:anchor="_Toc118208509" w:history="1">
            <w:r w:rsidR="00D1207E" w:rsidRPr="00002A2A">
              <w:rPr>
                <w:rStyle w:val="Hyperlink"/>
                <w:rFonts w:eastAsiaTheme="minorEastAsia" w:cs="Arial"/>
                <w:noProof/>
                <w:color w:val="6666FF" w:themeColor="hyperlink" w:themeTint="99"/>
              </w:rPr>
              <w:t>5.3.1 Atendimento Especializado</w:t>
            </w:r>
            <w:r w:rsidR="00D1207E">
              <w:rPr>
                <w:noProof/>
                <w:webHidden/>
              </w:rPr>
              <w:tab/>
            </w:r>
            <w:r w:rsidR="00D1207E">
              <w:rPr>
                <w:noProof/>
                <w:webHidden/>
              </w:rPr>
              <w:fldChar w:fldCharType="begin"/>
            </w:r>
            <w:r w:rsidR="00D1207E">
              <w:rPr>
                <w:noProof/>
                <w:webHidden/>
              </w:rPr>
              <w:instrText xml:space="preserve"> PAGEREF _Toc118208509 \h </w:instrText>
            </w:r>
            <w:r w:rsidR="00D1207E">
              <w:rPr>
                <w:noProof/>
                <w:webHidden/>
              </w:rPr>
            </w:r>
            <w:r w:rsidR="00D1207E">
              <w:rPr>
                <w:noProof/>
                <w:webHidden/>
              </w:rPr>
              <w:fldChar w:fldCharType="separate"/>
            </w:r>
            <w:r w:rsidR="00D1207E">
              <w:rPr>
                <w:noProof/>
                <w:webHidden/>
              </w:rPr>
              <w:t>24</w:t>
            </w:r>
            <w:r w:rsidR="00D1207E">
              <w:rPr>
                <w:noProof/>
                <w:webHidden/>
              </w:rPr>
              <w:fldChar w:fldCharType="end"/>
            </w:r>
          </w:hyperlink>
        </w:p>
        <w:p w14:paraId="1D01AC52" w14:textId="568AFFA9" w:rsidR="00D1207E" w:rsidRDefault="00260323">
          <w:pPr>
            <w:pStyle w:val="Sumrio3"/>
            <w:rPr>
              <w:rFonts w:asciiTheme="minorHAnsi" w:eastAsiaTheme="minorEastAsia" w:hAnsiTheme="minorHAnsi" w:cstheme="minorBidi"/>
              <w:noProof/>
            </w:rPr>
          </w:pPr>
          <w:hyperlink w:anchor="_Toc118208510" w:history="1">
            <w:r w:rsidR="00D1207E" w:rsidRPr="00002A2A">
              <w:rPr>
                <w:rStyle w:val="Hyperlink"/>
                <w:rFonts w:eastAsiaTheme="minorEastAsia" w:cs="Arial"/>
                <w:noProof/>
                <w:color w:val="6666FF" w:themeColor="hyperlink" w:themeTint="99"/>
                <w:highlight w:val="yellow"/>
              </w:rPr>
              <w:t>5.3.2 Rede de Agentes</w:t>
            </w:r>
            <w:r w:rsidR="00D1207E">
              <w:rPr>
                <w:noProof/>
                <w:webHidden/>
              </w:rPr>
              <w:tab/>
            </w:r>
            <w:r w:rsidR="00D1207E">
              <w:rPr>
                <w:noProof/>
                <w:webHidden/>
              </w:rPr>
              <w:fldChar w:fldCharType="begin"/>
            </w:r>
            <w:r w:rsidR="00D1207E">
              <w:rPr>
                <w:noProof/>
                <w:webHidden/>
              </w:rPr>
              <w:instrText xml:space="preserve"> PAGEREF _Toc118208510 \h </w:instrText>
            </w:r>
            <w:r w:rsidR="00D1207E">
              <w:rPr>
                <w:noProof/>
                <w:webHidden/>
              </w:rPr>
            </w:r>
            <w:r w:rsidR="00D1207E">
              <w:rPr>
                <w:noProof/>
                <w:webHidden/>
              </w:rPr>
              <w:fldChar w:fldCharType="separate"/>
            </w:r>
            <w:r w:rsidR="00D1207E">
              <w:rPr>
                <w:noProof/>
                <w:webHidden/>
              </w:rPr>
              <w:t>25</w:t>
            </w:r>
            <w:r w:rsidR="00D1207E">
              <w:rPr>
                <w:noProof/>
                <w:webHidden/>
              </w:rPr>
              <w:fldChar w:fldCharType="end"/>
            </w:r>
          </w:hyperlink>
        </w:p>
        <w:p w14:paraId="643C8C25" w14:textId="4EC080AA" w:rsidR="00D1207E" w:rsidRDefault="00260323">
          <w:pPr>
            <w:pStyle w:val="Sumrio3"/>
            <w:rPr>
              <w:rFonts w:asciiTheme="minorHAnsi" w:eastAsiaTheme="minorEastAsia" w:hAnsiTheme="minorHAnsi" w:cstheme="minorBidi"/>
              <w:noProof/>
            </w:rPr>
          </w:pPr>
          <w:hyperlink w:anchor="_Toc118208511" w:history="1">
            <w:r w:rsidR="00D1207E" w:rsidRPr="00002A2A">
              <w:rPr>
                <w:rStyle w:val="Hyperlink"/>
                <w:rFonts w:eastAsiaTheme="minorEastAsia" w:cs="Arial"/>
                <w:noProof/>
                <w:color w:val="6666FF" w:themeColor="hyperlink" w:themeTint="99"/>
              </w:rPr>
              <w:t>5.3.3 Palestras, Cursos, Oficinas e Seminários</w:t>
            </w:r>
            <w:r w:rsidR="00D1207E">
              <w:rPr>
                <w:noProof/>
                <w:webHidden/>
              </w:rPr>
              <w:tab/>
            </w:r>
            <w:r w:rsidR="00D1207E">
              <w:rPr>
                <w:noProof/>
                <w:webHidden/>
              </w:rPr>
              <w:fldChar w:fldCharType="begin"/>
            </w:r>
            <w:r w:rsidR="00D1207E">
              <w:rPr>
                <w:noProof/>
                <w:webHidden/>
              </w:rPr>
              <w:instrText xml:space="preserve"> PAGEREF _Toc118208511 \h </w:instrText>
            </w:r>
            <w:r w:rsidR="00D1207E">
              <w:rPr>
                <w:noProof/>
                <w:webHidden/>
              </w:rPr>
            </w:r>
            <w:r w:rsidR="00D1207E">
              <w:rPr>
                <w:noProof/>
                <w:webHidden/>
              </w:rPr>
              <w:fldChar w:fldCharType="separate"/>
            </w:r>
            <w:r w:rsidR="00D1207E">
              <w:rPr>
                <w:noProof/>
                <w:webHidden/>
              </w:rPr>
              <w:t>26</w:t>
            </w:r>
            <w:r w:rsidR="00D1207E">
              <w:rPr>
                <w:noProof/>
                <w:webHidden/>
              </w:rPr>
              <w:fldChar w:fldCharType="end"/>
            </w:r>
          </w:hyperlink>
        </w:p>
        <w:p w14:paraId="01D956CA" w14:textId="00590C86" w:rsidR="00D1207E" w:rsidRDefault="00260323">
          <w:pPr>
            <w:pStyle w:val="Sumrio3"/>
            <w:rPr>
              <w:rFonts w:asciiTheme="minorHAnsi" w:eastAsiaTheme="minorEastAsia" w:hAnsiTheme="minorHAnsi" w:cstheme="minorBidi"/>
              <w:noProof/>
            </w:rPr>
          </w:pPr>
          <w:hyperlink w:anchor="_Toc118208512" w:history="1">
            <w:r w:rsidR="00D1207E" w:rsidRPr="00002A2A">
              <w:rPr>
                <w:rStyle w:val="Hyperlink"/>
                <w:rFonts w:eastAsiaTheme="minorEastAsia" w:cs="Arial"/>
                <w:noProof/>
                <w:color w:val="6666FF" w:themeColor="hyperlink" w:themeTint="99"/>
              </w:rPr>
              <w:t>5.3.4 Consultorias de Gestão e Tecnológicas</w:t>
            </w:r>
            <w:r w:rsidR="00D1207E">
              <w:rPr>
                <w:noProof/>
                <w:webHidden/>
              </w:rPr>
              <w:tab/>
            </w:r>
            <w:r w:rsidR="00D1207E">
              <w:rPr>
                <w:noProof/>
                <w:webHidden/>
              </w:rPr>
              <w:fldChar w:fldCharType="begin"/>
            </w:r>
            <w:r w:rsidR="00D1207E">
              <w:rPr>
                <w:noProof/>
                <w:webHidden/>
              </w:rPr>
              <w:instrText xml:space="preserve"> PAGEREF _Toc118208512 \h </w:instrText>
            </w:r>
            <w:r w:rsidR="00D1207E">
              <w:rPr>
                <w:noProof/>
                <w:webHidden/>
              </w:rPr>
            </w:r>
            <w:r w:rsidR="00D1207E">
              <w:rPr>
                <w:noProof/>
                <w:webHidden/>
              </w:rPr>
              <w:fldChar w:fldCharType="separate"/>
            </w:r>
            <w:r w:rsidR="00D1207E">
              <w:rPr>
                <w:noProof/>
                <w:webHidden/>
              </w:rPr>
              <w:t>27</w:t>
            </w:r>
            <w:r w:rsidR="00D1207E">
              <w:rPr>
                <w:noProof/>
                <w:webHidden/>
              </w:rPr>
              <w:fldChar w:fldCharType="end"/>
            </w:r>
          </w:hyperlink>
        </w:p>
        <w:p w14:paraId="09E333B7" w14:textId="130FBCC2" w:rsidR="00D1207E" w:rsidRDefault="00260323">
          <w:pPr>
            <w:pStyle w:val="Sumrio3"/>
            <w:rPr>
              <w:rFonts w:asciiTheme="minorHAnsi" w:eastAsiaTheme="minorEastAsia" w:hAnsiTheme="minorHAnsi" w:cstheme="minorBidi"/>
              <w:noProof/>
            </w:rPr>
          </w:pPr>
          <w:hyperlink w:anchor="_Toc118208513" w:history="1">
            <w:r w:rsidR="00D1207E" w:rsidRPr="00002A2A">
              <w:rPr>
                <w:rStyle w:val="Hyperlink"/>
                <w:rFonts w:eastAsiaTheme="minorEastAsia" w:cs="Arial"/>
                <w:noProof/>
                <w:color w:val="6666FF" w:themeColor="hyperlink" w:themeTint="99"/>
              </w:rPr>
              <w:t>5.4 Ocorrências de Clientes</w:t>
            </w:r>
            <w:r w:rsidR="00D1207E">
              <w:rPr>
                <w:noProof/>
                <w:webHidden/>
              </w:rPr>
              <w:tab/>
            </w:r>
            <w:r w:rsidR="00D1207E">
              <w:rPr>
                <w:noProof/>
                <w:webHidden/>
              </w:rPr>
              <w:fldChar w:fldCharType="begin"/>
            </w:r>
            <w:r w:rsidR="00D1207E">
              <w:rPr>
                <w:noProof/>
                <w:webHidden/>
              </w:rPr>
              <w:instrText xml:space="preserve"> PAGEREF _Toc118208513 \h </w:instrText>
            </w:r>
            <w:r w:rsidR="00D1207E">
              <w:rPr>
                <w:noProof/>
                <w:webHidden/>
              </w:rPr>
            </w:r>
            <w:r w:rsidR="00D1207E">
              <w:rPr>
                <w:noProof/>
                <w:webHidden/>
              </w:rPr>
              <w:fldChar w:fldCharType="separate"/>
            </w:r>
            <w:r w:rsidR="00D1207E">
              <w:rPr>
                <w:noProof/>
                <w:webHidden/>
              </w:rPr>
              <w:t>30</w:t>
            </w:r>
            <w:r w:rsidR="00D1207E">
              <w:rPr>
                <w:noProof/>
                <w:webHidden/>
              </w:rPr>
              <w:fldChar w:fldCharType="end"/>
            </w:r>
          </w:hyperlink>
        </w:p>
        <w:p w14:paraId="6C43AD06" w14:textId="34E9EB4D" w:rsidR="00D1207E" w:rsidRDefault="00260323">
          <w:pPr>
            <w:pStyle w:val="Sumrio3"/>
            <w:rPr>
              <w:rFonts w:asciiTheme="minorHAnsi" w:eastAsiaTheme="minorEastAsia" w:hAnsiTheme="minorHAnsi" w:cstheme="minorBidi"/>
              <w:noProof/>
            </w:rPr>
          </w:pPr>
          <w:hyperlink w:anchor="_Toc118208514" w:history="1">
            <w:r w:rsidR="00D1207E" w:rsidRPr="00002A2A">
              <w:rPr>
                <w:rStyle w:val="Hyperlink"/>
                <w:rFonts w:eastAsiaTheme="minorEastAsia" w:cs="Arial"/>
                <w:noProof/>
                <w:color w:val="6666FF" w:themeColor="hyperlink" w:themeTint="99"/>
              </w:rPr>
              <w:t>5.5 Atendimento Fora do Horário de Expediente</w:t>
            </w:r>
            <w:r w:rsidR="00D1207E">
              <w:rPr>
                <w:noProof/>
                <w:webHidden/>
              </w:rPr>
              <w:tab/>
            </w:r>
            <w:r w:rsidR="00D1207E">
              <w:rPr>
                <w:noProof/>
                <w:webHidden/>
              </w:rPr>
              <w:fldChar w:fldCharType="begin"/>
            </w:r>
            <w:r w:rsidR="00D1207E">
              <w:rPr>
                <w:noProof/>
                <w:webHidden/>
              </w:rPr>
              <w:instrText xml:space="preserve"> PAGEREF _Toc118208514 \h </w:instrText>
            </w:r>
            <w:r w:rsidR="00D1207E">
              <w:rPr>
                <w:noProof/>
                <w:webHidden/>
              </w:rPr>
            </w:r>
            <w:r w:rsidR="00D1207E">
              <w:rPr>
                <w:noProof/>
                <w:webHidden/>
              </w:rPr>
              <w:fldChar w:fldCharType="separate"/>
            </w:r>
            <w:r w:rsidR="00D1207E">
              <w:rPr>
                <w:noProof/>
                <w:webHidden/>
              </w:rPr>
              <w:t>31</w:t>
            </w:r>
            <w:r w:rsidR="00D1207E">
              <w:rPr>
                <w:noProof/>
                <w:webHidden/>
              </w:rPr>
              <w:fldChar w:fldCharType="end"/>
            </w:r>
          </w:hyperlink>
        </w:p>
        <w:p w14:paraId="7B51C331" w14:textId="01EAC13B" w:rsidR="00D1207E" w:rsidRDefault="00260323">
          <w:pPr>
            <w:pStyle w:val="Sumrio3"/>
            <w:rPr>
              <w:rFonts w:asciiTheme="minorHAnsi" w:eastAsiaTheme="minorEastAsia" w:hAnsiTheme="minorHAnsi" w:cstheme="minorBidi"/>
              <w:noProof/>
            </w:rPr>
          </w:pPr>
          <w:hyperlink w:anchor="_Toc118208515" w:history="1">
            <w:r w:rsidR="00D1207E" w:rsidRPr="00002A2A">
              <w:rPr>
                <w:rStyle w:val="Hyperlink"/>
                <w:rFonts w:eastAsiaTheme="minorEastAsia" w:cs="Arial"/>
                <w:noProof/>
                <w:color w:val="6666FF" w:themeColor="hyperlink" w:themeTint="99"/>
              </w:rPr>
              <w:t>5.6 Sistema de Avaliação para Cursos e Consultorias</w:t>
            </w:r>
            <w:r w:rsidR="00D1207E">
              <w:rPr>
                <w:noProof/>
                <w:webHidden/>
              </w:rPr>
              <w:tab/>
            </w:r>
            <w:r w:rsidR="00D1207E">
              <w:rPr>
                <w:noProof/>
                <w:webHidden/>
              </w:rPr>
              <w:fldChar w:fldCharType="begin"/>
            </w:r>
            <w:r w:rsidR="00D1207E">
              <w:rPr>
                <w:noProof/>
                <w:webHidden/>
              </w:rPr>
              <w:instrText xml:space="preserve"> PAGEREF _Toc118208515 \h </w:instrText>
            </w:r>
            <w:r w:rsidR="00D1207E">
              <w:rPr>
                <w:noProof/>
                <w:webHidden/>
              </w:rPr>
            </w:r>
            <w:r w:rsidR="00D1207E">
              <w:rPr>
                <w:noProof/>
                <w:webHidden/>
              </w:rPr>
              <w:fldChar w:fldCharType="separate"/>
            </w:r>
            <w:r w:rsidR="00D1207E">
              <w:rPr>
                <w:noProof/>
                <w:webHidden/>
              </w:rPr>
              <w:t>31</w:t>
            </w:r>
            <w:r w:rsidR="00D1207E">
              <w:rPr>
                <w:noProof/>
                <w:webHidden/>
              </w:rPr>
              <w:fldChar w:fldCharType="end"/>
            </w:r>
          </w:hyperlink>
        </w:p>
        <w:p w14:paraId="0ABA21D2" w14:textId="53C80F6D" w:rsidR="00D1207E" w:rsidRDefault="00260323">
          <w:pPr>
            <w:pStyle w:val="Sumrio3"/>
            <w:rPr>
              <w:rFonts w:asciiTheme="minorHAnsi" w:eastAsiaTheme="minorEastAsia" w:hAnsiTheme="minorHAnsi" w:cstheme="minorBidi"/>
              <w:noProof/>
            </w:rPr>
          </w:pPr>
          <w:hyperlink w:anchor="_Toc118208516" w:history="1">
            <w:r w:rsidR="00D1207E" w:rsidRPr="00002A2A">
              <w:rPr>
                <w:rStyle w:val="Hyperlink"/>
                <w:rFonts w:eastAsiaTheme="minorEastAsia" w:cs="Arial"/>
                <w:noProof/>
                <w:color w:val="6666FF" w:themeColor="hyperlink" w:themeTint="99"/>
              </w:rPr>
              <w:t>5.7 Registro de Atendimento e Meta Física</w:t>
            </w:r>
            <w:r w:rsidR="00D1207E">
              <w:rPr>
                <w:noProof/>
                <w:webHidden/>
              </w:rPr>
              <w:tab/>
            </w:r>
            <w:r w:rsidR="00D1207E">
              <w:rPr>
                <w:noProof/>
                <w:webHidden/>
              </w:rPr>
              <w:fldChar w:fldCharType="begin"/>
            </w:r>
            <w:r w:rsidR="00D1207E">
              <w:rPr>
                <w:noProof/>
                <w:webHidden/>
              </w:rPr>
              <w:instrText xml:space="preserve"> PAGEREF _Toc118208516 \h </w:instrText>
            </w:r>
            <w:r w:rsidR="00D1207E">
              <w:rPr>
                <w:noProof/>
                <w:webHidden/>
              </w:rPr>
            </w:r>
            <w:r w:rsidR="00D1207E">
              <w:rPr>
                <w:noProof/>
                <w:webHidden/>
              </w:rPr>
              <w:fldChar w:fldCharType="separate"/>
            </w:r>
            <w:r w:rsidR="00D1207E">
              <w:rPr>
                <w:noProof/>
                <w:webHidden/>
              </w:rPr>
              <w:t>32</w:t>
            </w:r>
            <w:r w:rsidR="00D1207E">
              <w:rPr>
                <w:noProof/>
                <w:webHidden/>
              </w:rPr>
              <w:fldChar w:fldCharType="end"/>
            </w:r>
          </w:hyperlink>
        </w:p>
        <w:p w14:paraId="21B021E0" w14:textId="1D1746AF" w:rsidR="00D1207E" w:rsidRDefault="00260323">
          <w:pPr>
            <w:pStyle w:val="Sumrio3"/>
            <w:rPr>
              <w:rFonts w:asciiTheme="minorHAnsi" w:eastAsiaTheme="minorEastAsia" w:hAnsiTheme="minorHAnsi" w:cstheme="minorBidi"/>
              <w:noProof/>
            </w:rPr>
          </w:pPr>
          <w:hyperlink w:anchor="_Toc118208517" w:history="1">
            <w:r w:rsidR="00D1207E" w:rsidRPr="00002A2A">
              <w:rPr>
                <w:rStyle w:val="Hyperlink"/>
                <w:rFonts w:eastAsiaTheme="minorEastAsia" w:cs="Arial"/>
                <w:noProof/>
                <w:color w:val="6666FF" w:themeColor="hyperlink" w:themeTint="99"/>
              </w:rPr>
              <w:t>5.8 Gestão de Oportunidades</w:t>
            </w:r>
            <w:r w:rsidR="00D1207E">
              <w:rPr>
                <w:noProof/>
                <w:webHidden/>
              </w:rPr>
              <w:tab/>
            </w:r>
            <w:r w:rsidR="00D1207E">
              <w:rPr>
                <w:noProof/>
                <w:webHidden/>
              </w:rPr>
              <w:fldChar w:fldCharType="begin"/>
            </w:r>
            <w:r w:rsidR="00D1207E">
              <w:rPr>
                <w:noProof/>
                <w:webHidden/>
              </w:rPr>
              <w:instrText xml:space="preserve"> PAGEREF _Toc118208517 \h </w:instrText>
            </w:r>
            <w:r w:rsidR="00D1207E">
              <w:rPr>
                <w:noProof/>
                <w:webHidden/>
              </w:rPr>
            </w:r>
            <w:r w:rsidR="00D1207E">
              <w:rPr>
                <w:noProof/>
                <w:webHidden/>
              </w:rPr>
              <w:fldChar w:fldCharType="separate"/>
            </w:r>
            <w:r w:rsidR="00D1207E">
              <w:rPr>
                <w:noProof/>
                <w:webHidden/>
              </w:rPr>
              <w:t>33</w:t>
            </w:r>
            <w:r w:rsidR="00D1207E">
              <w:rPr>
                <w:noProof/>
                <w:webHidden/>
              </w:rPr>
              <w:fldChar w:fldCharType="end"/>
            </w:r>
          </w:hyperlink>
        </w:p>
        <w:p w14:paraId="7D1044C5" w14:textId="26AC2A14" w:rsidR="00D1207E" w:rsidRDefault="00260323">
          <w:pPr>
            <w:pStyle w:val="Sumrio3"/>
            <w:rPr>
              <w:rFonts w:asciiTheme="minorHAnsi" w:eastAsiaTheme="minorEastAsia" w:hAnsiTheme="minorHAnsi" w:cstheme="minorBidi"/>
              <w:noProof/>
            </w:rPr>
          </w:pPr>
          <w:hyperlink w:anchor="_Toc118208518" w:history="1">
            <w:r w:rsidR="00D1207E" w:rsidRPr="00002A2A">
              <w:rPr>
                <w:rStyle w:val="Hyperlink"/>
                <w:rFonts w:eastAsiaTheme="minorEastAsia" w:cs="Arial"/>
                <w:noProof/>
                <w:color w:val="6666FF" w:themeColor="hyperlink" w:themeTint="99"/>
              </w:rPr>
              <w:t>5.9 Emissão de Certificados – Soluções</w:t>
            </w:r>
            <w:r w:rsidR="00D1207E">
              <w:rPr>
                <w:noProof/>
                <w:webHidden/>
              </w:rPr>
              <w:tab/>
            </w:r>
            <w:r w:rsidR="00D1207E">
              <w:rPr>
                <w:noProof/>
                <w:webHidden/>
              </w:rPr>
              <w:fldChar w:fldCharType="begin"/>
            </w:r>
            <w:r w:rsidR="00D1207E">
              <w:rPr>
                <w:noProof/>
                <w:webHidden/>
              </w:rPr>
              <w:instrText xml:space="preserve"> PAGEREF _Toc118208518 \h </w:instrText>
            </w:r>
            <w:r w:rsidR="00D1207E">
              <w:rPr>
                <w:noProof/>
                <w:webHidden/>
              </w:rPr>
            </w:r>
            <w:r w:rsidR="00D1207E">
              <w:rPr>
                <w:noProof/>
                <w:webHidden/>
              </w:rPr>
              <w:fldChar w:fldCharType="separate"/>
            </w:r>
            <w:r w:rsidR="00D1207E">
              <w:rPr>
                <w:noProof/>
                <w:webHidden/>
              </w:rPr>
              <w:t>33</w:t>
            </w:r>
            <w:r w:rsidR="00D1207E">
              <w:rPr>
                <w:noProof/>
                <w:webHidden/>
              </w:rPr>
              <w:fldChar w:fldCharType="end"/>
            </w:r>
          </w:hyperlink>
        </w:p>
        <w:p w14:paraId="742B34D2" w14:textId="05420637" w:rsidR="00D1207E" w:rsidRDefault="00260323">
          <w:pPr>
            <w:pStyle w:val="Sumrio3"/>
            <w:rPr>
              <w:rFonts w:asciiTheme="minorHAnsi" w:eastAsiaTheme="minorEastAsia" w:hAnsiTheme="minorHAnsi" w:cstheme="minorBidi"/>
              <w:noProof/>
            </w:rPr>
          </w:pPr>
          <w:hyperlink w:anchor="_Toc118208519" w:history="1">
            <w:r w:rsidR="00D1207E" w:rsidRPr="00002A2A">
              <w:rPr>
                <w:rStyle w:val="Hyperlink"/>
                <w:rFonts w:eastAsiaTheme="minorEastAsia" w:cs="Arial"/>
                <w:noProof/>
                <w:color w:val="6666FF" w:themeColor="hyperlink" w:themeTint="99"/>
              </w:rPr>
              <w:t>6. Disposições Finais</w:t>
            </w:r>
            <w:r w:rsidR="00D1207E">
              <w:rPr>
                <w:noProof/>
                <w:webHidden/>
              </w:rPr>
              <w:tab/>
            </w:r>
            <w:r w:rsidR="00D1207E">
              <w:rPr>
                <w:noProof/>
                <w:webHidden/>
              </w:rPr>
              <w:fldChar w:fldCharType="begin"/>
            </w:r>
            <w:r w:rsidR="00D1207E">
              <w:rPr>
                <w:noProof/>
                <w:webHidden/>
              </w:rPr>
              <w:instrText xml:space="preserve"> PAGEREF _Toc118208519 \h </w:instrText>
            </w:r>
            <w:r w:rsidR="00D1207E">
              <w:rPr>
                <w:noProof/>
                <w:webHidden/>
              </w:rPr>
            </w:r>
            <w:r w:rsidR="00D1207E">
              <w:rPr>
                <w:noProof/>
                <w:webHidden/>
              </w:rPr>
              <w:fldChar w:fldCharType="separate"/>
            </w:r>
            <w:r w:rsidR="00D1207E">
              <w:rPr>
                <w:noProof/>
                <w:webHidden/>
              </w:rPr>
              <w:t>34</w:t>
            </w:r>
            <w:r w:rsidR="00D1207E">
              <w:rPr>
                <w:noProof/>
                <w:webHidden/>
              </w:rPr>
              <w:fldChar w:fldCharType="end"/>
            </w:r>
          </w:hyperlink>
        </w:p>
        <w:p w14:paraId="389654D9" w14:textId="5DFA10F5" w:rsidR="00D1207E" w:rsidRDefault="00260323">
          <w:pPr>
            <w:pStyle w:val="Sumrio3"/>
            <w:rPr>
              <w:rFonts w:asciiTheme="minorHAnsi" w:eastAsiaTheme="minorEastAsia" w:hAnsiTheme="minorHAnsi" w:cstheme="minorBidi"/>
              <w:noProof/>
            </w:rPr>
          </w:pPr>
          <w:hyperlink w:anchor="_Toc118208520" w:history="1">
            <w:r w:rsidR="00D1207E" w:rsidRPr="00002A2A">
              <w:rPr>
                <w:rStyle w:val="Hyperlink"/>
                <w:rFonts w:eastAsiaTheme="minorEastAsia" w:cs="Arial"/>
                <w:noProof/>
                <w:color w:val="6666FF" w:themeColor="hyperlink" w:themeTint="99"/>
              </w:rPr>
              <w:t>7. Anexos</w:t>
            </w:r>
            <w:r w:rsidR="00D1207E">
              <w:rPr>
                <w:noProof/>
                <w:webHidden/>
              </w:rPr>
              <w:tab/>
            </w:r>
            <w:r w:rsidR="00D1207E">
              <w:rPr>
                <w:noProof/>
                <w:webHidden/>
              </w:rPr>
              <w:fldChar w:fldCharType="begin"/>
            </w:r>
            <w:r w:rsidR="00D1207E">
              <w:rPr>
                <w:noProof/>
                <w:webHidden/>
              </w:rPr>
              <w:instrText xml:space="preserve"> PAGEREF _Toc118208520 \h </w:instrText>
            </w:r>
            <w:r w:rsidR="00D1207E">
              <w:rPr>
                <w:noProof/>
                <w:webHidden/>
              </w:rPr>
            </w:r>
            <w:r w:rsidR="00D1207E">
              <w:rPr>
                <w:noProof/>
                <w:webHidden/>
              </w:rPr>
              <w:fldChar w:fldCharType="separate"/>
            </w:r>
            <w:r w:rsidR="00D1207E">
              <w:rPr>
                <w:noProof/>
                <w:webHidden/>
              </w:rPr>
              <w:t>34</w:t>
            </w:r>
            <w:r w:rsidR="00D1207E">
              <w:rPr>
                <w:noProof/>
                <w:webHidden/>
              </w:rPr>
              <w:fldChar w:fldCharType="end"/>
            </w:r>
          </w:hyperlink>
        </w:p>
        <w:p w14:paraId="22F2A10D" w14:textId="7A41ECB5" w:rsidR="00572F83" w:rsidRPr="009D33C2" w:rsidRDefault="00614C7C" w:rsidP="009D33C2">
          <w:pPr>
            <w:spacing w:after="0" w:line="360" w:lineRule="auto"/>
            <w:rPr>
              <w:sz w:val="24"/>
              <w:szCs w:val="24"/>
            </w:rPr>
          </w:pPr>
          <w:r w:rsidRPr="7D073541">
            <w:rPr>
              <w:b/>
              <w:sz w:val="18"/>
              <w:szCs w:val="18"/>
            </w:rPr>
            <w:fldChar w:fldCharType="end"/>
          </w:r>
        </w:p>
      </w:sdtContent>
    </w:sdt>
    <w:p w14:paraId="6E698A0A" w14:textId="77777777" w:rsidR="004E6ABE" w:rsidRDefault="004E6ABE">
      <w:pPr>
        <w:rPr>
          <w:rFonts w:eastAsiaTheme="minorEastAsia" w:cs="Arial"/>
          <w:b/>
          <w:color w:val="4F81BD" w:themeColor="accent1"/>
          <w:sz w:val="24"/>
          <w:szCs w:val="24"/>
        </w:rPr>
      </w:pPr>
      <w:r w:rsidRPr="7D073541">
        <w:rPr>
          <w:rFonts w:cs="Arial"/>
          <w:color w:val="4F81BD" w:themeColor="accent1"/>
          <w:sz w:val="24"/>
          <w:szCs w:val="24"/>
        </w:rPr>
        <w:br w:type="page"/>
      </w:r>
    </w:p>
    <w:p w14:paraId="610CCB2D" w14:textId="2BA7B0C9" w:rsidR="00B80DE3" w:rsidRPr="00EE4CC9" w:rsidRDefault="00B80DE3" w:rsidP="00250E79">
      <w:pPr>
        <w:pStyle w:val="Ttulo3"/>
        <w:ind w:left="709"/>
        <w:jc w:val="left"/>
        <w:rPr>
          <w:rFonts w:cs="Arial"/>
          <w:color w:val="4F81BD" w:themeColor="accent1"/>
          <w:sz w:val="24"/>
          <w:szCs w:val="24"/>
          <w:lang w:val="pt-BR"/>
        </w:rPr>
      </w:pPr>
      <w:bookmarkStart w:id="0" w:name="_Toc93408501"/>
      <w:bookmarkStart w:id="1" w:name="_Toc118208476"/>
      <w:r w:rsidRPr="7D073541">
        <w:rPr>
          <w:rFonts w:cs="Arial"/>
          <w:color w:val="4F81BD" w:themeColor="accent1"/>
          <w:sz w:val="24"/>
          <w:szCs w:val="24"/>
        </w:rPr>
        <w:lastRenderedPageBreak/>
        <w:t xml:space="preserve">1 </w:t>
      </w:r>
      <w:proofErr w:type="spellStart"/>
      <w:r w:rsidRPr="7D073541">
        <w:rPr>
          <w:rFonts w:cs="Arial"/>
          <w:color w:val="4F81BD" w:themeColor="accent1"/>
          <w:sz w:val="24"/>
          <w:szCs w:val="24"/>
        </w:rPr>
        <w:t>Objetivo</w:t>
      </w:r>
      <w:bookmarkEnd w:id="0"/>
      <w:bookmarkEnd w:id="1"/>
      <w:proofErr w:type="spellEnd"/>
    </w:p>
    <w:p w14:paraId="69CEF36B" w14:textId="77777777" w:rsidR="00EE4CC9" w:rsidRDefault="00AA434B" w:rsidP="00AA434B">
      <w:pPr>
        <w:ind w:left="709" w:right="119"/>
        <w:jc w:val="both"/>
        <w:rPr>
          <w:rFonts w:cs="Arial"/>
          <w:sz w:val="24"/>
          <w:szCs w:val="24"/>
        </w:rPr>
      </w:pPr>
      <w:bookmarkStart w:id="2" w:name="_Toc501372834"/>
      <w:r w:rsidRPr="7D073541">
        <w:rPr>
          <w:rFonts w:cs="Arial"/>
          <w:sz w:val="24"/>
          <w:szCs w:val="24"/>
        </w:rPr>
        <w:t>De</w:t>
      </w:r>
      <w:r w:rsidR="00EE4CC9" w:rsidRPr="7D073541">
        <w:rPr>
          <w:rFonts w:cs="Arial"/>
          <w:sz w:val="24"/>
          <w:szCs w:val="24"/>
        </w:rPr>
        <w:t>screver os conceitos, sequência de atividades e as etapas do processo de atendimento ao cliente, visando o registro de todos os dados e informações envolvidas.</w:t>
      </w:r>
    </w:p>
    <w:p w14:paraId="23A3DE14" w14:textId="5B35CD49" w:rsidR="00B80DE3" w:rsidRPr="00EE4CC9" w:rsidRDefault="00B80DE3" w:rsidP="00EE4CC9">
      <w:pPr>
        <w:pStyle w:val="Ttulo3"/>
        <w:ind w:left="709"/>
        <w:jc w:val="left"/>
        <w:rPr>
          <w:rFonts w:cs="Arial"/>
          <w:color w:val="4F81BD" w:themeColor="accent1"/>
          <w:sz w:val="24"/>
          <w:szCs w:val="24"/>
          <w:lang w:val="pt-BR"/>
        </w:rPr>
      </w:pPr>
      <w:bookmarkStart w:id="3" w:name="_Toc93408502"/>
      <w:bookmarkStart w:id="4" w:name="_Toc118208477"/>
      <w:r w:rsidRPr="7D073541">
        <w:rPr>
          <w:rFonts w:cs="Arial"/>
          <w:color w:val="4F81BD" w:themeColor="accent1"/>
          <w:sz w:val="24"/>
          <w:szCs w:val="24"/>
        </w:rPr>
        <w:t xml:space="preserve">2 </w:t>
      </w:r>
      <w:proofErr w:type="spellStart"/>
      <w:r w:rsidRPr="7D073541">
        <w:rPr>
          <w:rFonts w:cs="Arial"/>
          <w:color w:val="4F81BD" w:themeColor="accent1"/>
          <w:sz w:val="24"/>
          <w:szCs w:val="24"/>
        </w:rPr>
        <w:t>Referencial</w:t>
      </w:r>
      <w:proofErr w:type="spellEnd"/>
      <w:r w:rsidRPr="7D073541">
        <w:rPr>
          <w:rFonts w:cs="Arial"/>
          <w:color w:val="4F81BD" w:themeColor="accent1"/>
          <w:sz w:val="24"/>
          <w:szCs w:val="24"/>
        </w:rPr>
        <w:t xml:space="preserve"> </w:t>
      </w:r>
      <w:proofErr w:type="spellStart"/>
      <w:r w:rsidRPr="7D073541">
        <w:rPr>
          <w:rFonts w:cs="Arial"/>
          <w:color w:val="4F81BD" w:themeColor="accent1"/>
          <w:sz w:val="24"/>
          <w:szCs w:val="24"/>
        </w:rPr>
        <w:t>Normativo</w:t>
      </w:r>
      <w:bookmarkEnd w:id="2"/>
      <w:bookmarkEnd w:id="3"/>
      <w:bookmarkEnd w:id="4"/>
      <w:proofErr w:type="spellEnd"/>
    </w:p>
    <w:p w14:paraId="608B6314" w14:textId="1F942381" w:rsidR="00B80DE3" w:rsidRPr="00EE4CC9" w:rsidRDefault="00B922A5" w:rsidP="01771740">
      <w:pPr>
        <w:pStyle w:val="PargrafodaLista"/>
        <w:numPr>
          <w:ilvl w:val="0"/>
          <w:numId w:val="3"/>
        </w:numPr>
        <w:spacing w:after="0" w:line="240" w:lineRule="auto"/>
        <w:ind w:right="119"/>
        <w:jc w:val="both"/>
        <w:rPr>
          <w:rFonts w:cs="Arial"/>
          <w:sz w:val="24"/>
          <w:szCs w:val="24"/>
        </w:rPr>
      </w:pPr>
      <w:r w:rsidRPr="01771740">
        <w:rPr>
          <w:rFonts w:cs="Arial"/>
          <w:sz w:val="24"/>
          <w:szCs w:val="24"/>
        </w:rPr>
        <w:t>Regulamento Geral</w:t>
      </w:r>
      <w:r w:rsidR="00AA434B" w:rsidRPr="01771740">
        <w:rPr>
          <w:rFonts w:cs="Arial"/>
          <w:sz w:val="24"/>
          <w:szCs w:val="24"/>
        </w:rPr>
        <w:t xml:space="preserve"> </w:t>
      </w:r>
      <w:r w:rsidR="00EE4CC9" w:rsidRPr="01771740">
        <w:rPr>
          <w:rFonts w:cs="Arial"/>
          <w:sz w:val="24"/>
          <w:szCs w:val="24"/>
        </w:rPr>
        <w:t xml:space="preserve">do Sebrae RS </w:t>
      </w:r>
      <w:r w:rsidRPr="01771740">
        <w:rPr>
          <w:rFonts w:cs="Arial"/>
          <w:sz w:val="24"/>
          <w:szCs w:val="24"/>
        </w:rPr>
        <w:t xml:space="preserve">– </w:t>
      </w:r>
      <w:r w:rsidR="00EE4CC9" w:rsidRPr="01771740">
        <w:rPr>
          <w:rFonts w:cs="Arial"/>
          <w:sz w:val="24"/>
          <w:szCs w:val="24"/>
        </w:rPr>
        <w:t>Atendimento</w:t>
      </w:r>
    </w:p>
    <w:p w14:paraId="2469EA30" w14:textId="620DEF8D" w:rsidR="004E6ABE" w:rsidRPr="00354A99" w:rsidRDefault="004E6ABE" w:rsidP="01771740">
      <w:pPr>
        <w:pStyle w:val="PargrafodaLista"/>
        <w:numPr>
          <w:ilvl w:val="0"/>
          <w:numId w:val="3"/>
        </w:numPr>
        <w:spacing w:after="0" w:line="240" w:lineRule="auto"/>
        <w:ind w:right="119"/>
        <w:jc w:val="both"/>
        <w:rPr>
          <w:rFonts w:cs="Arial"/>
          <w:sz w:val="24"/>
          <w:szCs w:val="24"/>
        </w:rPr>
      </w:pPr>
      <w:r w:rsidRPr="01771740">
        <w:rPr>
          <w:rFonts w:cs="Arial"/>
          <w:sz w:val="24"/>
          <w:szCs w:val="24"/>
        </w:rPr>
        <w:t>O Público do Sebrae</w:t>
      </w:r>
    </w:p>
    <w:p w14:paraId="6DD92B0B" w14:textId="77777777" w:rsidR="00EE4CC9" w:rsidRPr="00AA434B" w:rsidRDefault="00EE4CC9" w:rsidP="00EE4CC9">
      <w:pPr>
        <w:spacing w:after="0" w:line="240" w:lineRule="auto"/>
        <w:ind w:left="709" w:right="119"/>
        <w:jc w:val="both"/>
        <w:rPr>
          <w:rFonts w:cs="Arial"/>
          <w:sz w:val="24"/>
          <w:szCs w:val="24"/>
        </w:rPr>
      </w:pPr>
    </w:p>
    <w:p w14:paraId="5E64F0D9" w14:textId="3A114130" w:rsidR="00B80DE3" w:rsidRPr="00EE4CC9" w:rsidRDefault="00B80DE3" w:rsidP="00250E79">
      <w:pPr>
        <w:pStyle w:val="Ttulo3"/>
        <w:ind w:left="709"/>
        <w:jc w:val="left"/>
        <w:rPr>
          <w:rFonts w:cs="Arial"/>
          <w:color w:val="4F81BD" w:themeColor="accent1"/>
          <w:sz w:val="24"/>
          <w:szCs w:val="24"/>
          <w:lang w:val="pt-BR"/>
        </w:rPr>
      </w:pPr>
      <w:bookmarkStart w:id="5" w:name="_Toc501372835"/>
      <w:bookmarkStart w:id="6" w:name="_Toc93408503"/>
      <w:bookmarkStart w:id="7" w:name="_Toc118208478"/>
      <w:r w:rsidRPr="7D073541">
        <w:rPr>
          <w:rFonts w:cs="Arial"/>
          <w:color w:val="4F81BD" w:themeColor="accent1"/>
          <w:sz w:val="24"/>
          <w:szCs w:val="24"/>
        </w:rPr>
        <w:t xml:space="preserve">3 </w:t>
      </w:r>
      <w:proofErr w:type="spellStart"/>
      <w:r w:rsidRPr="7D073541">
        <w:rPr>
          <w:rFonts w:cs="Arial"/>
          <w:color w:val="4F81BD" w:themeColor="accent1"/>
          <w:sz w:val="24"/>
          <w:szCs w:val="24"/>
        </w:rPr>
        <w:t>Matriz</w:t>
      </w:r>
      <w:proofErr w:type="spellEnd"/>
      <w:r w:rsidRPr="7D073541">
        <w:rPr>
          <w:rFonts w:cs="Arial"/>
          <w:color w:val="4F81BD" w:themeColor="accent1"/>
          <w:sz w:val="24"/>
          <w:szCs w:val="24"/>
        </w:rPr>
        <w:t xml:space="preserve"> de </w:t>
      </w:r>
      <w:proofErr w:type="spellStart"/>
      <w:r w:rsidRPr="7D073541">
        <w:rPr>
          <w:rFonts w:cs="Arial"/>
          <w:color w:val="4F81BD" w:themeColor="accent1"/>
          <w:sz w:val="24"/>
          <w:szCs w:val="24"/>
        </w:rPr>
        <w:t>Responsabilidades</w:t>
      </w:r>
      <w:bookmarkEnd w:id="5"/>
      <w:bookmarkEnd w:id="6"/>
      <w:bookmarkEnd w:id="7"/>
      <w:proofErr w:type="spellEnd"/>
    </w:p>
    <w:tbl>
      <w:tblPr>
        <w:tblStyle w:val="TabeladeGrade4-nfase1"/>
        <w:tblW w:w="8866" w:type="dxa"/>
        <w:tblInd w:w="704" w:type="dxa"/>
        <w:tblLook w:val="04A0" w:firstRow="1" w:lastRow="0" w:firstColumn="1" w:lastColumn="0" w:noHBand="0" w:noVBand="1"/>
      </w:tblPr>
      <w:tblGrid>
        <w:gridCol w:w="6695"/>
        <w:gridCol w:w="524"/>
        <w:gridCol w:w="515"/>
        <w:gridCol w:w="569"/>
        <w:gridCol w:w="563"/>
      </w:tblGrid>
      <w:tr w:rsidR="00E27B8D" w:rsidRPr="00AA434B" w14:paraId="7B0BA44B" w14:textId="77777777" w:rsidTr="00222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5" w:type="dxa"/>
          </w:tcPr>
          <w:p w14:paraId="681D2421" w14:textId="77777777" w:rsidR="00E27B8D" w:rsidRPr="00AA434B" w:rsidRDefault="00E27B8D" w:rsidP="0022210A">
            <w:pPr>
              <w:ind w:right="119"/>
              <w:jc w:val="both"/>
              <w:rPr>
                <w:rFonts w:cs="Arial"/>
              </w:rPr>
            </w:pPr>
            <w:r w:rsidRPr="00AA434B">
              <w:rPr>
                <w:rFonts w:cs="Arial"/>
              </w:rPr>
              <w:t>ÁREAS</w:t>
            </w:r>
          </w:p>
        </w:tc>
        <w:tc>
          <w:tcPr>
            <w:tcW w:w="524" w:type="dxa"/>
          </w:tcPr>
          <w:p w14:paraId="40FFE5D2" w14:textId="77777777" w:rsidR="00E27B8D" w:rsidRPr="00AA434B" w:rsidRDefault="00E27B8D" w:rsidP="0022210A">
            <w:pPr>
              <w:ind w:right="119"/>
              <w:jc w:val="center"/>
              <w:cnfStyle w:val="100000000000" w:firstRow="1" w:lastRow="0" w:firstColumn="0" w:lastColumn="0" w:oddVBand="0" w:evenVBand="0" w:oddHBand="0" w:evenHBand="0" w:firstRowFirstColumn="0" w:firstRowLastColumn="0" w:lastRowFirstColumn="0" w:lastRowLastColumn="0"/>
              <w:rPr>
                <w:rFonts w:cs="Arial"/>
              </w:rPr>
            </w:pPr>
            <w:r w:rsidRPr="00AA434B">
              <w:rPr>
                <w:rFonts w:cs="Arial"/>
              </w:rPr>
              <w:t>R</w:t>
            </w:r>
          </w:p>
        </w:tc>
        <w:tc>
          <w:tcPr>
            <w:tcW w:w="515" w:type="dxa"/>
          </w:tcPr>
          <w:p w14:paraId="34208F58" w14:textId="77777777" w:rsidR="00E27B8D" w:rsidRPr="00AA434B" w:rsidRDefault="00E27B8D" w:rsidP="0022210A">
            <w:pPr>
              <w:ind w:right="119"/>
              <w:jc w:val="center"/>
              <w:cnfStyle w:val="100000000000" w:firstRow="1" w:lastRow="0" w:firstColumn="0" w:lastColumn="0" w:oddVBand="0" w:evenVBand="0" w:oddHBand="0" w:evenHBand="0" w:firstRowFirstColumn="0" w:firstRowLastColumn="0" w:lastRowFirstColumn="0" w:lastRowLastColumn="0"/>
              <w:rPr>
                <w:rFonts w:cs="Arial"/>
              </w:rPr>
            </w:pPr>
            <w:r w:rsidRPr="00AA434B">
              <w:rPr>
                <w:rFonts w:cs="Arial"/>
              </w:rPr>
              <w:t>E</w:t>
            </w:r>
          </w:p>
        </w:tc>
        <w:tc>
          <w:tcPr>
            <w:tcW w:w="569" w:type="dxa"/>
          </w:tcPr>
          <w:p w14:paraId="6027E594" w14:textId="77777777" w:rsidR="00E27B8D" w:rsidRPr="00AA434B" w:rsidRDefault="00E27B8D" w:rsidP="0022210A">
            <w:pPr>
              <w:ind w:right="119"/>
              <w:jc w:val="center"/>
              <w:cnfStyle w:val="100000000000" w:firstRow="1" w:lastRow="0" w:firstColumn="0" w:lastColumn="0" w:oddVBand="0" w:evenVBand="0" w:oddHBand="0" w:evenHBand="0" w:firstRowFirstColumn="0" w:firstRowLastColumn="0" w:lastRowFirstColumn="0" w:lastRowLastColumn="0"/>
              <w:rPr>
                <w:rFonts w:cs="Arial"/>
              </w:rPr>
            </w:pPr>
            <w:r w:rsidRPr="00AA434B">
              <w:rPr>
                <w:rFonts w:cs="Arial"/>
              </w:rPr>
              <w:t>P</w:t>
            </w:r>
          </w:p>
        </w:tc>
        <w:tc>
          <w:tcPr>
            <w:tcW w:w="563" w:type="dxa"/>
          </w:tcPr>
          <w:p w14:paraId="759F4AF6" w14:textId="77777777" w:rsidR="00E27B8D" w:rsidRPr="00AA434B" w:rsidRDefault="00E27B8D" w:rsidP="0022210A">
            <w:pPr>
              <w:ind w:right="119"/>
              <w:jc w:val="center"/>
              <w:cnfStyle w:val="100000000000" w:firstRow="1" w:lastRow="0" w:firstColumn="0" w:lastColumn="0" w:oddVBand="0" w:evenVBand="0" w:oddHBand="0" w:evenHBand="0" w:firstRowFirstColumn="0" w:firstRowLastColumn="0" w:lastRowFirstColumn="0" w:lastRowLastColumn="0"/>
              <w:rPr>
                <w:rFonts w:cs="Arial"/>
              </w:rPr>
            </w:pPr>
            <w:r w:rsidRPr="00AA434B">
              <w:rPr>
                <w:rFonts w:cs="Arial"/>
              </w:rPr>
              <w:t>C</w:t>
            </w:r>
          </w:p>
        </w:tc>
      </w:tr>
      <w:tr w:rsidR="00E27B8D" w:rsidRPr="00AA434B" w14:paraId="67FF3F8E" w14:textId="77777777" w:rsidTr="00222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5" w:type="dxa"/>
          </w:tcPr>
          <w:p w14:paraId="08AAC4DD" w14:textId="77777777" w:rsidR="00E27B8D" w:rsidRPr="00E27B8D" w:rsidRDefault="00E27B8D" w:rsidP="0022210A">
            <w:pPr>
              <w:pStyle w:val="PargrafodaLista"/>
              <w:numPr>
                <w:ilvl w:val="0"/>
                <w:numId w:val="1"/>
              </w:numPr>
              <w:ind w:left="324" w:right="119"/>
              <w:jc w:val="both"/>
              <w:rPr>
                <w:rFonts w:asciiTheme="minorHAnsi" w:eastAsia="Calibri" w:hAnsiTheme="minorHAnsi" w:cs="Arial"/>
                <w:b w:val="0"/>
              </w:rPr>
            </w:pPr>
            <w:r w:rsidRPr="00E27B8D">
              <w:rPr>
                <w:rFonts w:asciiTheme="minorHAnsi" w:eastAsia="Calibri" w:hAnsiTheme="minorHAnsi" w:cs="Arial"/>
                <w:b w:val="0"/>
              </w:rPr>
              <w:t>Gerência de Relacionamento com Clientes e Canais (GRCC)</w:t>
            </w:r>
          </w:p>
        </w:tc>
        <w:tc>
          <w:tcPr>
            <w:tcW w:w="524" w:type="dxa"/>
          </w:tcPr>
          <w:p w14:paraId="1A4F1041" w14:textId="4BBF86C6" w:rsidR="00E27B8D" w:rsidRPr="00AA434B"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p>
        </w:tc>
        <w:tc>
          <w:tcPr>
            <w:tcW w:w="515" w:type="dxa"/>
          </w:tcPr>
          <w:p w14:paraId="662F4967" w14:textId="77777777" w:rsidR="00E27B8D" w:rsidRPr="00AA434B"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p>
        </w:tc>
        <w:tc>
          <w:tcPr>
            <w:tcW w:w="569" w:type="dxa"/>
          </w:tcPr>
          <w:p w14:paraId="3F1FF2AC" w14:textId="0DA2332C" w:rsidR="00E27B8D" w:rsidRPr="00AA434B"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r w:rsidRPr="00E27B8D">
              <w:rPr>
                <w:rFonts w:ascii="Wingdings" w:eastAsia="Wingdings" w:hAnsi="Wingdings" w:cs="Wingdings"/>
                <w:color w:val="FF0000"/>
              </w:rPr>
              <w:t>l</w:t>
            </w:r>
          </w:p>
        </w:tc>
        <w:tc>
          <w:tcPr>
            <w:tcW w:w="563" w:type="dxa"/>
          </w:tcPr>
          <w:p w14:paraId="47AD8CCC" w14:textId="77777777" w:rsidR="00E27B8D" w:rsidRPr="00AA434B"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p>
        </w:tc>
      </w:tr>
      <w:tr w:rsidR="00E27B8D" w:rsidRPr="00AA434B" w14:paraId="6A616DAD" w14:textId="77777777" w:rsidTr="0022210A">
        <w:tc>
          <w:tcPr>
            <w:cnfStyle w:val="001000000000" w:firstRow="0" w:lastRow="0" w:firstColumn="1" w:lastColumn="0" w:oddVBand="0" w:evenVBand="0" w:oddHBand="0" w:evenHBand="0" w:firstRowFirstColumn="0" w:firstRowLastColumn="0" w:lastRowFirstColumn="0" w:lastRowLastColumn="0"/>
            <w:tcW w:w="6695" w:type="dxa"/>
          </w:tcPr>
          <w:p w14:paraId="4636156F" w14:textId="77777777" w:rsidR="00E27B8D" w:rsidRPr="00E27B8D" w:rsidRDefault="00E27B8D" w:rsidP="0022210A">
            <w:pPr>
              <w:pStyle w:val="PargrafodaLista"/>
              <w:numPr>
                <w:ilvl w:val="0"/>
                <w:numId w:val="1"/>
              </w:numPr>
              <w:ind w:left="324" w:right="119"/>
              <w:jc w:val="both"/>
              <w:rPr>
                <w:rFonts w:asciiTheme="minorHAnsi" w:eastAsia="Calibri" w:hAnsiTheme="minorHAnsi" w:cs="Arial"/>
                <w:b w:val="0"/>
                <w:bCs w:val="0"/>
              </w:rPr>
            </w:pPr>
            <w:r w:rsidRPr="00E27B8D">
              <w:rPr>
                <w:rFonts w:asciiTheme="minorHAnsi" w:eastAsia="Calibri" w:hAnsiTheme="minorHAnsi" w:cs="Arial"/>
                <w:b w:val="0"/>
                <w:bCs w:val="0"/>
              </w:rPr>
              <w:t>Gerência de Competitividade Setorial (GCS)</w:t>
            </w:r>
          </w:p>
        </w:tc>
        <w:tc>
          <w:tcPr>
            <w:tcW w:w="524" w:type="dxa"/>
          </w:tcPr>
          <w:p w14:paraId="23E11DEA" w14:textId="22AE1A94" w:rsidR="00E27B8D" w:rsidRPr="00AA434B"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r w:rsidRPr="00E27B8D">
              <w:rPr>
                <w:rFonts w:ascii="Wingdings" w:eastAsia="Wingdings" w:hAnsi="Wingdings" w:cs="Wingdings"/>
                <w:color w:val="FF0000"/>
              </w:rPr>
              <w:t>l</w:t>
            </w:r>
          </w:p>
        </w:tc>
        <w:tc>
          <w:tcPr>
            <w:tcW w:w="515" w:type="dxa"/>
          </w:tcPr>
          <w:p w14:paraId="0E4564A4" w14:textId="77777777" w:rsidR="00E27B8D" w:rsidRPr="00AA434B"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p>
        </w:tc>
        <w:tc>
          <w:tcPr>
            <w:tcW w:w="569" w:type="dxa"/>
          </w:tcPr>
          <w:p w14:paraId="173297C3" w14:textId="1FC6A4D4" w:rsidR="00E27B8D" w:rsidRPr="00AA434B"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p>
        </w:tc>
        <w:tc>
          <w:tcPr>
            <w:tcW w:w="563" w:type="dxa"/>
          </w:tcPr>
          <w:p w14:paraId="0AF4BF74" w14:textId="77777777" w:rsidR="00E27B8D" w:rsidRPr="00AA434B"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p>
        </w:tc>
      </w:tr>
      <w:tr w:rsidR="00E27B8D" w:rsidRPr="00AA434B" w14:paraId="250AD7EA" w14:textId="77777777" w:rsidTr="00222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5" w:type="dxa"/>
          </w:tcPr>
          <w:p w14:paraId="36B969F4" w14:textId="77777777" w:rsidR="00E27B8D" w:rsidRPr="00E27B8D" w:rsidRDefault="00E27B8D" w:rsidP="0022210A">
            <w:pPr>
              <w:pStyle w:val="PargrafodaLista"/>
              <w:numPr>
                <w:ilvl w:val="0"/>
                <w:numId w:val="1"/>
              </w:numPr>
              <w:ind w:left="324" w:right="119"/>
              <w:jc w:val="both"/>
              <w:rPr>
                <w:rFonts w:asciiTheme="minorHAnsi" w:eastAsia="Calibri" w:hAnsiTheme="minorHAnsi" w:cs="Arial"/>
                <w:b w:val="0"/>
              </w:rPr>
            </w:pPr>
            <w:r w:rsidRPr="00E27B8D">
              <w:rPr>
                <w:rFonts w:asciiTheme="minorHAnsi" w:eastAsia="Calibri" w:hAnsiTheme="minorHAnsi" w:cs="Arial"/>
                <w:b w:val="0"/>
              </w:rPr>
              <w:t>Gerência de Desenvolvimento e Curadoria de Produtos (GPRO)</w:t>
            </w:r>
          </w:p>
        </w:tc>
        <w:tc>
          <w:tcPr>
            <w:tcW w:w="524" w:type="dxa"/>
          </w:tcPr>
          <w:p w14:paraId="022282E5" w14:textId="77777777" w:rsidR="00E27B8D" w:rsidRPr="002B025F"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color w:val="FF0000"/>
              </w:rPr>
            </w:pPr>
          </w:p>
        </w:tc>
        <w:tc>
          <w:tcPr>
            <w:tcW w:w="515" w:type="dxa"/>
          </w:tcPr>
          <w:p w14:paraId="01044916" w14:textId="77777777" w:rsidR="00E27B8D" w:rsidRPr="00E27B8D"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r w:rsidRPr="00E27B8D">
              <w:rPr>
                <w:rFonts w:ascii="Wingdings" w:eastAsia="Wingdings" w:hAnsi="Wingdings" w:cs="Wingdings"/>
              </w:rPr>
              <w:t>l</w:t>
            </w:r>
          </w:p>
        </w:tc>
        <w:tc>
          <w:tcPr>
            <w:tcW w:w="569" w:type="dxa"/>
          </w:tcPr>
          <w:p w14:paraId="1C7485D2" w14:textId="77777777" w:rsidR="00E27B8D" w:rsidRPr="00E27B8D"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r w:rsidRPr="00E27B8D">
              <w:rPr>
                <w:rFonts w:ascii="Wingdings" w:eastAsia="Wingdings" w:hAnsi="Wingdings" w:cs="Wingdings"/>
              </w:rPr>
              <w:t>l</w:t>
            </w:r>
          </w:p>
        </w:tc>
        <w:tc>
          <w:tcPr>
            <w:tcW w:w="563" w:type="dxa"/>
          </w:tcPr>
          <w:p w14:paraId="3D3E95EF" w14:textId="77777777" w:rsidR="00E27B8D" w:rsidRPr="002B025F"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color w:val="FF0000"/>
              </w:rPr>
            </w:pPr>
          </w:p>
        </w:tc>
      </w:tr>
      <w:tr w:rsidR="00E27B8D" w:rsidRPr="00AA434B" w14:paraId="16A0E68F" w14:textId="77777777" w:rsidTr="0022210A">
        <w:tc>
          <w:tcPr>
            <w:cnfStyle w:val="001000000000" w:firstRow="0" w:lastRow="0" w:firstColumn="1" w:lastColumn="0" w:oddVBand="0" w:evenVBand="0" w:oddHBand="0" w:evenHBand="0" w:firstRowFirstColumn="0" w:firstRowLastColumn="0" w:lastRowFirstColumn="0" w:lastRowLastColumn="0"/>
            <w:tcW w:w="6695" w:type="dxa"/>
          </w:tcPr>
          <w:p w14:paraId="2C0A0553" w14:textId="77777777" w:rsidR="00E27B8D" w:rsidRPr="00E27B8D" w:rsidRDefault="00E27B8D" w:rsidP="0022210A">
            <w:pPr>
              <w:pStyle w:val="PargrafodaLista"/>
              <w:numPr>
                <w:ilvl w:val="0"/>
                <w:numId w:val="1"/>
              </w:numPr>
              <w:ind w:left="324" w:right="119"/>
              <w:jc w:val="both"/>
              <w:rPr>
                <w:rFonts w:asciiTheme="minorHAnsi" w:eastAsia="Calibri" w:hAnsiTheme="minorHAnsi" w:cs="Arial"/>
                <w:b w:val="0"/>
                <w:bCs w:val="0"/>
              </w:rPr>
            </w:pPr>
            <w:r w:rsidRPr="00E27B8D">
              <w:rPr>
                <w:rFonts w:asciiTheme="minorHAnsi" w:eastAsia="Calibri" w:hAnsiTheme="minorHAnsi" w:cs="Arial"/>
                <w:b w:val="0"/>
                <w:bCs w:val="0"/>
              </w:rPr>
              <w:t>Gerência de Inovação (GI)</w:t>
            </w:r>
          </w:p>
        </w:tc>
        <w:tc>
          <w:tcPr>
            <w:tcW w:w="524" w:type="dxa"/>
          </w:tcPr>
          <w:p w14:paraId="177B0869" w14:textId="77777777" w:rsidR="00E27B8D" w:rsidRPr="002B025F"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color w:val="FF0000"/>
              </w:rPr>
            </w:pPr>
          </w:p>
        </w:tc>
        <w:tc>
          <w:tcPr>
            <w:tcW w:w="515" w:type="dxa"/>
          </w:tcPr>
          <w:p w14:paraId="65FE7404" w14:textId="77777777" w:rsidR="00E27B8D" w:rsidRPr="00E27B8D"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r w:rsidRPr="00E27B8D">
              <w:rPr>
                <w:rFonts w:ascii="Wingdings" w:eastAsia="Wingdings" w:hAnsi="Wingdings" w:cs="Wingdings"/>
              </w:rPr>
              <w:t>l</w:t>
            </w:r>
          </w:p>
        </w:tc>
        <w:tc>
          <w:tcPr>
            <w:tcW w:w="569" w:type="dxa"/>
          </w:tcPr>
          <w:p w14:paraId="6DB5AF6B" w14:textId="77777777" w:rsidR="00E27B8D" w:rsidRPr="00E27B8D"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ascii="Wingdings" w:eastAsia="Wingdings" w:hAnsi="Wingdings" w:cs="Wingdings"/>
              </w:rPr>
            </w:pPr>
          </w:p>
        </w:tc>
        <w:tc>
          <w:tcPr>
            <w:tcW w:w="563" w:type="dxa"/>
          </w:tcPr>
          <w:p w14:paraId="6E178046" w14:textId="77777777" w:rsidR="00E27B8D" w:rsidRPr="002B025F"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color w:val="FF0000"/>
              </w:rPr>
            </w:pPr>
          </w:p>
        </w:tc>
      </w:tr>
      <w:tr w:rsidR="00E27B8D" w:rsidRPr="00AA434B" w14:paraId="40388066" w14:textId="77777777" w:rsidTr="00222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5" w:type="dxa"/>
          </w:tcPr>
          <w:p w14:paraId="35B9A96F" w14:textId="77777777" w:rsidR="00E27B8D" w:rsidRPr="00E27B8D" w:rsidRDefault="00E27B8D" w:rsidP="0022210A">
            <w:pPr>
              <w:pStyle w:val="PargrafodaLista"/>
              <w:numPr>
                <w:ilvl w:val="0"/>
                <w:numId w:val="1"/>
              </w:numPr>
              <w:ind w:left="324" w:right="119"/>
              <w:jc w:val="both"/>
              <w:rPr>
                <w:rFonts w:asciiTheme="minorHAnsi" w:eastAsia="Calibri" w:hAnsiTheme="minorHAnsi" w:cs="Arial"/>
                <w:b w:val="0"/>
              </w:rPr>
            </w:pPr>
            <w:r w:rsidRPr="00E27B8D">
              <w:rPr>
                <w:rFonts w:asciiTheme="minorHAnsi" w:eastAsia="Calibri" w:hAnsiTheme="minorHAnsi" w:cs="Arial"/>
                <w:b w:val="0"/>
              </w:rPr>
              <w:t>Gerência de Marketing (GMKT)</w:t>
            </w:r>
          </w:p>
        </w:tc>
        <w:tc>
          <w:tcPr>
            <w:tcW w:w="524" w:type="dxa"/>
          </w:tcPr>
          <w:p w14:paraId="2EA5C49E" w14:textId="77777777" w:rsidR="00E27B8D" w:rsidRPr="002B025F"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color w:val="FF0000"/>
              </w:rPr>
            </w:pPr>
          </w:p>
        </w:tc>
        <w:tc>
          <w:tcPr>
            <w:tcW w:w="515" w:type="dxa"/>
          </w:tcPr>
          <w:p w14:paraId="2874AB34" w14:textId="77777777" w:rsidR="00E27B8D" w:rsidRPr="00E27B8D"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p>
        </w:tc>
        <w:tc>
          <w:tcPr>
            <w:tcW w:w="569" w:type="dxa"/>
          </w:tcPr>
          <w:p w14:paraId="1ED8C083" w14:textId="41ABBDBD" w:rsidR="00E27B8D" w:rsidRPr="00E27B8D"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r w:rsidRPr="00E27B8D">
              <w:rPr>
                <w:rFonts w:ascii="Wingdings" w:eastAsia="Wingdings" w:hAnsi="Wingdings" w:cs="Wingdings"/>
              </w:rPr>
              <w:t>l</w:t>
            </w:r>
          </w:p>
        </w:tc>
        <w:tc>
          <w:tcPr>
            <w:tcW w:w="563" w:type="dxa"/>
          </w:tcPr>
          <w:p w14:paraId="7C5E142A" w14:textId="77777777" w:rsidR="00E27B8D" w:rsidRPr="002B025F"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color w:val="FF0000"/>
              </w:rPr>
            </w:pPr>
          </w:p>
        </w:tc>
      </w:tr>
      <w:tr w:rsidR="00E27B8D" w:rsidRPr="00AA434B" w14:paraId="63B89189" w14:textId="77777777" w:rsidTr="0022210A">
        <w:tc>
          <w:tcPr>
            <w:cnfStyle w:val="001000000000" w:firstRow="0" w:lastRow="0" w:firstColumn="1" w:lastColumn="0" w:oddVBand="0" w:evenVBand="0" w:oddHBand="0" w:evenHBand="0" w:firstRowFirstColumn="0" w:firstRowLastColumn="0" w:lastRowFirstColumn="0" w:lastRowLastColumn="0"/>
            <w:tcW w:w="6695" w:type="dxa"/>
          </w:tcPr>
          <w:p w14:paraId="52A2ADAF" w14:textId="77777777" w:rsidR="00E27B8D" w:rsidRPr="00EE4CC9" w:rsidRDefault="00E27B8D" w:rsidP="0022210A">
            <w:pPr>
              <w:pStyle w:val="PargrafodaLista"/>
              <w:numPr>
                <w:ilvl w:val="0"/>
                <w:numId w:val="1"/>
              </w:numPr>
              <w:ind w:left="324" w:right="119"/>
              <w:jc w:val="both"/>
              <w:rPr>
                <w:rFonts w:asciiTheme="minorHAnsi" w:eastAsia="Calibri" w:hAnsiTheme="minorHAnsi" w:cs="Arial"/>
                <w:b w:val="0"/>
              </w:rPr>
            </w:pPr>
            <w:r w:rsidRPr="00EE4CC9">
              <w:rPr>
                <w:rFonts w:asciiTheme="minorHAnsi" w:eastAsia="Calibri" w:hAnsiTheme="minorHAnsi" w:cs="Arial"/>
                <w:b w:val="0"/>
              </w:rPr>
              <w:t>Gerências Regionais</w:t>
            </w:r>
          </w:p>
        </w:tc>
        <w:tc>
          <w:tcPr>
            <w:tcW w:w="524" w:type="dxa"/>
          </w:tcPr>
          <w:p w14:paraId="45EDEA3E" w14:textId="77777777" w:rsidR="00E27B8D" w:rsidRPr="00AA434B"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p>
        </w:tc>
        <w:tc>
          <w:tcPr>
            <w:tcW w:w="515" w:type="dxa"/>
          </w:tcPr>
          <w:p w14:paraId="534013EE" w14:textId="77777777" w:rsidR="00E27B8D" w:rsidRPr="00AA434B"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r w:rsidRPr="00AA434B">
              <w:rPr>
                <w:rFonts w:ascii="Wingdings" w:eastAsia="Wingdings" w:hAnsi="Wingdings" w:cs="Wingdings"/>
              </w:rPr>
              <w:t>l</w:t>
            </w:r>
          </w:p>
        </w:tc>
        <w:tc>
          <w:tcPr>
            <w:tcW w:w="569" w:type="dxa"/>
          </w:tcPr>
          <w:p w14:paraId="5C496F45" w14:textId="77777777" w:rsidR="00E27B8D" w:rsidRPr="00AA434B"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p>
        </w:tc>
        <w:tc>
          <w:tcPr>
            <w:tcW w:w="563" w:type="dxa"/>
          </w:tcPr>
          <w:p w14:paraId="083E93CB" w14:textId="77777777" w:rsidR="00E27B8D" w:rsidRPr="00AA434B" w:rsidRDefault="00E27B8D" w:rsidP="0022210A">
            <w:pPr>
              <w:ind w:right="119"/>
              <w:jc w:val="center"/>
              <w:cnfStyle w:val="000000000000" w:firstRow="0" w:lastRow="0" w:firstColumn="0" w:lastColumn="0" w:oddVBand="0" w:evenVBand="0" w:oddHBand="0" w:evenHBand="0" w:firstRowFirstColumn="0" w:firstRowLastColumn="0" w:lastRowFirstColumn="0" w:lastRowLastColumn="0"/>
              <w:rPr>
                <w:rFonts w:cs="Arial"/>
              </w:rPr>
            </w:pPr>
          </w:p>
        </w:tc>
      </w:tr>
      <w:tr w:rsidR="00E27B8D" w:rsidRPr="00AA434B" w14:paraId="16C0CB36" w14:textId="77777777" w:rsidTr="00222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5" w:type="dxa"/>
          </w:tcPr>
          <w:p w14:paraId="3AB416DA" w14:textId="77777777" w:rsidR="00E27B8D" w:rsidRPr="00AA434B" w:rsidRDefault="00E27B8D" w:rsidP="0022210A">
            <w:pPr>
              <w:pStyle w:val="PargrafodaLista"/>
              <w:numPr>
                <w:ilvl w:val="0"/>
                <w:numId w:val="1"/>
              </w:numPr>
              <w:ind w:left="324" w:right="119"/>
              <w:jc w:val="both"/>
              <w:rPr>
                <w:rFonts w:asciiTheme="minorHAnsi" w:eastAsia="Calibri" w:hAnsiTheme="minorHAnsi" w:cs="Arial"/>
                <w:b w:val="0"/>
              </w:rPr>
            </w:pPr>
            <w:r w:rsidRPr="00AA434B">
              <w:rPr>
                <w:rFonts w:asciiTheme="minorHAnsi" w:eastAsia="Calibri" w:hAnsiTheme="minorHAnsi" w:cs="Arial"/>
                <w:b w:val="0"/>
              </w:rPr>
              <w:t xml:space="preserve">Demais áreas </w:t>
            </w:r>
          </w:p>
        </w:tc>
        <w:tc>
          <w:tcPr>
            <w:tcW w:w="524" w:type="dxa"/>
          </w:tcPr>
          <w:p w14:paraId="29DD7A1F" w14:textId="77777777" w:rsidR="00E27B8D" w:rsidRPr="00AA434B"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p>
        </w:tc>
        <w:tc>
          <w:tcPr>
            <w:tcW w:w="515" w:type="dxa"/>
          </w:tcPr>
          <w:p w14:paraId="30A2B155" w14:textId="77777777" w:rsidR="00E27B8D" w:rsidRPr="00AA434B"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p>
        </w:tc>
        <w:tc>
          <w:tcPr>
            <w:tcW w:w="569" w:type="dxa"/>
          </w:tcPr>
          <w:p w14:paraId="6C79DAF3" w14:textId="77777777" w:rsidR="00E27B8D" w:rsidRPr="00AA434B"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p>
        </w:tc>
        <w:tc>
          <w:tcPr>
            <w:tcW w:w="563" w:type="dxa"/>
          </w:tcPr>
          <w:p w14:paraId="19D18AA6" w14:textId="77777777" w:rsidR="00E27B8D" w:rsidRPr="00AA434B" w:rsidRDefault="00E27B8D" w:rsidP="0022210A">
            <w:pPr>
              <w:ind w:right="119"/>
              <w:jc w:val="center"/>
              <w:cnfStyle w:val="000000100000" w:firstRow="0" w:lastRow="0" w:firstColumn="0" w:lastColumn="0" w:oddVBand="0" w:evenVBand="0" w:oddHBand="1" w:evenHBand="0" w:firstRowFirstColumn="0" w:firstRowLastColumn="0" w:lastRowFirstColumn="0" w:lastRowLastColumn="0"/>
              <w:rPr>
                <w:rFonts w:cs="Arial"/>
              </w:rPr>
            </w:pPr>
            <w:r w:rsidRPr="00AA434B">
              <w:rPr>
                <w:rFonts w:ascii="Wingdings" w:eastAsia="Wingdings" w:hAnsi="Wingdings" w:cs="Wingdings"/>
              </w:rPr>
              <w:t>l</w:t>
            </w:r>
          </w:p>
        </w:tc>
      </w:tr>
    </w:tbl>
    <w:p w14:paraId="766C0100" w14:textId="7CC22B36" w:rsidR="00B80DE3" w:rsidRPr="00D2176A" w:rsidRDefault="00B80DE3" w:rsidP="00B80DE3">
      <w:pPr>
        <w:ind w:left="720" w:right="119"/>
        <w:jc w:val="both"/>
        <w:rPr>
          <w:rFonts w:cs="Arial"/>
          <w:sz w:val="24"/>
          <w:szCs w:val="24"/>
        </w:rPr>
      </w:pPr>
      <w:r w:rsidRPr="00D2176A">
        <w:rPr>
          <w:rFonts w:cs="Arial"/>
          <w:sz w:val="24"/>
          <w:szCs w:val="24"/>
        </w:rPr>
        <w:t>R=Responsável</w:t>
      </w:r>
      <w:r>
        <w:tab/>
      </w:r>
      <w:r>
        <w:tab/>
      </w:r>
      <w:r w:rsidRPr="00D2176A">
        <w:rPr>
          <w:rFonts w:cs="Arial"/>
          <w:sz w:val="24"/>
          <w:szCs w:val="24"/>
        </w:rPr>
        <w:t>E=Executor</w:t>
      </w:r>
      <w:r>
        <w:tab/>
      </w:r>
      <w:r>
        <w:tab/>
      </w:r>
      <w:r w:rsidRPr="00D2176A">
        <w:rPr>
          <w:rFonts w:cs="Arial"/>
          <w:sz w:val="24"/>
          <w:szCs w:val="24"/>
        </w:rPr>
        <w:t>P=Parceiro</w:t>
      </w:r>
      <w:r>
        <w:tab/>
      </w:r>
      <w:r>
        <w:tab/>
      </w:r>
      <w:r w:rsidRPr="00D2176A">
        <w:rPr>
          <w:rFonts w:cs="Arial"/>
          <w:sz w:val="24"/>
          <w:szCs w:val="24"/>
        </w:rPr>
        <w:t>C=Comunicado</w:t>
      </w:r>
    </w:p>
    <w:p w14:paraId="286F471A" w14:textId="77777777" w:rsidR="00B80DE3" w:rsidRPr="00D2176A" w:rsidRDefault="00B80DE3" w:rsidP="00F30F30">
      <w:pPr>
        <w:spacing w:after="0" w:line="240" w:lineRule="auto"/>
        <w:ind w:left="720" w:right="119"/>
        <w:jc w:val="both"/>
        <w:rPr>
          <w:rFonts w:cs="Arial"/>
          <w:bCs/>
          <w:sz w:val="24"/>
          <w:szCs w:val="24"/>
        </w:rPr>
      </w:pPr>
      <w:r w:rsidRPr="00D2176A">
        <w:rPr>
          <w:rFonts w:cs="Arial"/>
          <w:b/>
          <w:bCs/>
          <w:sz w:val="24"/>
          <w:szCs w:val="24"/>
          <w:u w:val="single"/>
        </w:rPr>
        <w:t>R</w:t>
      </w:r>
      <w:r w:rsidRPr="00D2176A">
        <w:rPr>
          <w:rFonts w:cs="Arial"/>
          <w:b/>
          <w:bCs/>
          <w:sz w:val="24"/>
          <w:szCs w:val="24"/>
        </w:rPr>
        <w:t>esponsável:</w:t>
      </w:r>
      <w:r w:rsidRPr="00D2176A">
        <w:rPr>
          <w:rFonts w:cs="Arial"/>
          <w:bCs/>
          <w:sz w:val="24"/>
          <w:szCs w:val="24"/>
        </w:rPr>
        <w:t xml:space="preserve"> é o dono do processo (apenas uma autoridade pode ser atribuída);</w:t>
      </w:r>
    </w:p>
    <w:p w14:paraId="50076BB7" w14:textId="77777777" w:rsidR="00B80DE3" w:rsidRPr="00D2176A" w:rsidRDefault="00B80DE3" w:rsidP="00F30F30">
      <w:pPr>
        <w:spacing w:after="0" w:line="240" w:lineRule="auto"/>
        <w:ind w:left="720" w:right="119"/>
        <w:jc w:val="both"/>
        <w:rPr>
          <w:rFonts w:cs="Arial"/>
          <w:bCs/>
          <w:sz w:val="24"/>
          <w:szCs w:val="24"/>
        </w:rPr>
      </w:pPr>
      <w:r w:rsidRPr="00D2176A">
        <w:rPr>
          <w:rFonts w:cs="Arial"/>
          <w:b/>
          <w:bCs/>
          <w:sz w:val="24"/>
          <w:szCs w:val="24"/>
          <w:u w:val="single"/>
        </w:rPr>
        <w:t>E</w:t>
      </w:r>
      <w:r w:rsidRPr="00D2176A">
        <w:rPr>
          <w:rFonts w:cs="Arial"/>
          <w:b/>
          <w:bCs/>
          <w:sz w:val="24"/>
          <w:szCs w:val="24"/>
        </w:rPr>
        <w:t>xecutor</w:t>
      </w:r>
      <w:r w:rsidRPr="00D2176A">
        <w:rPr>
          <w:rFonts w:cs="Arial"/>
          <w:bCs/>
          <w:sz w:val="24"/>
          <w:szCs w:val="24"/>
        </w:rPr>
        <w:t>: é/são a(s) pessoa(s) que executa(m) o processo/atividade;</w:t>
      </w:r>
    </w:p>
    <w:p w14:paraId="47BC18F5" w14:textId="77777777" w:rsidR="00B80DE3" w:rsidRPr="00D2176A" w:rsidRDefault="00B80DE3" w:rsidP="00F30F30">
      <w:pPr>
        <w:spacing w:after="0" w:line="240" w:lineRule="auto"/>
        <w:ind w:left="720" w:right="119"/>
        <w:jc w:val="both"/>
        <w:rPr>
          <w:rFonts w:cs="Arial"/>
          <w:bCs/>
          <w:sz w:val="24"/>
          <w:szCs w:val="24"/>
        </w:rPr>
      </w:pPr>
      <w:r w:rsidRPr="00D2176A">
        <w:rPr>
          <w:rFonts w:cs="Arial"/>
          <w:b/>
          <w:bCs/>
          <w:sz w:val="24"/>
          <w:szCs w:val="24"/>
          <w:u w:val="single"/>
        </w:rPr>
        <w:t>P</w:t>
      </w:r>
      <w:r w:rsidRPr="00D2176A">
        <w:rPr>
          <w:rFonts w:cs="Arial"/>
          <w:b/>
          <w:bCs/>
          <w:sz w:val="24"/>
          <w:szCs w:val="24"/>
        </w:rPr>
        <w:t>arceiro:</w:t>
      </w:r>
      <w:r w:rsidRPr="00D2176A">
        <w:rPr>
          <w:rFonts w:cs="Arial"/>
          <w:bCs/>
          <w:sz w:val="24"/>
          <w:szCs w:val="24"/>
        </w:rPr>
        <w:t xml:space="preserve"> são as áreas/pessoas que participam do processo/atividade, mas que não é/são o(s) responsável(</w:t>
      </w:r>
      <w:proofErr w:type="spellStart"/>
      <w:r w:rsidRPr="00D2176A">
        <w:rPr>
          <w:rFonts w:cs="Arial"/>
          <w:bCs/>
          <w:sz w:val="24"/>
          <w:szCs w:val="24"/>
        </w:rPr>
        <w:t>is</w:t>
      </w:r>
      <w:proofErr w:type="spellEnd"/>
      <w:r w:rsidRPr="00D2176A">
        <w:rPr>
          <w:rFonts w:cs="Arial"/>
          <w:bCs/>
          <w:sz w:val="24"/>
          <w:szCs w:val="24"/>
        </w:rPr>
        <w:t>).  Deve(m) validar as alterações/ajustes visando o aprimoramento;</w:t>
      </w:r>
    </w:p>
    <w:p w14:paraId="161641CD" w14:textId="77777777" w:rsidR="00B80DE3" w:rsidRPr="00D2176A" w:rsidRDefault="00B80DE3" w:rsidP="00F30F30">
      <w:pPr>
        <w:spacing w:after="0" w:line="240" w:lineRule="auto"/>
        <w:ind w:left="720" w:right="119"/>
        <w:jc w:val="both"/>
        <w:rPr>
          <w:rFonts w:cs="Arial"/>
          <w:bCs/>
          <w:sz w:val="24"/>
          <w:szCs w:val="24"/>
        </w:rPr>
      </w:pPr>
      <w:r w:rsidRPr="00D2176A">
        <w:rPr>
          <w:rFonts w:cs="Arial"/>
          <w:b/>
          <w:bCs/>
          <w:sz w:val="24"/>
          <w:szCs w:val="24"/>
          <w:u w:val="single"/>
        </w:rPr>
        <w:t>C</w:t>
      </w:r>
      <w:r w:rsidRPr="00D2176A">
        <w:rPr>
          <w:rFonts w:cs="Arial"/>
          <w:b/>
          <w:bCs/>
          <w:sz w:val="24"/>
          <w:szCs w:val="24"/>
        </w:rPr>
        <w:t>omunicado:</w:t>
      </w:r>
      <w:r w:rsidRPr="00D2176A">
        <w:rPr>
          <w:rFonts w:cs="Arial"/>
          <w:bCs/>
          <w:sz w:val="24"/>
          <w:szCs w:val="24"/>
        </w:rPr>
        <w:t xml:space="preserve">  quem deve receber as informações sobre o processo/atividade.</w:t>
      </w:r>
    </w:p>
    <w:p w14:paraId="6EE7244B" w14:textId="77777777" w:rsidR="00F30F30" w:rsidRPr="00D2176A" w:rsidRDefault="00F30F30" w:rsidP="00F30F30">
      <w:pPr>
        <w:spacing w:after="0" w:line="240" w:lineRule="auto"/>
        <w:ind w:left="720" w:right="119"/>
        <w:jc w:val="both"/>
        <w:rPr>
          <w:rFonts w:cs="Arial"/>
          <w:bCs/>
          <w:sz w:val="24"/>
          <w:szCs w:val="24"/>
        </w:rPr>
      </w:pPr>
    </w:p>
    <w:p w14:paraId="4F0303A2" w14:textId="42FE95D8" w:rsidR="00836B8C" w:rsidRPr="00EE4CC9" w:rsidRDefault="00250E79" w:rsidP="00250E79">
      <w:pPr>
        <w:pStyle w:val="Ttulo3"/>
        <w:ind w:left="709"/>
        <w:jc w:val="left"/>
        <w:rPr>
          <w:rFonts w:cs="Arial"/>
          <w:color w:val="4F81BD" w:themeColor="accent1"/>
          <w:sz w:val="24"/>
          <w:szCs w:val="24"/>
          <w:lang w:val="pt-BR"/>
        </w:rPr>
      </w:pPr>
      <w:bookmarkStart w:id="8" w:name="_Toc93408504"/>
      <w:bookmarkStart w:id="9" w:name="_Toc118208479"/>
      <w:bookmarkStart w:id="10" w:name="_Toc501372837"/>
      <w:r w:rsidRPr="7D073541">
        <w:rPr>
          <w:rFonts w:cs="Arial"/>
          <w:color w:val="4F81BD" w:themeColor="accent1"/>
          <w:sz w:val="24"/>
          <w:szCs w:val="24"/>
        </w:rPr>
        <w:t>4</w:t>
      </w:r>
      <w:r w:rsidR="00836B8C" w:rsidRPr="7D073541">
        <w:rPr>
          <w:rFonts w:cs="Arial"/>
          <w:color w:val="4F81BD" w:themeColor="accent1"/>
          <w:sz w:val="24"/>
          <w:szCs w:val="24"/>
        </w:rPr>
        <w:t xml:space="preserve"> </w:t>
      </w:r>
      <w:proofErr w:type="spellStart"/>
      <w:r w:rsidR="00836B8C" w:rsidRPr="7D073541">
        <w:rPr>
          <w:rFonts w:cs="Arial"/>
          <w:color w:val="4F81BD" w:themeColor="accent1"/>
          <w:sz w:val="24"/>
          <w:szCs w:val="24"/>
        </w:rPr>
        <w:t>Definições</w:t>
      </w:r>
      <w:bookmarkEnd w:id="8"/>
      <w:bookmarkEnd w:id="9"/>
      <w:proofErr w:type="spellEnd"/>
      <w:r w:rsidR="00836B8C" w:rsidRPr="7D073541">
        <w:rPr>
          <w:rFonts w:cs="Arial"/>
          <w:color w:val="4F81BD" w:themeColor="accent1"/>
          <w:sz w:val="24"/>
          <w:szCs w:val="24"/>
        </w:rPr>
        <w:t xml:space="preserve"> </w:t>
      </w:r>
    </w:p>
    <w:p w14:paraId="41AF3D76" w14:textId="3BC75D48" w:rsidR="00B80DE3" w:rsidRPr="00EE4CC9" w:rsidRDefault="00250E79" w:rsidP="00250E79">
      <w:pPr>
        <w:pStyle w:val="Ttulo3"/>
        <w:ind w:left="709"/>
        <w:jc w:val="left"/>
        <w:rPr>
          <w:rFonts w:cs="Arial"/>
          <w:color w:val="4F81BD" w:themeColor="accent1"/>
          <w:sz w:val="24"/>
          <w:szCs w:val="24"/>
          <w:lang w:val="pt-BR"/>
        </w:rPr>
      </w:pPr>
      <w:bookmarkStart w:id="11" w:name="_Toc93408505"/>
      <w:bookmarkStart w:id="12" w:name="_Toc118208480"/>
      <w:r w:rsidRPr="7D073541">
        <w:rPr>
          <w:rFonts w:cs="Arial"/>
          <w:color w:val="4F81BD" w:themeColor="accent1"/>
          <w:sz w:val="24"/>
          <w:szCs w:val="24"/>
        </w:rPr>
        <w:t>4</w:t>
      </w:r>
      <w:r w:rsidR="00B80DE3" w:rsidRPr="7D073541">
        <w:rPr>
          <w:rFonts w:cs="Arial"/>
          <w:color w:val="4F81BD" w:themeColor="accent1"/>
          <w:sz w:val="24"/>
          <w:szCs w:val="24"/>
        </w:rPr>
        <w:t xml:space="preserve">.1 </w:t>
      </w:r>
      <w:bookmarkEnd w:id="10"/>
      <w:r w:rsidR="00EE4CC9" w:rsidRPr="7D073541">
        <w:rPr>
          <w:rFonts w:cs="Arial"/>
          <w:color w:val="4F81BD" w:themeColor="accent1"/>
          <w:sz w:val="24"/>
          <w:szCs w:val="24"/>
        </w:rPr>
        <w:t>Atendimento</w:t>
      </w:r>
      <w:bookmarkEnd w:id="11"/>
      <w:bookmarkEnd w:id="12"/>
    </w:p>
    <w:p w14:paraId="65E03A69" w14:textId="01840659" w:rsidR="00EE4CC9" w:rsidRPr="00EE4CC9" w:rsidRDefault="00EE4CC9" w:rsidP="00991495">
      <w:pPr>
        <w:spacing w:line="240" w:lineRule="auto"/>
        <w:ind w:left="709"/>
        <w:rPr>
          <w:sz w:val="24"/>
          <w:szCs w:val="24"/>
        </w:rPr>
      </w:pPr>
      <w:r w:rsidRPr="7D073541">
        <w:rPr>
          <w:sz w:val="24"/>
          <w:szCs w:val="24"/>
        </w:rPr>
        <w:t>Representa a relação do Sebrae RS</w:t>
      </w:r>
      <w:r>
        <w:t xml:space="preserve"> </w:t>
      </w:r>
      <w:r w:rsidRPr="7D073541">
        <w:rPr>
          <w:sz w:val="24"/>
          <w:szCs w:val="24"/>
        </w:rPr>
        <w:t xml:space="preserve">com seu cliente através de abordagem </w:t>
      </w:r>
      <w:r w:rsidR="0051655F" w:rsidRPr="00E27B8D">
        <w:rPr>
          <w:sz w:val="24"/>
          <w:szCs w:val="24"/>
        </w:rPr>
        <w:t>territorial</w:t>
      </w:r>
      <w:r w:rsidRPr="00E27B8D">
        <w:rPr>
          <w:sz w:val="24"/>
          <w:szCs w:val="24"/>
        </w:rPr>
        <w:t xml:space="preserve"> (</w:t>
      </w:r>
      <w:r w:rsidRPr="7D073541">
        <w:rPr>
          <w:sz w:val="24"/>
          <w:szCs w:val="24"/>
        </w:rPr>
        <w:t xml:space="preserve">um atendente para um cliente) ou </w:t>
      </w:r>
      <w:r w:rsidR="0051655F" w:rsidRPr="00E27B8D">
        <w:rPr>
          <w:sz w:val="24"/>
          <w:szCs w:val="24"/>
        </w:rPr>
        <w:t xml:space="preserve">setorial </w:t>
      </w:r>
      <w:r w:rsidRPr="00E27B8D">
        <w:rPr>
          <w:sz w:val="24"/>
          <w:szCs w:val="24"/>
        </w:rPr>
        <w:t>(</w:t>
      </w:r>
      <w:r w:rsidRPr="7D073541">
        <w:rPr>
          <w:sz w:val="24"/>
          <w:szCs w:val="24"/>
        </w:rPr>
        <w:t>um atendente/ consultor/instrutor para mais de um cliente). A definição da abordagem depende do produto que está sendo oferecido ao cliente e do tipo de projeto que está sendo atendido.</w:t>
      </w:r>
    </w:p>
    <w:p w14:paraId="71C1CD6D" w14:textId="6A525684" w:rsidR="00303E74" w:rsidRPr="00EE4CC9" w:rsidRDefault="00250E79" w:rsidP="00250E79">
      <w:pPr>
        <w:pStyle w:val="Ttulo3"/>
        <w:ind w:left="709"/>
        <w:jc w:val="left"/>
        <w:rPr>
          <w:rFonts w:cs="Arial"/>
          <w:color w:val="4F81BD" w:themeColor="accent1"/>
          <w:sz w:val="24"/>
          <w:szCs w:val="24"/>
          <w:lang w:val="pt-BR"/>
        </w:rPr>
      </w:pPr>
      <w:bookmarkStart w:id="13" w:name="_Toc93408506"/>
      <w:bookmarkStart w:id="14" w:name="_Toc118208481"/>
      <w:r w:rsidRPr="7D073541">
        <w:rPr>
          <w:rFonts w:cs="Arial"/>
          <w:color w:val="4F81BD" w:themeColor="accent1"/>
          <w:sz w:val="24"/>
          <w:szCs w:val="24"/>
        </w:rPr>
        <w:t>4</w:t>
      </w:r>
      <w:r w:rsidR="00303E74" w:rsidRPr="7D073541">
        <w:rPr>
          <w:rFonts w:cs="Arial"/>
          <w:color w:val="4F81BD" w:themeColor="accent1"/>
          <w:sz w:val="24"/>
          <w:szCs w:val="24"/>
        </w:rPr>
        <w:t xml:space="preserve">.2 </w:t>
      </w:r>
      <w:proofErr w:type="spellStart"/>
      <w:r w:rsidR="00EE4CC9" w:rsidRPr="7D073541">
        <w:rPr>
          <w:rFonts w:cs="Arial"/>
          <w:color w:val="4F81BD" w:themeColor="accent1"/>
          <w:sz w:val="24"/>
          <w:szCs w:val="24"/>
        </w:rPr>
        <w:t>Equipe</w:t>
      </w:r>
      <w:proofErr w:type="spellEnd"/>
      <w:r w:rsidR="00EE4CC9" w:rsidRPr="7D073541">
        <w:rPr>
          <w:rFonts w:cs="Arial"/>
          <w:color w:val="4F81BD" w:themeColor="accent1"/>
          <w:sz w:val="24"/>
          <w:szCs w:val="24"/>
        </w:rPr>
        <w:t xml:space="preserve"> de Atendimento</w:t>
      </w:r>
      <w:bookmarkEnd w:id="13"/>
      <w:bookmarkEnd w:id="14"/>
      <w:r w:rsidRPr="7D073541">
        <w:rPr>
          <w:rFonts w:cs="Arial"/>
          <w:color w:val="4F81BD" w:themeColor="accent1"/>
          <w:sz w:val="24"/>
          <w:szCs w:val="24"/>
        </w:rPr>
        <w:t xml:space="preserve"> </w:t>
      </w:r>
    </w:p>
    <w:p w14:paraId="513DD5F2" w14:textId="60935DE8" w:rsidR="00EE4CC9" w:rsidRPr="00E27B8D" w:rsidRDefault="00857812" w:rsidP="00991495">
      <w:pPr>
        <w:spacing w:line="240" w:lineRule="auto"/>
        <w:ind w:left="709" w:right="119"/>
        <w:jc w:val="both"/>
        <w:rPr>
          <w:rFonts w:cs="Arial"/>
          <w:sz w:val="24"/>
          <w:szCs w:val="24"/>
        </w:rPr>
      </w:pPr>
      <w:bookmarkStart w:id="15" w:name="_Toc501372852"/>
      <w:r w:rsidRPr="00E27B8D">
        <w:rPr>
          <w:rFonts w:cs="Arial"/>
          <w:sz w:val="24"/>
          <w:szCs w:val="24"/>
        </w:rPr>
        <w:t>Analistas e</w:t>
      </w:r>
      <w:r w:rsidR="00EE4CC9" w:rsidRPr="00E27B8D">
        <w:rPr>
          <w:rFonts w:cs="Arial"/>
          <w:sz w:val="24"/>
          <w:szCs w:val="24"/>
        </w:rPr>
        <w:t xml:space="preserve"> assistentes do Sebrae RS que atendem diretamente o cliente (</w:t>
      </w:r>
      <w:r w:rsidRPr="00E27B8D">
        <w:rPr>
          <w:rFonts w:cs="Arial"/>
          <w:sz w:val="24"/>
          <w:szCs w:val="24"/>
        </w:rPr>
        <w:t xml:space="preserve">Analistas e Assistentes de Relacionamento com Clientes, </w:t>
      </w:r>
      <w:r w:rsidR="00C52EA4" w:rsidRPr="00E27B8D">
        <w:rPr>
          <w:rFonts w:cs="Arial"/>
          <w:sz w:val="24"/>
          <w:szCs w:val="24"/>
        </w:rPr>
        <w:t>Analista de Políticas Públicas,</w:t>
      </w:r>
      <w:r w:rsidRPr="00E27B8D">
        <w:rPr>
          <w:rFonts w:cs="Arial"/>
          <w:sz w:val="24"/>
          <w:szCs w:val="24"/>
        </w:rPr>
        <w:t xml:space="preserve"> Analistas de Articulação de Projetos.</w:t>
      </w:r>
    </w:p>
    <w:p w14:paraId="2DDBE76A" w14:textId="73CDEB1A" w:rsidR="00EE4CC9" w:rsidRDefault="00EE4CC9" w:rsidP="00EE4CC9">
      <w:pPr>
        <w:pStyle w:val="Ttulo3"/>
        <w:ind w:left="709"/>
        <w:jc w:val="left"/>
        <w:rPr>
          <w:rFonts w:cs="Arial"/>
          <w:color w:val="4F81BD" w:themeColor="accent1"/>
          <w:sz w:val="24"/>
          <w:szCs w:val="24"/>
          <w:lang w:val="pt-BR"/>
        </w:rPr>
      </w:pPr>
      <w:bookmarkStart w:id="16" w:name="_Toc93408507"/>
      <w:bookmarkStart w:id="17" w:name="_Toc118208482"/>
      <w:bookmarkStart w:id="18" w:name="_Toc496283248"/>
      <w:bookmarkEnd w:id="15"/>
      <w:r w:rsidRPr="625B19CA">
        <w:rPr>
          <w:rFonts w:cs="Arial"/>
          <w:color w:val="4F81BD" w:themeColor="accent1"/>
          <w:sz w:val="24"/>
          <w:szCs w:val="24"/>
        </w:rPr>
        <w:t xml:space="preserve">4.3 </w:t>
      </w:r>
      <w:proofErr w:type="spellStart"/>
      <w:r w:rsidRPr="625B19CA">
        <w:rPr>
          <w:rFonts w:cs="Arial"/>
          <w:color w:val="4F81BD" w:themeColor="accent1"/>
          <w:sz w:val="24"/>
          <w:szCs w:val="24"/>
        </w:rPr>
        <w:t>Segmentação</w:t>
      </w:r>
      <w:proofErr w:type="spellEnd"/>
      <w:r w:rsidRPr="625B19CA">
        <w:rPr>
          <w:rFonts w:cs="Arial"/>
          <w:color w:val="4F81BD" w:themeColor="accent1"/>
          <w:sz w:val="24"/>
          <w:szCs w:val="24"/>
        </w:rPr>
        <w:t xml:space="preserve"> de </w:t>
      </w:r>
      <w:proofErr w:type="spellStart"/>
      <w:r w:rsidRPr="625B19CA">
        <w:rPr>
          <w:rFonts w:cs="Arial"/>
          <w:color w:val="4F81BD" w:themeColor="accent1"/>
          <w:sz w:val="24"/>
          <w:szCs w:val="24"/>
        </w:rPr>
        <w:t>Clientes</w:t>
      </w:r>
      <w:bookmarkEnd w:id="16"/>
      <w:bookmarkEnd w:id="17"/>
      <w:proofErr w:type="spellEnd"/>
      <w:r w:rsidRPr="625B19CA">
        <w:rPr>
          <w:rFonts w:cs="Arial"/>
          <w:color w:val="4F81BD" w:themeColor="accent1"/>
          <w:sz w:val="24"/>
          <w:szCs w:val="24"/>
        </w:rPr>
        <w:t xml:space="preserve"> </w:t>
      </w:r>
    </w:p>
    <w:p w14:paraId="5CA4EB53" w14:textId="2F429201" w:rsidR="625B19CA" w:rsidRPr="00372AA0" w:rsidRDefault="00E27B8D" w:rsidP="00372AA0">
      <w:pPr>
        <w:spacing w:line="240" w:lineRule="auto"/>
        <w:ind w:left="709" w:right="119"/>
        <w:jc w:val="both"/>
        <w:rPr>
          <w:rFonts w:cs="Arial"/>
          <w:sz w:val="24"/>
          <w:szCs w:val="24"/>
        </w:rPr>
      </w:pPr>
      <w:proofErr w:type="gramStart"/>
      <w:r w:rsidRPr="004A4AD0">
        <w:rPr>
          <w:rFonts w:cs="Arial"/>
          <w:color w:val="FF0000"/>
          <w:sz w:val="24"/>
          <w:szCs w:val="24"/>
        </w:rPr>
        <w:t>Os públicos Sebrae tem</w:t>
      </w:r>
      <w:proofErr w:type="gramEnd"/>
      <w:r w:rsidRPr="004A4AD0">
        <w:rPr>
          <w:rFonts w:cs="Arial"/>
          <w:color w:val="FF0000"/>
          <w:sz w:val="24"/>
          <w:szCs w:val="24"/>
        </w:rPr>
        <w:t xml:space="preserve"> como base as orientações dos Documentos de Referência do Sebrae Nacional, e estão disponíveis na íntegra na </w:t>
      </w:r>
      <w:hyperlink r:id="rId12">
        <w:r w:rsidR="00372AA0" w:rsidRPr="00372AA0">
          <w:rPr>
            <w:rFonts w:cs="Arial"/>
            <w:color w:val="0000FF"/>
            <w:sz w:val="24"/>
            <w:szCs w:val="24"/>
          </w:rPr>
          <w:t>Biblioteca Planos anuais - DataSebrae</w:t>
        </w:r>
      </w:hyperlink>
      <w:r w:rsidR="00372AA0" w:rsidRPr="00372AA0">
        <w:rPr>
          <w:rFonts w:cs="Arial"/>
          <w:sz w:val="24"/>
          <w:szCs w:val="24"/>
        </w:rPr>
        <w:t xml:space="preserve">. </w:t>
      </w:r>
      <w:r w:rsidRPr="004A4AD0">
        <w:rPr>
          <w:rFonts w:cs="Arial"/>
          <w:color w:val="FF0000"/>
          <w:sz w:val="24"/>
          <w:szCs w:val="24"/>
        </w:rPr>
        <w:t>Para acessar os materiais é necessário utilizar login e senha de rede no seguinte formato: email@rs</w:t>
      </w:r>
      <w:r w:rsidR="00372AA0" w:rsidRPr="004A4AD0">
        <w:rPr>
          <w:rFonts w:cs="Arial"/>
          <w:color w:val="FF0000"/>
          <w:sz w:val="24"/>
          <w:szCs w:val="24"/>
        </w:rPr>
        <w:t>.sebrae.com.br.</w:t>
      </w:r>
    </w:p>
    <w:p w14:paraId="21429170" w14:textId="3DC14CE4" w:rsidR="00EE4CC9" w:rsidRPr="00EE4CC9" w:rsidRDefault="00EE4CC9" w:rsidP="00EE4CC9">
      <w:pPr>
        <w:pStyle w:val="Ttulo3"/>
        <w:ind w:left="709"/>
        <w:jc w:val="left"/>
        <w:rPr>
          <w:rFonts w:cs="Arial"/>
          <w:color w:val="4F81BD" w:themeColor="accent1"/>
          <w:sz w:val="24"/>
          <w:szCs w:val="24"/>
          <w:lang w:val="pt-BR"/>
        </w:rPr>
      </w:pPr>
      <w:bookmarkStart w:id="19" w:name="_Toc93408508"/>
      <w:bookmarkStart w:id="20" w:name="_Toc118208483"/>
      <w:r w:rsidRPr="7D073541">
        <w:rPr>
          <w:rFonts w:cs="Arial"/>
          <w:color w:val="4F81BD" w:themeColor="accent1"/>
          <w:sz w:val="24"/>
          <w:szCs w:val="24"/>
        </w:rPr>
        <w:t xml:space="preserve">4.3.1 </w:t>
      </w:r>
      <w:proofErr w:type="spellStart"/>
      <w:r w:rsidRPr="7D073541">
        <w:rPr>
          <w:rFonts w:cs="Arial"/>
          <w:color w:val="4F81BD" w:themeColor="accent1"/>
          <w:sz w:val="24"/>
          <w:szCs w:val="24"/>
        </w:rPr>
        <w:t>Público</w:t>
      </w:r>
      <w:proofErr w:type="spellEnd"/>
      <w:r w:rsidRPr="7D073541">
        <w:rPr>
          <w:rFonts w:cs="Arial"/>
          <w:color w:val="4F81BD" w:themeColor="accent1"/>
          <w:sz w:val="24"/>
          <w:szCs w:val="24"/>
        </w:rPr>
        <w:t xml:space="preserve"> </w:t>
      </w:r>
      <w:proofErr w:type="spellStart"/>
      <w:r w:rsidRPr="7D073541">
        <w:rPr>
          <w:rFonts w:cs="Arial"/>
          <w:color w:val="4F81BD" w:themeColor="accent1"/>
          <w:sz w:val="24"/>
          <w:szCs w:val="24"/>
        </w:rPr>
        <w:t>Direto</w:t>
      </w:r>
      <w:bookmarkEnd w:id="19"/>
      <w:bookmarkEnd w:id="20"/>
      <w:proofErr w:type="spellEnd"/>
    </w:p>
    <w:p w14:paraId="0B6C7179" w14:textId="77777777" w:rsidR="00EE4CC9" w:rsidRPr="002B025F" w:rsidRDefault="00EE4CC9" w:rsidP="00632D25">
      <w:pPr>
        <w:pStyle w:val="PargrafodaLista"/>
        <w:numPr>
          <w:ilvl w:val="0"/>
          <w:numId w:val="4"/>
        </w:numPr>
        <w:spacing w:line="240" w:lineRule="auto"/>
        <w:ind w:right="119"/>
        <w:jc w:val="both"/>
        <w:rPr>
          <w:rFonts w:asciiTheme="minorHAnsi" w:hAnsiTheme="minorHAnsi" w:cs="Arial"/>
          <w:color w:val="FF0000"/>
          <w:sz w:val="24"/>
          <w:szCs w:val="24"/>
        </w:rPr>
      </w:pPr>
      <w:r w:rsidRPr="00EE4CC9">
        <w:rPr>
          <w:rFonts w:asciiTheme="minorHAnsi" w:hAnsiTheme="minorHAnsi" w:cs="Arial"/>
          <w:b/>
          <w:sz w:val="24"/>
          <w:szCs w:val="24"/>
        </w:rPr>
        <w:t>Empresas de pequeno porte (EPP):</w:t>
      </w:r>
      <w:r w:rsidRPr="00EE4CC9">
        <w:rPr>
          <w:rFonts w:asciiTheme="minorHAnsi" w:hAnsiTheme="minorHAnsi" w:cs="Arial"/>
          <w:sz w:val="24"/>
          <w:szCs w:val="24"/>
        </w:rPr>
        <w:t xml:space="preserve"> Para fins de atendimento do Sebrae, são consideradas empresas de pequeno porte as empresas brasileiras que possuam natureza jurídica compatível com as atividades mercantis, </w:t>
      </w:r>
      <w:r w:rsidRPr="00354A99">
        <w:rPr>
          <w:rFonts w:asciiTheme="minorHAnsi" w:hAnsiTheme="minorHAnsi" w:cs="Arial"/>
          <w:sz w:val="24"/>
          <w:szCs w:val="24"/>
        </w:rPr>
        <w:t xml:space="preserve">não desempenhem primariamente </w:t>
      </w:r>
      <w:r w:rsidRPr="00354A99">
        <w:rPr>
          <w:rFonts w:asciiTheme="minorHAnsi" w:hAnsiTheme="minorHAnsi" w:cs="Arial"/>
          <w:sz w:val="24"/>
          <w:szCs w:val="24"/>
        </w:rPr>
        <w:lastRenderedPageBreak/>
        <w:t>atividades associativas ou de administração pública e possuam faturamento bruto anual maior que R$ 360.000,00 (trezentos e sessenta mil reais) e menor ou igual a R$ 4.800.000,00 (quatro milhões e oitocentos mil reais), somadas às empresas exportadoras aderentes ao Simples Nacional com faturamento anual de até R$ 4.800.000,00 (quatro milhões e oitocentos mil reais) no exterior. Os limites inferior e superior da faixa de faturamento têm como base os valores estipulados para adesão ao Simples Nacional.</w:t>
      </w:r>
    </w:p>
    <w:p w14:paraId="5A49D7F1" w14:textId="77777777" w:rsidR="00EE4CC9" w:rsidRPr="00EE4CC9" w:rsidRDefault="00EE4CC9" w:rsidP="00632D25">
      <w:pPr>
        <w:pStyle w:val="PargrafodaLista"/>
        <w:numPr>
          <w:ilvl w:val="0"/>
          <w:numId w:val="4"/>
        </w:numPr>
        <w:spacing w:line="240" w:lineRule="auto"/>
        <w:ind w:right="119"/>
        <w:jc w:val="both"/>
        <w:rPr>
          <w:rFonts w:asciiTheme="minorHAnsi" w:hAnsiTheme="minorHAnsi" w:cs="Arial"/>
          <w:sz w:val="24"/>
          <w:szCs w:val="24"/>
        </w:rPr>
      </w:pPr>
      <w:r w:rsidRPr="00EE4CC9">
        <w:rPr>
          <w:rFonts w:asciiTheme="minorHAnsi" w:hAnsiTheme="minorHAnsi" w:cs="Arial"/>
          <w:b/>
          <w:sz w:val="24"/>
          <w:szCs w:val="24"/>
        </w:rPr>
        <w:t>Microempresas (ME):</w:t>
      </w:r>
      <w:r w:rsidRPr="00EE4CC9">
        <w:rPr>
          <w:rFonts w:asciiTheme="minorHAnsi" w:hAnsiTheme="minorHAnsi" w:cs="Arial"/>
          <w:sz w:val="24"/>
          <w:szCs w:val="24"/>
        </w:rPr>
        <w:t xml:space="preserve"> São empresas de origem brasileira, que possuam natureza jurídica compatível com atividades mercantis, que faturem anualmente valor menor ou igual a R$ 360.000,00 (trezentos e sessenta mil reais). O valor teto de faturamento tem como base os valores estipulados para adesão ao Simples Nacional (regime de tributação simplificado) conforme Lei Complementar 123/2006, alterada pela Lei Complementar 139/2011.</w:t>
      </w:r>
    </w:p>
    <w:p w14:paraId="5DEE201A" w14:textId="77777777" w:rsidR="00EE4CC9" w:rsidRPr="00354A99" w:rsidRDefault="00EE4CC9" w:rsidP="00632D25">
      <w:pPr>
        <w:pStyle w:val="PargrafodaLista"/>
        <w:numPr>
          <w:ilvl w:val="0"/>
          <w:numId w:val="4"/>
        </w:numPr>
        <w:spacing w:line="240" w:lineRule="auto"/>
        <w:ind w:right="119"/>
        <w:jc w:val="both"/>
        <w:rPr>
          <w:rFonts w:asciiTheme="minorHAnsi" w:hAnsiTheme="minorHAnsi" w:cs="Arial"/>
          <w:sz w:val="24"/>
          <w:szCs w:val="24"/>
        </w:rPr>
      </w:pPr>
      <w:r w:rsidRPr="00EE4CC9">
        <w:rPr>
          <w:rFonts w:asciiTheme="minorHAnsi" w:hAnsiTheme="minorHAnsi" w:cs="Arial"/>
          <w:b/>
          <w:sz w:val="24"/>
          <w:szCs w:val="24"/>
        </w:rPr>
        <w:t>Microempreendedor Individual (MEI)</w:t>
      </w:r>
      <w:r w:rsidRPr="00EE4CC9">
        <w:rPr>
          <w:rFonts w:asciiTheme="minorHAnsi" w:hAnsiTheme="minorHAnsi" w:cs="Arial"/>
          <w:sz w:val="24"/>
          <w:szCs w:val="24"/>
        </w:rPr>
        <w:t xml:space="preserve">: O Microempreendedor Individual (MEI) é o empresário optante pelo Simples Nacional </w:t>
      </w:r>
      <w:r w:rsidRPr="00354A99">
        <w:rPr>
          <w:rFonts w:asciiTheme="minorHAnsi" w:hAnsiTheme="minorHAnsi" w:cs="Arial"/>
          <w:sz w:val="24"/>
          <w:szCs w:val="24"/>
        </w:rPr>
        <w:t xml:space="preserve">e enquadrado no SIMEI. Segundo a Lei Complementar nº 128/2008, alterada pela Lei Complementar nº 155/2016, o MEI tem faturamento anual bruto de no máximo R$ 81.000,00 (oitenta e um mil reais) – a partir de 2018; </w:t>
      </w:r>
      <w:r w:rsidRPr="00EE4CC9">
        <w:rPr>
          <w:rFonts w:asciiTheme="minorHAnsi" w:hAnsiTheme="minorHAnsi" w:cs="Arial"/>
          <w:sz w:val="24"/>
          <w:szCs w:val="24"/>
        </w:rPr>
        <w:t xml:space="preserve">não tem participação em outra empresa como sócio ou titular; possui no máximo um único empregado que recebe um salário mínimo ou o piso salarial da categoria profissional; exerce uma das atividades regulamentadas elencadas no </w:t>
      </w:r>
      <w:r w:rsidRPr="00354A99">
        <w:rPr>
          <w:rFonts w:asciiTheme="minorHAnsi" w:hAnsiTheme="minorHAnsi" w:cs="Arial"/>
          <w:sz w:val="24"/>
          <w:szCs w:val="24"/>
        </w:rPr>
        <w:t>Anexo XIII da Resolução CGSN nº 94/2011, alterado pela Resolução CGSN nº 104/2012, pela Resolução CGSN nº 111/2013, pela Resolução CGSN nº 115 e 117/2014 e posteriores, podendo desempenhar suas atividades empresariais em sua própria residência ou até mesmo sem local fixo.</w:t>
      </w:r>
    </w:p>
    <w:p w14:paraId="13526056" w14:textId="65569817" w:rsidR="00EE4CC9" w:rsidRPr="00354A99" w:rsidRDefault="00EE4CC9" w:rsidP="00632D25">
      <w:pPr>
        <w:pStyle w:val="PargrafodaLista"/>
        <w:numPr>
          <w:ilvl w:val="0"/>
          <w:numId w:val="4"/>
        </w:numPr>
        <w:spacing w:line="240" w:lineRule="auto"/>
        <w:ind w:right="119"/>
        <w:jc w:val="both"/>
        <w:rPr>
          <w:rFonts w:asciiTheme="minorHAnsi" w:hAnsiTheme="minorHAnsi" w:cs="Arial"/>
          <w:sz w:val="24"/>
          <w:szCs w:val="24"/>
        </w:rPr>
      </w:pPr>
      <w:r w:rsidRPr="00EE4CC9">
        <w:rPr>
          <w:rFonts w:asciiTheme="minorHAnsi" w:hAnsiTheme="minorHAnsi" w:cs="Arial"/>
          <w:b/>
          <w:sz w:val="24"/>
          <w:szCs w:val="24"/>
        </w:rPr>
        <w:t>Produtores Rurais (PR):</w:t>
      </w:r>
      <w:r w:rsidRPr="00EE4CC9">
        <w:rPr>
          <w:rFonts w:asciiTheme="minorHAnsi" w:hAnsiTheme="minorHAnsi" w:cs="Arial"/>
          <w:sz w:val="24"/>
          <w:szCs w:val="24"/>
        </w:rPr>
        <w:t xml:space="preserve"> Para fins de atendimento do Sebrae, são considerados produtores rurais as pessoas físicas que explorem atividades agropecuárias, </w:t>
      </w:r>
      <w:r w:rsidRPr="00354A99">
        <w:rPr>
          <w:rFonts w:asciiTheme="minorHAnsi" w:hAnsiTheme="minorHAnsi" w:cs="Arial"/>
          <w:sz w:val="24"/>
          <w:szCs w:val="24"/>
        </w:rPr>
        <w:t xml:space="preserve">realize majoritariamente a comercialização da sua produção in natura sem caracterizar-se como agroindústria, faturem até R$ 4.800.000,00 (quatro milhões e oitocentos mil reais) </w:t>
      </w:r>
      <w:r w:rsidRPr="00EE4CC9">
        <w:rPr>
          <w:rFonts w:asciiTheme="minorHAnsi" w:hAnsiTheme="minorHAnsi" w:cs="Arial"/>
          <w:sz w:val="24"/>
          <w:szCs w:val="24"/>
        </w:rPr>
        <w:t xml:space="preserve">por ano e possuam Inscrição Estadual (IE) de produtor ou Declaração de Aptidão ao PRONAF (DAP). Soma-se a esse grupo </w:t>
      </w:r>
      <w:r w:rsidR="00AA152E">
        <w:rPr>
          <w:rFonts w:asciiTheme="minorHAnsi" w:hAnsiTheme="minorHAnsi" w:cs="Arial"/>
          <w:sz w:val="24"/>
          <w:szCs w:val="24"/>
        </w:rPr>
        <w:t>o dos agr</w:t>
      </w:r>
      <w:r w:rsidRPr="00354A99">
        <w:rPr>
          <w:rFonts w:asciiTheme="minorHAnsi" w:hAnsiTheme="minorHAnsi" w:cs="Arial"/>
          <w:sz w:val="24"/>
          <w:szCs w:val="24"/>
        </w:rPr>
        <w:t xml:space="preserve">icultores </w:t>
      </w:r>
      <w:r w:rsidRPr="00EE4CC9">
        <w:rPr>
          <w:rFonts w:asciiTheme="minorHAnsi" w:hAnsiTheme="minorHAnsi" w:cs="Arial"/>
          <w:sz w:val="24"/>
          <w:szCs w:val="24"/>
        </w:rPr>
        <w:t xml:space="preserve">e pescadores com registro emitidos </w:t>
      </w:r>
      <w:r w:rsidRPr="00354A99">
        <w:rPr>
          <w:rFonts w:asciiTheme="minorHAnsi" w:hAnsiTheme="minorHAnsi" w:cs="Arial"/>
          <w:sz w:val="24"/>
          <w:szCs w:val="24"/>
        </w:rPr>
        <w:t>pelo governo federal</w:t>
      </w:r>
      <w:r w:rsidR="006A26FB" w:rsidRPr="00354A99">
        <w:rPr>
          <w:rFonts w:asciiTheme="minorHAnsi" w:hAnsiTheme="minorHAnsi" w:cs="Arial"/>
          <w:sz w:val="24"/>
          <w:szCs w:val="24"/>
        </w:rPr>
        <w:t>.</w:t>
      </w:r>
    </w:p>
    <w:p w14:paraId="5A468361" w14:textId="77777777" w:rsidR="00EE4CC9" w:rsidRDefault="00EE4CC9" w:rsidP="625B19CA">
      <w:pPr>
        <w:pStyle w:val="PargrafodaLista"/>
        <w:numPr>
          <w:ilvl w:val="0"/>
          <w:numId w:val="4"/>
        </w:numPr>
        <w:spacing w:line="240" w:lineRule="auto"/>
        <w:ind w:right="119"/>
        <w:jc w:val="both"/>
        <w:rPr>
          <w:rFonts w:asciiTheme="minorHAnsi" w:hAnsiTheme="minorHAnsi" w:cs="Arial"/>
          <w:sz w:val="24"/>
          <w:szCs w:val="24"/>
        </w:rPr>
      </w:pPr>
      <w:r w:rsidRPr="625B19CA">
        <w:rPr>
          <w:rFonts w:asciiTheme="minorHAnsi" w:hAnsiTheme="minorHAnsi" w:cs="Arial"/>
          <w:b/>
          <w:bCs/>
          <w:sz w:val="24"/>
          <w:szCs w:val="24"/>
        </w:rPr>
        <w:t>Artesão</w:t>
      </w:r>
      <w:r w:rsidRPr="625B19CA">
        <w:rPr>
          <w:rFonts w:asciiTheme="minorHAnsi" w:hAnsiTheme="minorHAnsi" w:cs="Arial"/>
          <w:sz w:val="24"/>
          <w:szCs w:val="24"/>
        </w:rPr>
        <w:t>: Para fins de atendimento do Sebrae, é toda a pessoa física que esteja registrada no Sistema de Informações Cadastrais do Artesanato Brasileiro – SICAB, tenha a Carteira Nacional do Artesão ou Carteira Nacional de Trabalhador Manual, fature até R$ 4.800.000,00 (quatro milhões e oitocentos mil reais) por ano e esteja com a carteira válida no momento do atendimento. Os artesãos atendidos pelo Sebrae e que não possuam registro no SICAB deverão ser enquadrados nas demais classes de público, conforme sua caracterização.</w:t>
      </w:r>
    </w:p>
    <w:p w14:paraId="346DB09B" w14:textId="77777777" w:rsidR="004A4AD0" w:rsidRDefault="6EDC0CF7" w:rsidP="004A4AD0">
      <w:pPr>
        <w:pStyle w:val="PargrafodaLista"/>
        <w:numPr>
          <w:ilvl w:val="0"/>
          <w:numId w:val="4"/>
        </w:numPr>
        <w:spacing w:line="240" w:lineRule="auto"/>
        <w:ind w:right="119"/>
        <w:jc w:val="both"/>
        <w:rPr>
          <w:rFonts w:eastAsia="Calibri"/>
          <w:color w:val="FF0000"/>
        </w:rPr>
      </w:pPr>
      <w:r w:rsidRPr="004A4AD0">
        <w:rPr>
          <w:rFonts w:eastAsia="Calibri"/>
          <w:b/>
          <w:bCs/>
          <w:color w:val="FF0000"/>
        </w:rPr>
        <w:t>Cooperativa:</w:t>
      </w:r>
      <w:r w:rsidRPr="004A4AD0">
        <w:rPr>
          <w:rFonts w:eastAsia="Calibri"/>
          <w:color w:val="FF0000"/>
        </w:rPr>
        <w:t xml:space="preserve"> Para fins de atendimento do Sebrae, as cooperativas são consideradas público por terem natureza mercantil, desde que respeitado os limites de faturamento para enquadramento como pequeno negócio, possuindo o faturamento de até R$ 4.800.000,00 (quatro milhões e oitocentos mil reais). Importante ressaltar que o atendimento deve ocorrer especificamente para a para a</w:t>
      </w:r>
      <w:r w:rsidRPr="004A4AD0">
        <w:rPr>
          <w:rFonts w:eastAsia="Calibri"/>
          <w:b/>
          <w:bCs/>
          <w:color w:val="FF0000"/>
        </w:rPr>
        <w:t xml:space="preserve"> Cooperativa</w:t>
      </w:r>
      <w:r w:rsidRPr="004A4AD0">
        <w:rPr>
          <w:rFonts w:eastAsia="Calibri"/>
          <w:color w:val="FF0000"/>
        </w:rPr>
        <w:t xml:space="preserve"> e não para seus cooperados.</w:t>
      </w:r>
    </w:p>
    <w:p w14:paraId="754E98E9" w14:textId="0FB8825C" w:rsidR="00B5675A" w:rsidRPr="004A4AD0" w:rsidRDefault="669447D6" w:rsidP="004A4AD0">
      <w:pPr>
        <w:pStyle w:val="PargrafodaLista"/>
        <w:numPr>
          <w:ilvl w:val="0"/>
          <w:numId w:val="4"/>
        </w:numPr>
        <w:spacing w:line="240" w:lineRule="auto"/>
        <w:ind w:right="119"/>
        <w:jc w:val="both"/>
        <w:rPr>
          <w:rFonts w:eastAsia="Calibri"/>
          <w:color w:val="FF0000"/>
        </w:rPr>
      </w:pPr>
      <w:r w:rsidRPr="004A4AD0">
        <w:rPr>
          <w:rFonts w:cs="Arial"/>
          <w:b/>
          <w:bCs/>
          <w:sz w:val="24"/>
          <w:szCs w:val="24"/>
        </w:rPr>
        <w:lastRenderedPageBreak/>
        <w:t>Pessoa Física</w:t>
      </w:r>
      <w:r w:rsidR="00EE4CC9" w:rsidRPr="004A4AD0">
        <w:rPr>
          <w:rFonts w:cs="Arial"/>
          <w:b/>
          <w:bCs/>
          <w:sz w:val="24"/>
          <w:szCs w:val="24"/>
        </w:rPr>
        <w:t>:</w:t>
      </w:r>
      <w:r w:rsidR="00EE4CC9" w:rsidRPr="004A4AD0">
        <w:rPr>
          <w:rFonts w:cs="Arial"/>
          <w:sz w:val="24"/>
          <w:szCs w:val="24"/>
        </w:rPr>
        <w:t xml:space="preserve"> São considerados potenciais empreendedores as pessoas físicas que ainda não possuem um negócio e nem estão efetivamente envolvidos na estruturação de um negócio, e nos quais o Sebrae pode contribuir para despertar seu espírito empreendedor e desenvolver capacidades empreendedoras.</w:t>
      </w:r>
      <w:r w:rsidR="0047584C" w:rsidRPr="004A4AD0">
        <w:rPr>
          <w:rFonts w:cs="Arial"/>
          <w:sz w:val="24"/>
          <w:szCs w:val="24"/>
        </w:rPr>
        <w:t xml:space="preserve"> </w:t>
      </w:r>
    </w:p>
    <w:p w14:paraId="5C75531F" w14:textId="77777777" w:rsidR="005F3446" w:rsidRPr="004A4AD0" w:rsidRDefault="00337555" w:rsidP="101C9A0F">
      <w:pPr>
        <w:pStyle w:val="PargrafodaLista"/>
        <w:numPr>
          <w:ilvl w:val="0"/>
          <w:numId w:val="4"/>
        </w:numPr>
        <w:spacing w:line="240" w:lineRule="auto"/>
        <w:ind w:right="119"/>
        <w:jc w:val="both"/>
        <w:rPr>
          <w:rFonts w:asciiTheme="minorHAnsi" w:hAnsiTheme="minorHAnsi" w:cs="Arial"/>
          <w:color w:val="FF0000"/>
          <w:sz w:val="24"/>
          <w:szCs w:val="24"/>
        </w:rPr>
      </w:pPr>
      <w:r w:rsidRPr="004A4AD0">
        <w:rPr>
          <w:rFonts w:asciiTheme="minorHAnsi" w:hAnsiTheme="minorHAnsi" w:cs="Arial"/>
          <w:b/>
          <w:bCs/>
          <w:color w:val="FF0000"/>
          <w:sz w:val="24"/>
          <w:szCs w:val="24"/>
        </w:rPr>
        <w:t>Pessoa Física – menores de idade:</w:t>
      </w:r>
      <w:r w:rsidRPr="004A4AD0">
        <w:rPr>
          <w:rFonts w:asciiTheme="minorHAnsi" w:hAnsiTheme="minorHAnsi" w:cs="Arial"/>
          <w:color w:val="FF0000"/>
          <w:sz w:val="24"/>
          <w:szCs w:val="24"/>
        </w:rPr>
        <w:t xml:space="preserve"> </w:t>
      </w:r>
      <w:r w:rsidR="0052569A" w:rsidRPr="004A4AD0">
        <w:rPr>
          <w:rFonts w:asciiTheme="minorHAnsi" w:hAnsiTheme="minorHAnsi" w:cs="Arial"/>
          <w:color w:val="FF0000"/>
          <w:sz w:val="24"/>
          <w:szCs w:val="24"/>
        </w:rPr>
        <w:t xml:space="preserve">O atendimento ao menor de idade é permitido desde que cumpridas as condições de identificação </w:t>
      </w:r>
      <w:r w:rsidR="00954359" w:rsidRPr="004A4AD0">
        <w:rPr>
          <w:rFonts w:asciiTheme="minorHAnsi" w:hAnsiTheme="minorHAnsi" w:cs="Arial"/>
          <w:color w:val="FF0000"/>
          <w:sz w:val="24"/>
          <w:szCs w:val="24"/>
        </w:rPr>
        <w:t>em nosso sistema</w:t>
      </w:r>
      <w:r w:rsidR="0052569A" w:rsidRPr="004A4AD0">
        <w:rPr>
          <w:rFonts w:asciiTheme="minorHAnsi" w:hAnsiTheme="minorHAnsi" w:cs="Arial"/>
          <w:color w:val="FF0000"/>
          <w:sz w:val="24"/>
          <w:szCs w:val="24"/>
        </w:rPr>
        <w:t>. A solução ofertada deve estar aderente ao público-alvo, sendo vedada a venda</w:t>
      </w:r>
      <w:r w:rsidR="005F648E" w:rsidRPr="004A4AD0">
        <w:rPr>
          <w:rFonts w:asciiTheme="minorHAnsi" w:hAnsiTheme="minorHAnsi" w:cs="Arial"/>
          <w:color w:val="FF0000"/>
          <w:sz w:val="24"/>
          <w:szCs w:val="24"/>
        </w:rPr>
        <w:t xml:space="preserve"> direta com valor monetário </w:t>
      </w:r>
      <w:r w:rsidR="0052569A" w:rsidRPr="004A4AD0">
        <w:rPr>
          <w:rFonts w:asciiTheme="minorHAnsi" w:hAnsiTheme="minorHAnsi" w:cs="Arial"/>
          <w:color w:val="FF0000"/>
          <w:sz w:val="24"/>
          <w:szCs w:val="24"/>
        </w:rPr>
        <w:t xml:space="preserve">de soluções ou serviços diretamente para menores de 16 anos de idade sem a autorização e assinatura por um responsável legal no contrato. </w:t>
      </w:r>
      <w:r w:rsidR="00815E83" w:rsidRPr="004A4AD0">
        <w:rPr>
          <w:rFonts w:asciiTheme="minorHAnsi" w:hAnsiTheme="minorHAnsi" w:cs="Arial"/>
          <w:color w:val="FF0000"/>
          <w:sz w:val="24"/>
          <w:szCs w:val="24"/>
        </w:rPr>
        <w:t>Aos maiores de 16 anos que comprovem a condição de EMANCIPAÇÃO JUDICIAL é permitida a contratação de serviços diretamente.</w:t>
      </w:r>
      <w:r w:rsidR="06E27405" w:rsidRPr="004A4AD0">
        <w:rPr>
          <w:rFonts w:asciiTheme="minorHAnsi" w:hAnsiTheme="minorHAnsi" w:cs="Arial"/>
          <w:color w:val="FF0000"/>
          <w:sz w:val="24"/>
          <w:szCs w:val="24"/>
        </w:rPr>
        <w:t xml:space="preserve"> </w:t>
      </w:r>
    </w:p>
    <w:p w14:paraId="6EAEF06B" w14:textId="438B9238" w:rsidR="00337555" w:rsidRPr="004A4AD0" w:rsidRDefault="06E27405" w:rsidP="005F3446">
      <w:pPr>
        <w:pStyle w:val="PargrafodaLista"/>
        <w:numPr>
          <w:ilvl w:val="1"/>
          <w:numId w:val="4"/>
        </w:numPr>
        <w:spacing w:line="240" w:lineRule="auto"/>
        <w:ind w:right="119"/>
        <w:jc w:val="both"/>
        <w:rPr>
          <w:rFonts w:asciiTheme="minorHAnsi" w:hAnsiTheme="minorHAnsi" w:cs="Arial"/>
          <w:color w:val="FF0000"/>
          <w:sz w:val="24"/>
          <w:szCs w:val="24"/>
        </w:rPr>
      </w:pPr>
      <w:r w:rsidRPr="004A4AD0">
        <w:rPr>
          <w:rFonts w:asciiTheme="minorHAnsi" w:hAnsiTheme="minorHAnsi" w:cs="Arial"/>
          <w:color w:val="FF0000"/>
          <w:sz w:val="24"/>
          <w:szCs w:val="24"/>
        </w:rPr>
        <w:t xml:space="preserve">Quando da comercialização para menores de idade, mesmo que seja realizada por áudio ou mensagem é obrigatória a comprovação do responsável legal ou de sua condição de emancipação. Desta forma, é necessária </w:t>
      </w:r>
      <w:proofErr w:type="spellStart"/>
      <w:r w:rsidRPr="004A4AD0">
        <w:rPr>
          <w:rFonts w:asciiTheme="minorHAnsi" w:hAnsiTheme="minorHAnsi" w:cs="Arial"/>
          <w:color w:val="FF0000"/>
          <w:sz w:val="24"/>
          <w:szCs w:val="24"/>
        </w:rPr>
        <w:t>a</w:t>
      </w:r>
      <w:proofErr w:type="spellEnd"/>
      <w:r w:rsidRPr="004A4AD0">
        <w:rPr>
          <w:rFonts w:asciiTheme="minorHAnsi" w:hAnsiTheme="minorHAnsi" w:cs="Arial"/>
          <w:color w:val="FF0000"/>
          <w:sz w:val="24"/>
          <w:szCs w:val="24"/>
        </w:rPr>
        <w:t xml:space="preserve"> coleta da evidência da possibilidade de contratar esse público, seja uma assinatura do contrato pelo responsável via assinatura digital por exemplo ou o envio da comprovação de emancipação (certidão judicial de emancipação) por WhatsApp. </w:t>
      </w:r>
    </w:p>
    <w:p w14:paraId="28DACAA8" w14:textId="7E895E7F" w:rsidR="005F3446" w:rsidRPr="004A4AD0" w:rsidRDefault="005F3446" w:rsidP="005F3446">
      <w:pPr>
        <w:spacing w:line="240" w:lineRule="auto"/>
        <w:ind w:left="1069" w:right="119"/>
        <w:jc w:val="both"/>
        <w:rPr>
          <w:rFonts w:cs="Arial"/>
          <w:color w:val="FF0000"/>
          <w:sz w:val="24"/>
          <w:szCs w:val="24"/>
        </w:rPr>
      </w:pPr>
      <w:r w:rsidRPr="004A4AD0">
        <w:rPr>
          <w:rFonts w:cs="Arial"/>
          <w:color w:val="FF0000"/>
          <w:sz w:val="24"/>
          <w:szCs w:val="24"/>
        </w:rPr>
        <w:t xml:space="preserve">Nota: </w:t>
      </w:r>
      <w:r w:rsidR="005F648E" w:rsidRPr="004A4AD0">
        <w:rPr>
          <w:rFonts w:cs="Arial"/>
          <w:color w:val="FF0000"/>
          <w:sz w:val="24"/>
          <w:szCs w:val="24"/>
        </w:rPr>
        <w:t xml:space="preserve">Quando houver necessidade de coleta de dados desse </w:t>
      </w:r>
      <w:proofErr w:type="spellStart"/>
      <w:r w:rsidR="005F648E" w:rsidRPr="004A4AD0">
        <w:rPr>
          <w:rFonts w:cs="Arial"/>
          <w:color w:val="FF0000"/>
          <w:sz w:val="24"/>
          <w:szCs w:val="24"/>
        </w:rPr>
        <w:t>publico-alvo</w:t>
      </w:r>
      <w:proofErr w:type="spellEnd"/>
      <w:r w:rsidR="005F648E" w:rsidRPr="004A4AD0">
        <w:rPr>
          <w:rFonts w:cs="Arial"/>
          <w:color w:val="FF0000"/>
          <w:sz w:val="24"/>
          <w:szCs w:val="24"/>
        </w:rPr>
        <w:t xml:space="preserve"> por meio de parcerias</w:t>
      </w:r>
      <w:r w:rsidRPr="004A4AD0">
        <w:rPr>
          <w:rFonts w:cs="Arial"/>
          <w:color w:val="FF0000"/>
          <w:sz w:val="24"/>
          <w:szCs w:val="24"/>
        </w:rPr>
        <w:t xml:space="preserve"> como:</w:t>
      </w:r>
    </w:p>
    <w:p w14:paraId="6D292C0D" w14:textId="2D7A2FE1" w:rsidR="005F3446" w:rsidRPr="004A4AD0" w:rsidRDefault="005F3446" w:rsidP="005F3446">
      <w:pPr>
        <w:pStyle w:val="PargrafodaLista"/>
        <w:numPr>
          <w:ilvl w:val="0"/>
          <w:numId w:val="49"/>
        </w:numPr>
        <w:spacing w:after="0" w:line="240" w:lineRule="auto"/>
        <w:ind w:right="119"/>
        <w:jc w:val="both"/>
        <w:rPr>
          <w:rFonts w:cs="Arial"/>
          <w:color w:val="FF0000"/>
          <w:sz w:val="24"/>
          <w:szCs w:val="24"/>
        </w:rPr>
      </w:pPr>
      <w:r w:rsidRPr="004A4AD0">
        <w:rPr>
          <w:rFonts w:cs="Arial"/>
          <w:color w:val="FF0000"/>
          <w:sz w:val="24"/>
          <w:szCs w:val="24"/>
        </w:rPr>
        <w:t>Convênio oriundo do Orbe Propostas;</w:t>
      </w:r>
    </w:p>
    <w:p w14:paraId="44CECAAD" w14:textId="63EAFE9E" w:rsidR="625B19CA" w:rsidRPr="004A4AD0" w:rsidRDefault="005F3446" w:rsidP="005F3446">
      <w:pPr>
        <w:pStyle w:val="PargrafodaLista"/>
        <w:numPr>
          <w:ilvl w:val="0"/>
          <w:numId w:val="49"/>
        </w:numPr>
        <w:spacing w:after="0" w:line="240" w:lineRule="auto"/>
        <w:ind w:right="119"/>
        <w:jc w:val="both"/>
        <w:rPr>
          <w:rFonts w:cs="Arial"/>
          <w:color w:val="FF0000"/>
          <w:sz w:val="24"/>
          <w:szCs w:val="24"/>
        </w:rPr>
      </w:pPr>
      <w:r w:rsidRPr="004A4AD0">
        <w:rPr>
          <w:rFonts w:cs="Arial"/>
          <w:color w:val="FF0000"/>
          <w:sz w:val="24"/>
          <w:szCs w:val="24"/>
        </w:rPr>
        <w:t>Termo de Registro de Tratamento e Compartilhamento de Dados Pessoais</w:t>
      </w:r>
      <w:r w:rsidR="005F648E" w:rsidRPr="004A4AD0">
        <w:rPr>
          <w:rFonts w:cs="Arial"/>
          <w:color w:val="FF0000"/>
          <w:sz w:val="24"/>
          <w:szCs w:val="24"/>
        </w:rPr>
        <w:t xml:space="preserve"> assinado pel</w:t>
      </w:r>
      <w:r w:rsidRPr="004A4AD0">
        <w:rPr>
          <w:rFonts w:cs="Arial"/>
          <w:color w:val="FF0000"/>
          <w:sz w:val="24"/>
          <w:szCs w:val="24"/>
        </w:rPr>
        <w:t xml:space="preserve">a Gerente Regional e Parceiro – </w:t>
      </w:r>
      <w:hyperlink r:id="rId13" w:history="1">
        <w:r w:rsidRPr="004A4AD0">
          <w:rPr>
            <w:rStyle w:val="Hyperlink"/>
            <w:rFonts w:cs="Arial"/>
            <w:sz w:val="24"/>
            <w:szCs w:val="24"/>
            <w:u w:val="none"/>
          </w:rPr>
          <w:t>link do documento</w:t>
        </w:r>
      </w:hyperlink>
      <w:r w:rsidRPr="004A4AD0">
        <w:rPr>
          <w:rFonts w:cs="Arial"/>
          <w:color w:val="FF0000"/>
          <w:sz w:val="24"/>
          <w:szCs w:val="24"/>
        </w:rPr>
        <w:t>;</w:t>
      </w:r>
    </w:p>
    <w:p w14:paraId="10444CBF" w14:textId="2A9CA105" w:rsidR="005F3446" w:rsidRPr="004A4AD0" w:rsidRDefault="005F3446" w:rsidP="005F3446">
      <w:pPr>
        <w:pStyle w:val="PargrafodaLista"/>
        <w:numPr>
          <w:ilvl w:val="0"/>
          <w:numId w:val="49"/>
        </w:numPr>
        <w:spacing w:after="0" w:line="240" w:lineRule="auto"/>
        <w:ind w:right="119"/>
        <w:jc w:val="both"/>
        <w:rPr>
          <w:rFonts w:cs="Arial"/>
          <w:color w:val="FF0000"/>
          <w:sz w:val="24"/>
          <w:szCs w:val="24"/>
        </w:rPr>
      </w:pPr>
      <w:r w:rsidRPr="004A4AD0">
        <w:rPr>
          <w:rFonts w:cs="Arial"/>
          <w:color w:val="FF0000"/>
          <w:sz w:val="24"/>
          <w:szCs w:val="24"/>
        </w:rPr>
        <w:t>Responsável ou cliente apresentando a assinatura de responsável ou condição de emancipação.</w:t>
      </w:r>
    </w:p>
    <w:p w14:paraId="55DA0100" w14:textId="77777777" w:rsidR="005F3446" w:rsidRPr="005F3446" w:rsidRDefault="005F3446" w:rsidP="005F3446">
      <w:pPr>
        <w:spacing w:after="0" w:line="240" w:lineRule="auto"/>
        <w:ind w:left="709" w:right="119"/>
        <w:jc w:val="both"/>
        <w:rPr>
          <w:rFonts w:cs="Arial"/>
          <w:color w:val="FF0000"/>
          <w:sz w:val="24"/>
          <w:szCs w:val="24"/>
          <w:highlight w:val="yellow"/>
        </w:rPr>
      </w:pPr>
    </w:p>
    <w:p w14:paraId="1A52EEEF" w14:textId="40F42A52" w:rsidR="00C52EA4" w:rsidRPr="000842C7" w:rsidRDefault="00C52EA4" w:rsidP="00C52EA4">
      <w:pPr>
        <w:pStyle w:val="Ttulo3"/>
        <w:ind w:left="709"/>
        <w:jc w:val="left"/>
        <w:rPr>
          <w:rFonts w:cs="Arial"/>
          <w:color w:val="4F81BD" w:themeColor="accent1"/>
          <w:sz w:val="24"/>
          <w:szCs w:val="24"/>
          <w:lang w:val="pt-BR"/>
        </w:rPr>
      </w:pPr>
      <w:bookmarkStart w:id="21" w:name="_Toc27044905"/>
      <w:bookmarkStart w:id="22" w:name="_Toc93408509"/>
      <w:bookmarkStart w:id="23" w:name="_Toc118208484"/>
      <w:r w:rsidRPr="7D073541">
        <w:rPr>
          <w:rFonts w:cs="Arial"/>
          <w:color w:val="4F81BD" w:themeColor="accent1"/>
          <w:sz w:val="24"/>
          <w:szCs w:val="24"/>
        </w:rPr>
        <w:t>4.3.</w:t>
      </w:r>
      <w:r w:rsidR="00D90D26" w:rsidRPr="7D073541">
        <w:rPr>
          <w:rFonts w:cs="Arial"/>
          <w:color w:val="4F81BD" w:themeColor="accent1"/>
          <w:sz w:val="24"/>
          <w:szCs w:val="24"/>
        </w:rPr>
        <w:t>1</w:t>
      </w:r>
      <w:r w:rsidRPr="7D073541">
        <w:rPr>
          <w:rFonts w:cs="Arial"/>
          <w:color w:val="4F81BD" w:themeColor="accent1"/>
          <w:sz w:val="24"/>
          <w:szCs w:val="24"/>
        </w:rPr>
        <w:t>.</w:t>
      </w:r>
      <w:r w:rsidR="00D90D26" w:rsidRPr="7D073541">
        <w:rPr>
          <w:rFonts w:cs="Arial"/>
          <w:color w:val="4F81BD" w:themeColor="accent1"/>
          <w:sz w:val="24"/>
          <w:szCs w:val="24"/>
        </w:rPr>
        <w:t>1</w:t>
      </w:r>
      <w:r w:rsidRPr="7D073541">
        <w:rPr>
          <w:rFonts w:cs="Arial"/>
          <w:color w:val="4F81BD" w:themeColor="accent1"/>
          <w:sz w:val="24"/>
          <w:szCs w:val="24"/>
        </w:rPr>
        <w:t xml:space="preserve"> </w:t>
      </w:r>
      <w:proofErr w:type="spellStart"/>
      <w:r w:rsidRPr="7D073541">
        <w:rPr>
          <w:rFonts w:cs="Arial"/>
          <w:color w:val="4F81BD" w:themeColor="accent1"/>
          <w:sz w:val="24"/>
          <w:szCs w:val="24"/>
        </w:rPr>
        <w:t>Confirmação</w:t>
      </w:r>
      <w:proofErr w:type="spellEnd"/>
      <w:r w:rsidRPr="7D073541">
        <w:rPr>
          <w:rFonts w:cs="Arial"/>
          <w:color w:val="4F81BD" w:themeColor="accent1"/>
          <w:sz w:val="24"/>
          <w:szCs w:val="24"/>
        </w:rPr>
        <w:t xml:space="preserve"> de </w:t>
      </w:r>
      <w:proofErr w:type="spellStart"/>
      <w:r w:rsidRPr="7D073541">
        <w:rPr>
          <w:rFonts w:cs="Arial"/>
          <w:color w:val="4F81BD" w:themeColor="accent1"/>
          <w:sz w:val="24"/>
          <w:szCs w:val="24"/>
        </w:rPr>
        <w:t>Faturamento</w:t>
      </w:r>
      <w:proofErr w:type="spellEnd"/>
      <w:r w:rsidRPr="7D073541">
        <w:rPr>
          <w:rFonts w:cs="Arial"/>
          <w:color w:val="4F81BD" w:themeColor="accent1"/>
          <w:sz w:val="24"/>
          <w:szCs w:val="24"/>
        </w:rPr>
        <w:t>:</w:t>
      </w:r>
      <w:bookmarkEnd w:id="21"/>
      <w:bookmarkEnd w:id="22"/>
      <w:bookmarkEnd w:id="23"/>
    </w:p>
    <w:p w14:paraId="7AA503E3" w14:textId="77777777" w:rsidR="00C52EA4" w:rsidRPr="004A4AD0" w:rsidRDefault="00C52EA4" w:rsidP="00C52EA4">
      <w:pPr>
        <w:spacing w:line="240" w:lineRule="auto"/>
        <w:ind w:left="1069" w:right="119"/>
        <w:jc w:val="both"/>
        <w:rPr>
          <w:rFonts w:cs="Arial"/>
          <w:sz w:val="24"/>
          <w:szCs w:val="24"/>
        </w:rPr>
      </w:pPr>
      <w:r w:rsidRPr="004A4AD0">
        <w:rPr>
          <w:rFonts w:cs="Arial"/>
          <w:sz w:val="24"/>
          <w:szCs w:val="24"/>
        </w:rPr>
        <w:t>Havendo divergência do porte da empresa no CRM com a consulta na Receita Federal ou com o que o cliente informar, devemos validar o porte da empresa através dos seguintes documentos:</w:t>
      </w:r>
    </w:p>
    <w:p w14:paraId="27931D18" w14:textId="77777777" w:rsidR="00C52EA4" w:rsidRPr="004A4AD0" w:rsidRDefault="00C52EA4" w:rsidP="00C52EA4">
      <w:pPr>
        <w:pStyle w:val="PargrafodaLista"/>
        <w:numPr>
          <w:ilvl w:val="0"/>
          <w:numId w:val="42"/>
        </w:numPr>
        <w:spacing w:line="240" w:lineRule="auto"/>
        <w:ind w:left="1069" w:right="119"/>
        <w:jc w:val="both"/>
        <w:rPr>
          <w:rFonts w:cs="Arial"/>
          <w:sz w:val="24"/>
          <w:szCs w:val="24"/>
        </w:rPr>
      </w:pPr>
      <w:r w:rsidRPr="004A4AD0">
        <w:rPr>
          <w:rFonts w:cs="Arial"/>
          <w:b/>
          <w:sz w:val="24"/>
          <w:szCs w:val="24"/>
        </w:rPr>
        <w:t>MEI:</w:t>
      </w:r>
      <w:r w:rsidRPr="004A4AD0">
        <w:rPr>
          <w:rFonts w:cs="Arial"/>
          <w:sz w:val="24"/>
          <w:szCs w:val="24"/>
        </w:rPr>
        <w:t xml:space="preserve"> Consulta Optantes (localizado através do site da Simples Nacional);</w:t>
      </w:r>
    </w:p>
    <w:p w14:paraId="51CFDE7C" w14:textId="77777777" w:rsidR="00C52EA4" w:rsidRPr="004A4AD0" w:rsidRDefault="00C52EA4" w:rsidP="00C52EA4">
      <w:pPr>
        <w:pStyle w:val="PargrafodaLista"/>
        <w:numPr>
          <w:ilvl w:val="0"/>
          <w:numId w:val="42"/>
        </w:numPr>
        <w:spacing w:line="240" w:lineRule="auto"/>
        <w:ind w:left="1069" w:right="119"/>
        <w:jc w:val="both"/>
        <w:rPr>
          <w:rFonts w:cs="Arial"/>
          <w:sz w:val="24"/>
          <w:szCs w:val="24"/>
        </w:rPr>
      </w:pPr>
      <w:proofErr w:type="spellStart"/>
      <w:r w:rsidRPr="004A4AD0">
        <w:rPr>
          <w:rFonts w:cs="Arial"/>
          <w:b/>
          <w:sz w:val="24"/>
          <w:szCs w:val="24"/>
        </w:rPr>
        <w:t>MPE’s</w:t>
      </w:r>
      <w:proofErr w:type="spellEnd"/>
      <w:r w:rsidRPr="004A4AD0">
        <w:rPr>
          <w:rFonts w:cs="Arial"/>
          <w:b/>
          <w:sz w:val="24"/>
          <w:szCs w:val="24"/>
        </w:rPr>
        <w:t xml:space="preserve"> optantes pelo Simples Nacional:</w:t>
      </w:r>
      <w:r w:rsidRPr="004A4AD0">
        <w:rPr>
          <w:rFonts w:cs="Arial"/>
          <w:sz w:val="24"/>
          <w:szCs w:val="24"/>
        </w:rPr>
        <w:t xml:space="preserve"> Comprovante de Inscrição e de Situação Cadastral (localizado através do site da Receita Federal), o Extrato do Simples Nacional ou DEFIS – Esses dois últimos deverão ser do último exercício;</w:t>
      </w:r>
    </w:p>
    <w:p w14:paraId="2E9720CD" w14:textId="77777777" w:rsidR="00C52EA4" w:rsidRPr="004A4AD0" w:rsidRDefault="00C52EA4" w:rsidP="00C52EA4">
      <w:pPr>
        <w:pStyle w:val="PargrafodaLista"/>
        <w:numPr>
          <w:ilvl w:val="0"/>
          <w:numId w:val="42"/>
        </w:numPr>
        <w:spacing w:line="240" w:lineRule="auto"/>
        <w:ind w:left="1069" w:right="119"/>
        <w:jc w:val="both"/>
        <w:rPr>
          <w:rFonts w:cs="Arial"/>
          <w:sz w:val="24"/>
          <w:szCs w:val="24"/>
        </w:rPr>
      </w:pPr>
      <w:proofErr w:type="spellStart"/>
      <w:r w:rsidRPr="004A4AD0">
        <w:rPr>
          <w:rFonts w:cs="Arial"/>
          <w:b/>
          <w:sz w:val="24"/>
          <w:szCs w:val="24"/>
        </w:rPr>
        <w:t>MPE’s</w:t>
      </w:r>
      <w:proofErr w:type="spellEnd"/>
      <w:r w:rsidRPr="004A4AD0">
        <w:rPr>
          <w:rFonts w:cs="Arial"/>
          <w:b/>
          <w:sz w:val="24"/>
          <w:szCs w:val="24"/>
        </w:rPr>
        <w:t xml:space="preserve"> Optantes pelo Lucro Presumido:</w:t>
      </w:r>
      <w:r w:rsidRPr="004A4AD0">
        <w:rPr>
          <w:rFonts w:cs="Arial"/>
          <w:sz w:val="24"/>
          <w:szCs w:val="24"/>
        </w:rPr>
        <w:t xml:space="preserve"> Comprovante de Inscrição e de Situação Cadastral (localizado através do site da Receita Federal), o ECD (Escrituração Contábil Digital) ou DRE (Demonstração de Resultado do Exercício) – Esses dois últimos deverão ser do último exercício;</w:t>
      </w:r>
    </w:p>
    <w:p w14:paraId="76D22592" w14:textId="167285CD" w:rsidR="00C52EA4" w:rsidRPr="004A4AD0" w:rsidRDefault="00C52EA4" w:rsidP="00C52EA4">
      <w:pPr>
        <w:pStyle w:val="PargrafodaLista"/>
        <w:numPr>
          <w:ilvl w:val="0"/>
          <w:numId w:val="42"/>
        </w:numPr>
        <w:spacing w:line="240" w:lineRule="auto"/>
        <w:ind w:left="1069" w:right="119"/>
        <w:jc w:val="both"/>
        <w:rPr>
          <w:rFonts w:cs="Arial"/>
          <w:sz w:val="24"/>
          <w:szCs w:val="24"/>
        </w:rPr>
      </w:pPr>
      <w:r w:rsidRPr="004A4AD0">
        <w:rPr>
          <w:rFonts w:cs="Arial"/>
          <w:b/>
          <w:bCs/>
          <w:sz w:val="24"/>
          <w:szCs w:val="24"/>
        </w:rPr>
        <w:t>Produtor Rural:</w:t>
      </w:r>
      <w:r w:rsidRPr="004A4AD0">
        <w:rPr>
          <w:rFonts w:cs="Arial"/>
          <w:sz w:val="24"/>
          <w:szCs w:val="24"/>
        </w:rPr>
        <w:t xml:space="preserve"> DIRPF (Declaração do Imposto de Renda PF) </w:t>
      </w:r>
      <w:r w:rsidR="379FB2D4" w:rsidRPr="004A4AD0">
        <w:rPr>
          <w:rFonts w:cs="Arial"/>
          <w:sz w:val="24"/>
          <w:szCs w:val="24"/>
        </w:rPr>
        <w:t>d</w:t>
      </w:r>
      <w:r w:rsidRPr="004A4AD0">
        <w:rPr>
          <w:rFonts w:cs="Arial"/>
          <w:sz w:val="24"/>
          <w:szCs w:val="24"/>
        </w:rPr>
        <w:t>o último exercício.</w:t>
      </w:r>
      <w:r w:rsidRPr="004A4AD0">
        <w:tab/>
      </w:r>
    </w:p>
    <w:p w14:paraId="76F84EB7" w14:textId="77777777" w:rsidR="00C52EA4" w:rsidRPr="004A4AD0" w:rsidRDefault="00C52EA4" w:rsidP="00C52EA4">
      <w:pPr>
        <w:spacing w:line="240" w:lineRule="auto"/>
        <w:ind w:left="1069" w:right="119"/>
        <w:jc w:val="both"/>
        <w:rPr>
          <w:rFonts w:cs="Arial"/>
          <w:sz w:val="24"/>
          <w:szCs w:val="24"/>
        </w:rPr>
      </w:pPr>
      <w:r w:rsidRPr="004A4AD0">
        <w:rPr>
          <w:rFonts w:cs="Arial"/>
          <w:sz w:val="24"/>
          <w:szCs w:val="24"/>
        </w:rPr>
        <w:t>Se o cliente não tiver acesso a um dos documentos acima, poderá nos enviar o formulário abaixo:</w:t>
      </w:r>
    </w:p>
    <w:p w14:paraId="2EF0CC46" w14:textId="77777777" w:rsidR="00C52EA4" w:rsidRPr="004A4AD0" w:rsidRDefault="00C52EA4" w:rsidP="00C52EA4">
      <w:pPr>
        <w:spacing w:line="240" w:lineRule="auto"/>
        <w:ind w:left="1069" w:right="119"/>
        <w:jc w:val="both"/>
        <w:rPr>
          <w:rFonts w:cs="Arial"/>
          <w:sz w:val="24"/>
          <w:szCs w:val="24"/>
        </w:rPr>
      </w:pPr>
      <w:r w:rsidRPr="004A4AD0">
        <w:rPr>
          <w:rFonts w:cs="Arial"/>
          <w:b/>
          <w:sz w:val="24"/>
          <w:szCs w:val="24"/>
        </w:rPr>
        <w:lastRenderedPageBreak/>
        <w:t>Formulário de Declaração de Porte Empresarial:</w:t>
      </w:r>
      <w:r w:rsidRPr="004A4AD0">
        <w:rPr>
          <w:rFonts w:cs="Arial"/>
          <w:sz w:val="24"/>
          <w:szCs w:val="24"/>
        </w:rPr>
        <w:t xml:space="preserve"> Caso o cliente não tenha um documento oficial que comprove o porte, ele poderá apresentar o Formulário de Declaração de Porte Empresarial devidamente assinado. Nestes casos, enviaremos o documento por e-mail ao cliente e, somente após recebermos a via assinada, devemos gerar uma Ocorrência solicitando a alteração de porte.</w:t>
      </w:r>
    </w:p>
    <w:p w14:paraId="3F616D27" w14:textId="3C4177BA" w:rsidR="00C52EA4" w:rsidRPr="004A4AD0" w:rsidRDefault="00C52EA4" w:rsidP="00C52EA4">
      <w:pPr>
        <w:spacing w:line="240" w:lineRule="auto"/>
        <w:ind w:left="1069" w:right="119"/>
        <w:jc w:val="both"/>
        <w:rPr>
          <w:rFonts w:cs="Arial"/>
          <w:sz w:val="24"/>
          <w:szCs w:val="24"/>
        </w:rPr>
      </w:pPr>
      <w:r w:rsidRPr="004A4AD0">
        <w:rPr>
          <w:rFonts w:cs="Arial"/>
          <w:b/>
          <w:bCs/>
          <w:sz w:val="24"/>
          <w:szCs w:val="24"/>
        </w:rPr>
        <w:t>Importante:</w:t>
      </w:r>
      <w:r w:rsidRPr="004A4AD0">
        <w:rPr>
          <w:rFonts w:cs="Arial"/>
          <w:sz w:val="24"/>
          <w:szCs w:val="24"/>
        </w:rPr>
        <w:t xml:space="preserve"> Para filiais, o valor de faturamento utilizado como referência será sempre o total da empresa, que inclui o faturamento da matriz e das filiais. Nestes casos, identificaremos se a empresa que nos contatou é ou não uma filial, pelo número do CNPJ. Conforme segue:</w:t>
      </w:r>
    </w:p>
    <w:p w14:paraId="17A544DE" w14:textId="77777777" w:rsidR="00C52EA4" w:rsidRPr="004A4AD0" w:rsidRDefault="00C52EA4" w:rsidP="00C52EA4">
      <w:pPr>
        <w:spacing w:line="240" w:lineRule="auto"/>
        <w:ind w:left="1069" w:right="119"/>
        <w:jc w:val="both"/>
        <w:rPr>
          <w:rFonts w:cs="Arial"/>
          <w:sz w:val="24"/>
          <w:szCs w:val="24"/>
        </w:rPr>
      </w:pPr>
      <w:r w:rsidRPr="004A4AD0">
        <w:rPr>
          <w:rFonts w:cs="Arial"/>
          <w:sz w:val="24"/>
          <w:szCs w:val="24"/>
        </w:rPr>
        <w:t>Matriz: XX.XXX.XXX/0001-XX</w:t>
      </w:r>
    </w:p>
    <w:p w14:paraId="3A4FA801" w14:textId="77777777" w:rsidR="00C52EA4" w:rsidRPr="004A4AD0" w:rsidRDefault="00C52EA4" w:rsidP="00C52EA4">
      <w:pPr>
        <w:spacing w:line="240" w:lineRule="auto"/>
        <w:ind w:left="1069" w:right="119"/>
        <w:jc w:val="both"/>
        <w:rPr>
          <w:rFonts w:cs="Arial"/>
          <w:sz w:val="24"/>
          <w:szCs w:val="24"/>
        </w:rPr>
      </w:pPr>
      <w:r w:rsidRPr="004A4AD0">
        <w:rPr>
          <w:rFonts w:cs="Arial"/>
          <w:sz w:val="24"/>
          <w:szCs w:val="24"/>
        </w:rPr>
        <w:t>Filial: XX.XXX.XXX/0002-</w:t>
      </w:r>
      <w:proofErr w:type="gramStart"/>
      <w:r w:rsidRPr="004A4AD0">
        <w:rPr>
          <w:rFonts w:cs="Arial"/>
          <w:sz w:val="24"/>
          <w:szCs w:val="24"/>
        </w:rPr>
        <w:t>XX  ou</w:t>
      </w:r>
      <w:proofErr w:type="gramEnd"/>
      <w:r w:rsidRPr="004A4AD0">
        <w:rPr>
          <w:rFonts w:cs="Arial"/>
          <w:sz w:val="24"/>
          <w:szCs w:val="24"/>
        </w:rPr>
        <w:t xml:space="preserve">  XX.XXX.XXX/0003-XX ...</w:t>
      </w:r>
    </w:p>
    <w:p w14:paraId="1CED006A" w14:textId="77777777" w:rsidR="00C52EA4" w:rsidRPr="004A4AD0" w:rsidRDefault="00C52EA4" w:rsidP="00C52EA4">
      <w:pPr>
        <w:spacing w:line="240" w:lineRule="auto"/>
        <w:ind w:left="1069" w:right="119"/>
        <w:jc w:val="both"/>
        <w:rPr>
          <w:rFonts w:cs="Arial"/>
          <w:sz w:val="24"/>
          <w:szCs w:val="24"/>
        </w:rPr>
      </w:pPr>
      <w:r w:rsidRPr="004A4AD0">
        <w:rPr>
          <w:rFonts w:cs="Arial"/>
          <w:sz w:val="24"/>
          <w:szCs w:val="24"/>
        </w:rPr>
        <w:t>Caso a filial seja fora do Brasil, o seu faturamento não será considerado.</w:t>
      </w:r>
    </w:p>
    <w:p w14:paraId="5A521741" w14:textId="77777777" w:rsidR="00C52EA4" w:rsidRPr="00354A99" w:rsidRDefault="00C52EA4" w:rsidP="00A04055">
      <w:pPr>
        <w:spacing w:line="240" w:lineRule="auto"/>
        <w:ind w:left="1069" w:right="119"/>
        <w:jc w:val="both"/>
        <w:rPr>
          <w:rFonts w:cs="Arial"/>
          <w:sz w:val="24"/>
          <w:szCs w:val="24"/>
        </w:rPr>
      </w:pPr>
    </w:p>
    <w:p w14:paraId="36B6C86E" w14:textId="4283D06E" w:rsidR="00991495" w:rsidRPr="00991495" w:rsidRDefault="00991495" w:rsidP="00991495">
      <w:pPr>
        <w:pStyle w:val="Ttulo3"/>
        <w:ind w:firstLine="709"/>
        <w:jc w:val="left"/>
        <w:rPr>
          <w:rFonts w:cs="Arial"/>
          <w:color w:val="4F81BD" w:themeColor="accent1"/>
          <w:sz w:val="24"/>
          <w:szCs w:val="24"/>
          <w:lang w:val="pt-BR"/>
        </w:rPr>
      </w:pPr>
      <w:bookmarkStart w:id="24" w:name="_Toc527706337"/>
      <w:bookmarkStart w:id="25" w:name="_Hlk521920737"/>
      <w:bookmarkStart w:id="26" w:name="_Toc93408510"/>
      <w:bookmarkStart w:id="27" w:name="_Toc118208485"/>
      <w:r w:rsidRPr="7D073541">
        <w:rPr>
          <w:rFonts w:cs="Arial"/>
          <w:color w:val="4F81BD" w:themeColor="accent1"/>
          <w:sz w:val="24"/>
          <w:szCs w:val="24"/>
        </w:rPr>
        <w:t xml:space="preserve">4.3.2 </w:t>
      </w:r>
      <w:proofErr w:type="spellStart"/>
      <w:r w:rsidRPr="7D073541">
        <w:rPr>
          <w:rFonts w:cs="Arial"/>
          <w:color w:val="4F81BD" w:themeColor="accent1"/>
          <w:sz w:val="24"/>
          <w:szCs w:val="24"/>
        </w:rPr>
        <w:t>Público</w:t>
      </w:r>
      <w:proofErr w:type="spellEnd"/>
      <w:r w:rsidRPr="7D073541">
        <w:rPr>
          <w:rFonts w:cs="Arial"/>
          <w:color w:val="4F81BD" w:themeColor="accent1"/>
          <w:sz w:val="24"/>
          <w:szCs w:val="24"/>
        </w:rPr>
        <w:t xml:space="preserve"> </w:t>
      </w:r>
      <w:proofErr w:type="spellStart"/>
      <w:r w:rsidRPr="7D073541">
        <w:rPr>
          <w:rFonts w:cs="Arial"/>
          <w:color w:val="4F81BD" w:themeColor="accent1"/>
          <w:sz w:val="24"/>
          <w:szCs w:val="24"/>
        </w:rPr>
        <w:t>Indireto</w:t>
      </w:r>
      <w:proofErr w:type="spellEnd"/>
      <w:r w:rsidRPr="7D073541">
        <w:rPr>
          <w:rFonts w:cs="Arial"/>
          <w:color w:val="4F81BD" w:themeColor="accent1"/>
          <w:sz w:val="24"/>
          <w:szCs w:val="24"/>
        </w:rPr>
        <w:t xml:space="preserve"> (</w:t>
      </w:r>
      <w:proofErr w:type="spellStart"/>
      <w:r w:rsidRPr="7D073541">
        <w:rPr>
          <w:rFonts w:cs="Arial"/>
          <w:color w:val="4F81BD" w:themeColor="accent1"/>
          <w:sz w:val="24"/>
          <w:szCs w:val="24"/>
        </w:rPr>
        <w:t>Parceiros</w:t>
      </w:r>
      <w:proofErr w:type="spellEnd"/>
      <w:r w:rsidRPr="7D073541">
        <w:rPr>
          <w:rFonts w:cs="Arial"/>
          <w:color w:val="4F81BD" w:themeColor="accent1"/>
          <w:sz w:val="24"/>
          <w:szCs w:val="24"/>
        </w:rPr>
        <w:t>)</w:t>
      </w:r>
      <w:bookmarkEnd w:id="24"/>
      <w:bookmarkEnd w:id="26"/>
      <w:bookmarkEnd w:id="27"/>
    </w:p>
    <w:p w14:paraId="1D33E9DF" w14:textId="77777777" w:rsidR="00991495" w:rsidRPr="00354A99" w:rsidRDefault="00991495" w:rsidP="00991495">
      <w:pPr>
        <w:spacing w:line="240" w:lineRule="auto"/>
        <w:ind w:left="709" w:right="119"/>
        <w:jc w:val="both"/>
        <w:rPr>
          <w:rFonts w:cs="Arial"/>
          <w:sz w:val="24"/>
          <w:szCs w:val="24"/>
        </w:rPr>
      </w:pPr>
      <w:r w:rsidRPr="00354A99">
        <w:rPr>
          <w:rFonts w:cs="Arial"/>
          <w:sz w:val="24"/>
          <w:szCs w:val="24"/>
        </w:rPr>
        <w:t>O ambiente no qual os clientes do Sebrae estão inseridos conta com diversas organizações empresariais, responsáveis pela institucionalização de normas ou se posicionando como relevantes parceiros. Dessa forma, esses atores devem ser envolvidos nas ações promovidas ou apoiadas em prol dos pequenos negócios.</w:t>
      </w:r>
    </w:p>
    <w:p w14:paraId="6DD024E9" w14:textId="77777777" w:rsidR="00991495" w:rsidRPr="00354A99" w:rsidRDefault="00991495" w:rsidP="00991495">
      <w:pPr>
        <w:spacing w:line="240" w:lineRule="auto"/>
        <w:ind w:left="709" w:right="119"/>
        <w:jc w:val="both"/>
        <w:rPr>
          <w:rFonts w:cs="Arial"/>
          <w:sz w:val="24"/>
          <w:szCs w:val="24"/>
        </w:rPr>
      </w:pPr>
      <w:r w:rsidRPr="00354A99">
        <w:rPr>
          <w:rFonts w:cs="Arial"/>
          <w:sz w:val="24"/>
          <w:szCs w:val="24"/>
        </w:rPr>
        <w:t>O público indireto do Sebrae são organizações e empresas públicas ou privadas que podem atuar como parceiros do Sebrae em benefício dos pequenos negócios, figurando ou não como partícipe em acordos de cooperação.</w:t>
      </w:r>
    </w:p>
    <w:p w14:paraId="57E715DA" w14:textId="77777777" w:rsidR="00991495" w:rsidRPr="00354A99" w:rsidRDefault="00991495" w:rsidP="00991495">
      <w:pPr>
        <w:spacing w:line="240" w:lineRule="auto"/>
        <w:ind w:left="709" w:right="119"/>
        <w:jc w:val="both"/>
        <w:rPr>
          <w:rFonts w:cs="Arial"/>
          <w:sz w:val="24"/>
          <w:szCs w:val="24"/>
        </w:rPr>
      </w:pPr>
      <w:r w:rsidRPr="00354A99">
        <w:rPr>
          <w:rFonts w:cs="Arial"/>
          <w:sz w:val="24"/>
          <w:szCs w:val="24"/>
        </w:rPr>
        <w:t>Compõem o público indireto do Sebrae:</w:t>
      </w:r>
    </w:p>
    <w:bookmarkEnd w:id="25"/>
    <w:p w14:paraId="09A17247" w14:textId="77777777" w:rsidR="00991495" w:rsidRPr="00354A99" w:rsidRDefault="00991495" w:rsidP="00632D25">
      <w:pPr>
        <w:pStyle w:val="PargrafodaLista"/>
        <w:numPr>
          <w:ilvl w:val="0"/>
          <w:numId w:val="5"/>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Médias e Grandes Empresas:</w:t>
      </w:r>
      <w:r w:rsidRPr="00354A99">
        <w:rPr>
          <w:rFonts w:asciiTheme="minorHAnsi" w:hAnsiTheme="minorHAnsi" w:cs="Arial"/>
          <w:sz w:val="24"/>
          <w:szCs w:val="24"/>
        </w:rPr>
        <w:t xml:space="preserve"> São todas as empresas de caráter mercantil e que não são classificadas como Pequenos Negócios empresariais.</w:t>
      </w:r>
    </w:p>
    <w:p w14:paraId="11A9BC40" w14:textId="628B337C" w:rsidR="00991495" w:rsidRPr="00354A99" w:rsidRDefault="00991495" w:rsidP="00632D25">
      <w:pPr>
        <w:pStyle w:val="PargrafodaLista"/>
        <w:numPr>
          <w:ilvl w:val="0"/>
          <w:numId w:val="5"/>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Instituições da Administração Pública:</w:t>
      </w:r>
      <w:r w:rsidRPr="00354A99">
        <w:rPr>
          <w:rFonts w:asciiTheme="minorHAnsi" w:hAnsiTheme="minorHAnsi" w:cs="Arial"/>
          <w:sz w:val="24"/>
          <w:szCs w:val="24"/>
        </w:rPr>
        <w:t xml:space="preserve"> São todas as pessoas jurídicas vinculadas direta ou indiretamente ao governo em âmbito Federal, Estadual, </w:t>
      </w:r>
      <w:proofErr w:type="gramStart"/>
      <w:r w:rsidRPr="00354A99">
        <w:rPr>
          <w:rFonts w:asciiTheme="minorHAnsi" w:hAnsiTheme="minorHAnsi" w:cs="Arial"/>
          <w:sz w:val="24"/>
          <w:szCs w:val="24"/>
        </w:rPr>
        <w:t>Distrital</w:t>
      </w:r>
      <w:proofErr w:type="gramEnd"/>
      <w:r w:rsidRPr="00354A99">
        <w:rPr>
          <w:rFonts w:asciiTheme="minorHAnsi" w:hAnsiTheme="minorHAnsi" w:cs="Arial"/>
          <w:sz w:val="24"/>
          <w:szCs w:val="24"/>
        </w:rPr>
        <w:t xml:space="preserve"> ou Municipal.</w:t>
      </w:r>
    </w:p>
    <w:p w14:paraId="37A7AE67" w14:textId="618C6853" w:rsidR="00991495" w:rsidRPr="00354A99" w:rsidRDefault="00991495" w:rsidP="00632D25">
      <w:pPr>
        <w:pStyle w:val="PargrafodaLista"/>
        <w:numPr>
          <w:ilvl w:val="0"/>
          <w:numId w:val="5"/>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Instituições Sem Fins Lucrativos:</w:t>
      </w:r>
      <w:r w:rsidRPr="00354A99">
        <w:rPr>
          <w:rFonts w:asciiTheme="minorHAnsi" w:hAnsiTheme="minorHAnsi" w:cs="Arial"/>
          <w:sz w:val="24"/>
          <w:szCs w:val="24"/>
        </w:rPr>
        <w:t xml:space="preserve"> Aquelas instituições sem finalidade lucrativa que representam e de alguma forma influem no ambiente institucional ou organizacional no qual os Pequenos Negócios estão inseridos ou aquelas que executam atividades de interesse dos pequenos negócios.</w:t>
      </w:r>
    </w:p>
    <w:p w14:paraId="36DA8660" w14:textId="77777777" w:rsidR="00991495" w:rsidRPr="00354A99" w:rsidRDefault="00991495" w:rsidP="00991495">
      <w:pPr>
        <w:spacing w:line="240" w:lineRule="auto"/>
        <w:ind w:left="709" w:right="119"/>
        <w:jc w:val="both"/>
        <w:rPr>
          <w:rFonts w:cs="Arial"/>
          <w:sz w:val="24"/>
          <w:szCs w:val="24"/>
        </w:rPr>
      </w:pPr>
      <w:r w:rsidRPr="00354A99">
        <w:rPr>
          <w:rFonts w:cs="Arial"/>
          <w:sz w:val="24"/>
          <w:szCs w:val="24"/>
        </w:rPr>
        <w:t>A caracterização desse público ocorrerá:</w:t>
      </w:r>
    </w:p>
    <w:p w14:paraId="5FB57D4E" w14:textId="77777777" w:rsidR="00991495" w:rsidRPr="00354A99" w:rsidRDefault="00991495" w:rsidP="01771740">
      <w:pPr>
        <w:pStyle w:val="PargrafodaLista"/>
        <w:numPr>
          <w:ilvl w:val="0"/>
          <w:numId w:val="6"/>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 xml:space="preserve">Quando fizerem parte da cadeia de valor, possuindo relação comercial direta ou indireta com os Pequenos Negócios. </w:t>
      </w:r>
    </w:p>
    <w:p w14:paraId="50950B27" w14:textId="77777777" w:rsidR="00991495" w:rsidRPr="00354A99" w:rsidRDefault="00991495" w:rsidP="00991495">
      <w:pPr>
        <w:pStyle w:val="PargrafodaLista"/>
        <w:spacing w:line="240" w:lineRule="auto"/>
        <w:ind w:left="1429" w:right="119"/>
        <w:jc w:val="both"/>
        <w:rPr>
          <w:rFonts w:asciiTheme="minorHAnsi" w:hAnsiTheme="minorHAnsi" w:cs="Arial"/>
          <w:sz w:val="24"/>
          <w:szCs w:val="24"/>
        </w:rPr>
      </w:pPr>
      <w:r w:rsidRPr="00354A99">
        <w:rPr>
          <w:rFonts w:asciiTheme="minorHAnsi" w:hAnsiTheme="minorHAnsi" w:cs="Arial"/>
          <w:sz w:val="24"/>
          <w:szCs w:val="24"/>
        </w:rPr>
        <w:t xml:space="preserve">Exemplos: Empresas âncoras (Gerdau, Grupo Martins, Cooperativa Aurora, L’Oreal). </w:t>
      </w:r>
    </w:p>
    <w:p w14:paraId="00D9ADA4" w14:textId="77777777" w:rsidR="00991495" w:rsidRPr="00354A99" w:rsidRDefault="00991495" w:rsidP="01771740">
      <w:pPr>
        <w:pStyle w:val="PargrafodaLista"/>
        <w:numPr>
          <w:ilvl w:val="0"/>
          <w:numId w:val="6"/>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 xml:space="preserve">Quando tiverem a possibilidade de instituir normas que influenciem o modelo de negócio ou o ambiente regulatório das empresas ou pessoas físicas; ou ainda </w:t>
      </w:r>
      <w:r w:rsidRPr="01771740">
        <w:rPr>
          <w:rFonts w:asciiTheme="minorHAnsi" w:hAnsiTheme="minorHAnsi" w:cs="Arial"/>
          <w:sz w:val="24"/>
          <w:szCs w:val="24"/>
        </w:rPr>
        <w:lastRenderedPageBreak/>
        <w:t xml:space="preserve">promover o desenvolvimento territorial ou regional com impacto nos pequenos negócios. </w:t>
      </w:r>
    </w:p>
    <w:p w14:paraId="39E71138" w14:textId="77777777" w:rsidR="00991495" w:rsidRPr="00354A99" w:rsidRDefault="00991495" w:rsidP="00991495">
      <w:pPr>
        <w:pStyle w:val="PargrafodaLista"/>
        <w:spacing w:line="240" w:lineRule="auto"/>
        <w:ind w:left="1429" w:right="119"/>
        <w:jc w:val="both"/>
        <w:rPr>
          <w:rFonts w:asciiTheme="minorHAnsi" w:hAnsiTheme="minorHAnsi" w:cs="Arial"/>
          <w:sz w:val="24"/>
          <w:szCs w:val="24"/>
        </w:rPr>
      </w:pPr>
      <w:r w:rsidRPr="00354A99">
        <w:rPr>
          <w:rFonts w:asciiTheme="minorHAnsi" w:hAnsiTheme="minorHAnsi" w:cs="Arial"/>
          <w:sz w:val="24"/>
          <w:szCs w:val="24"/>
        </w:rPr>
        <w:t xml:space="preserve">Exemplos: prefeituras; entidades de classe; instituições congêneres internacionais; órgãos reguladores (p.ex. Anvisa, Inmetro, Ministério da Fazenda etc.). </w:t>
      </w:r>
    </w:p>
    <w:p w14:paraId="708C645D" w14:textId="77777777" w:rsidR="00991495" w:rsidRPr="00354A99" w:rsidRDefault="00991495" w:rsidP="01771740">
      <w:pPr>
        <w:pStyle w:val="PargrafodaLista"/>
        <w:numPr>
          <w:ilvl w:val="0"/>
          <w:numId w:val="6"/>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 xml:space="preserve">Quando atuarem em benefício dos pequenos negócios ou no estímulo ao empreendedorismo. </w:t>
      </w:r>
    </w:p>
    <w:p w14:paraId="54F332FA" w14:textId="77777777" w:rsidR="00991495" w:rsidRPr="00354A99" w:rsidRDefault="00991495" w:rsidP="00991495">
      <w:pPr>
        <w:pStyle w:val="PargrafodaLista"/>
        <w:spacing w:line="240" w:lineRule="auto"/>
        <w:ind w:left="1429" w:right="119"/>
        <w:jc w:val="both"/>
        <w:rPr>
          <w:rFonts w:asciiTheme="minorHAnsi" w:hAnsiTheme="minorHAnsi" w:cs="Arial"/>
          <w:sz w:val="24"/>
          <w:szCs w:val="24"/>
        </w:rPr>
      </w:pPr>
      <w:r w:rsidRPr="00354A99">
        <w:rPr>
          <w:rFonts w:asciiTheme="minorHAnsi" w:hAnsiTheme="minorHAnsi" w:cs="Arial"/>
          <w:sz w:val="24"/>
          <w:szCs w:val="24"/>
        </w:rPr>
        <w:t xml:space="preserve">Exemplos: instituições de ensino públicas e privadas, entidades de classe, organizações não governamentais, instituições congêneres internacionais. </w:t>
      </w:r>
    </w:p>
    <w:p w14:paraId="10F78FF1" w14:textId="77777777" w:rsidR="00991495" w:rsidRDefault="00991495" w:rsidP="00991495">
      <w:pPr>
        <w:spacing w:line="240" w:lineRule="auto"/>
        <w:ind w:left="709" w:right="119"/>
        <w:jc w:val="both"/>
        <w:rPr>
          <w:rFonts w:cs="Arial"/>
          <w:sz w:val="24"/>
          <w:szCs w:val="24"/>
        </w:rPr>
      </w:pPr>
      <w:r w:rsidRPr="00354A99">
        <w:rPr>
          <w:rFonts w:cs="Arial"/>
          <w:sz w:val="24"/>
          <w:szCs w:val="24"/>
        </w:rPr>
        <w:t>Essas organizações poderão receber produtos e serviços do Sistema Sebrae, desde que caracterizado o benefício aos Pequenos Negócios. Essas interações poderão ser registradas como atendimento a público indireto/parceiros, em separado do atendimento que o Sebrae realiza ao seu público direto.</w:t>
      </w:r>
    </w:p>
    <w:p w14:paraId="725B82DA" w14:textId="77777777" w:rsidR="00C52EA4" w:rsidRDefault="00C52EA4" w:rsidP="00991495">
      <w:pPr>
        <w:spacing w:line="240" w:lineRule="auto"/>
        <w:ind w:left="709" w:right="119"/>
        <w:jc w:val="both"/>
        <w:rPr>
          <w:rFonts w:cs="Arial"/>
          <w:sz w:val="24"/>
          <w:szCs w:val="24"/>
        </w:rPr>
      </w:pPr>
    </w:p>
    <w:p w14:paraId="18EB2B9A" w14:textId="43E6D057" w:rsidR="00C52EA4" w:rsidRPr="000842C7" w:rsidRDefault="00C52EA4" w:rsidP="000842C7">
      <w:pPr>
        <w:pStyle w:val="Ttulo3"/>
        <w:ind w:firstLine="709"/>
        <w:jc w:val="left"/>
        <w:rPr>
          <w:rFonts w:cs="Arial"/>
          <w:color w:val="4F81BD" w:themeColor="accent1"/>
          <w:sz w:val="24"/>
          <w:szCs w:val="24"/>
          <w:lang w:val="pt-BR"/>
        </w:rPr>
      </w:pPr>
      <w:bookmarkStart w:id="28" w:name="_Toc27044906"/>
      <w:bookmarkStart w:id="29" w:name="_Toc93408511"/>
      <w:bookmarkStart w:id="30" w:name="_Toc118208486"/>
      <w:r w:rsidRPr="7D073541">
        <w:rPr>
          <w:rFonts w:cs="Arial"/>
          <w:color w:val="4F81BD" w:themeColor="accent1"/>
          <w:sz w:val="24"/>
          <w:szCs w:val="24"/>
        </w:rPr>
        <w:t>4.</w:t>
      </w:r>
      <w:r w:rsidR="00D90D26" w:rsidRPr="7D073541">
        <w:rPr>
          <w:rFonts w:cs="Arial"/>
          <w:color w:val="4F81BD" w:themeColor="accent1"/>
          <w:sz w:val="24"/>
          <w:szCs w:val="24"/>
        </w:rPr>
        <w:t>3</w:t>
      </w:r>
      <w:r w:rsidRPr="7D073541">
        <w:rPr>
          <w:rFonts w:cs="Arial"/>
          <w:color w:val="4F81BD" w:themeColor="accent1"/>
          <w:sz w:val="24"/>
          <w:szCs w:val="24"/>
        </w:rPr>
        <w:t>.</w:t>
      </w:r>
      <w:r w:rsidR="00D90D26" w:rsidRPr="7D073541">
        <w:rPr>
          <w:rFonts w:cs="Arial"/>
          <w:color w:val="4F81BD" w:themeColor="accent1"/>
          <w:sz w:val="24"/>
          <w:szCs w:val="24"/>
        </w:rPr>
        <w:t>2</w:t>
      </w:r>
      <w:r w:rsidRPr="7D073541">
        <w:rPr>
          <w:rFonts w:cs="Arial"/>
          <w:color w:val="4F81BD" w:themeColor="accent1"/>
          <w:sz w:val="24"/>
          <w:szCs w:val="24"/>
        </w:rPr>
        <w:t>.</w:t>
      </w:r>
      <w:r w:rsidR="00D90D26" w:rsidRPr="7D073541">
        <w:rPr>
          <w:rFonts w:cs="Arial"/>
          <w:color w:val="4F81BD" w:themeColor="accent1"/>
          <w:sz w:val="24"/>
          <w:szCs w:val="24"/>
        </w:rPr>
        <w:t>1</w:t>
      </w:r>
      <w:r w:rsidRPr="7D073541">
        <w:rPr>
          <w:rFonts w:cs="Arial"/>
          <w:color w:val="4F81BD" w:themeColor="accent1"/>
          <w:sz w:val="24"/>
          <w:szCs w:val="24"/>
        </w:rPr>
        <w:t xml:space="preserve"> Atendimento </w:t>
      </w:r>
      <w:r w:rsidRPr="004A4AD0">
        <w:rPr>
          <w:rFonts w:cs="Arial"/>
          <w:color w:val="4F81BD" w:themeColor="accent1"/>
          <w:sz w:val="24"/>
          <w:szCs w:val="24"/>
          <w:lang w:val="pt-BR"/>
        </w:rPr>
        <w:t>ao</w:t>
      </w:r>
      <w:r w:rsidRPr="7D073541">
        <w:rPr>
          <w:rFonts w:cs="Arial"/>
          <w:color w:val="4F81BD" w:themeColor="accent1"/>
          <w:sz w:val="24"/>
          <w:szCs w:val="24"/>
        </w:rPr>
        <w:t xml:space="preserve"> </w:t>
      </w:r>
      <w:r w:rsidRPr="004A4AD0">
        <w:rPr>
          <w:rFonts w:cs="Arial"/>
          <w:color w:val="4F81BD" w:themeColor="accent1"/>
          <w:sz w:val="24"/>
          <w:szCs w:val="24"/>
          <w:lang w:val="pt-BR"/>
        </w:rPr>
        <w:t>Público</w:t>
      </w:r>
      <w:r w:rsidRPr="7D073541">
        <w:rPr>
          <w:rFonts w:cs="Arial"/>
          <w:color w:val="4F81BD" w:themeColor="accent1"/>
          <w:sz w:val="24"/>
          <w:szCs w:val="24"/>
        </w:rPr>
        <w:t xml:space="preserve"> </w:t>
      </w:r>
      <w:r w:rsidRPr="004A4AD0">
        <w:rPr>
          <w:rFonts w:cs="Arial"/>
          <w:color w:val="4F81BD" w:themeColor="accent1"/>
          <w:sz w:val="24"/>
          <w:szCs w:val="24"/>
          <w:lang w:val="pt-BR"/>
        </w:rPr>
        <w:t>Indireto</w:t>
      </w:r>
      <w:bookmarkEnd w:id="28"/>
      <w:bookmarkEnd w:id="29"/>
      <w:bookmarkEnd w:id="30"/>
    </w:p>
    <w:p w14:paraId="55237857" w14:textId="6660D1AA" w:rsidR="00C52EA4" w:rsidRPr="004A4AD0" w:rsidRDefault="00C52EA4" w:rsidP="00C52EA4">
      <w:pPr>
        <w:ind w:left="709" w:right="119"/>
        <w:jc w:val="both"/>
        <w:rPr>
          <w:sz w:val="24"/>
          <w:szCs w:val="24"/>
        </w:rPr>
      </w:pPr>
      <w:r w:rsidRPr="004A4AD0">
        <w:rPr>
          <w:sz w:val="24"/>
          <w:szCs w:val="24"/>
        </w:rPr>
        <w:t xml:space="preserve">As organizações que compõem o público indireto do Sistema Sebrae, referidas nas alíneas “a”, “b” e “c” do Item </w:t>
      </w:r>
      <w:r w:rsidR="7D49A4FA" w:rsidRPr="004A4AD0">
        <w:rPr>
          <w:sz w:val="24"/>
          <w:szCs w:val="24"/>
        </w:rPr>
        <w:t>4</w:t>
      </w:r>
      <w:r w:rsidRPr="004A4AD0">
        <w:rPr>
          <w:sz w:val="24"/>
          <w:szCs w:val="24"/>
        </w:rPr>
        <w:t>.3.</w:t>
      </w:r>
      <w:r w:rsidR="73812B0C" w:rsidRPr="004A4AD0">
        <w:rPr>
          <w:sz w:val="24"/>
          <w:szCs w:val="24"/>
        </w:rPr>
        <w:t>2</w:t>
      </w:r>
      <w:r w:rsidRPr="004A4AD0">
        <w:rPr>
          <w:sz w:val="24"/>
          <w:szCs w:val="24"/>
        </w:rPr>
        <w:t>, poderão receber produtos e serviços do Sistema Sebrae nas seguintes hipóteses:</w:t>
      </w:r>
    </w:p>
    <w:p w14:paraId="4CCC7F57" w14:textId="3207F41F" w:rsidR="00C52EA4" w:rsidRPr="004A4AD0" w:rsidRDefault="00C52EA4" w:rsidP="00C52EA4">
      <w:pPr>
        <w:pStyle w:val="PargrafodaLista"/>
        <w:numPr>
          <w:ilvl w:val="0"/>
          <w:numId w:val="6"/>
        </w:numPr>
        <w:ind w:right="119"/>
        <w:jc w:val="both"/>
        <w:rPr>
          <w:sz w:val="24"/>
          <w:szCs w:val="24"/>
        </w:rPr>
      </w:pPr>
      <w:r w:rsidRPr="004A4AD0">
        <w:rPr>
          <w:sz w:val="24"/>
          <w:szCs w:val="24"/>
        </w:rPr>
        <w:t>Caracterizando benefício aos Pequenos Negócios, através de parceria que deverá ser previamente alinhada com as áreas responsáveis e registrada no CRM, mediante acordo de cooperação técnica e/ ou financeira</w:t>
      </w:r>
      <w:r w:rsidR="00A32E24" w:rsidRPr="004A4AD0">
        <w:rPr>
          <w:sz w:val="24"/>
          <w:szCs w:val="24"/>
        </w:rPr>
        <w:t>, conforme Manual Operacional de Propostas e Manual Operacional CRM</w:t>
      </w:r>
      <w:r w:rsidR="00DA0080" w:rsidRPr="004A4AD0">
        <w:rPr>
          <w:sz w:val="24"/>
          <w:szCs w:val="24"/>
        </w:rPr>
        <w:t xml:space="preserve"> disponível em Intranet/Sistema de Documentação na página do CRM:</w:t>
      </w:r>
      <w:r w:rsidR="00783C1D" w:rsidRPr="004A4AD0">
        <w:rPr>
          <w:sz w:val="24"/>
          <w:szCs w:val="24"/>
        </w:rPr>
        <w:t xml:space="preserve"> </w:t>
      </w:r>
    </w:p>
    <w:p w14:paraId="50444C1C" w14:textId="77777777" w:rsidR="00DA0080" w:rsidRDefault="00DA0080" w:rsidP="00DA0080">
      <w:pPr>
        <w:ind w:left="1080" w:right="119"/>
        <w:jc w:val="both"/>
        <w:rPr>
          <w:color w:val="FF0000"/>
          <w:sz w:val="24"/>
          <w:szCs w:val="24"/>
        </w:rPr>
      </w:pPr>
      <w:r>
        <w:rPr>
          <w:noProof/>
        </w:rPr>
        <w:drawing>
          <wp:inline distT="0" distB="0" distL="0" distR="0" wp14:anchorId="17DE8D8B" wp14:editId="4F19E289">
            <wp:extent cx="1640399" cy="2019631"/>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14">
                      <a:extLst>
                        <a:ext uri="{28A0092B-C50C-407E-A947-70E740481C1C}">
                          <a14:useLocalDpi xmlns:a14="http://schemas.microsoft.com/office/drawing/2010/main" val="0"/>
                        </a:ext>
                      </a:extLst>
                    </a:blip>
                    <a:stretch>
                      <a:fillRect/>
                    </a:stretch>
                  </pic:blipFill>
                  <pic:spPr>
                    <a:xfrm>
                      <a:off x="0" y="0"/>
                      <a:ext cx="1640399" cy="2019631"/>
                    </a:xfrm>
                    <a:prstGeom prst="rect">
                      <a:avLst/>
                    </a:prstGeom>
                  </pic:spPr>
                </pic:pic>
              </a:graphicData>
            </a:graphic>
          </wp:inline>
        </w:drawing>
      </w:r>
    </w:p>
    <w:p w14:paraId="1CB418EC" w14:textId="77777777" w:rsidR="00DA0080" w:rsidRPr="004A4AD0" w:rsidRDefault="00DA0080" w:rsidP="00783C1D">
      <w:pPr>
        <w:spacing w:after="0" w:line="240" w:lineRule="auto"/>
        <w:ind w:left="1080" w:right="119"/>
        <w:jc w:val="both"/>
        <w:rPr>
          <w:sz w:val="24"/>
          <w:szCs w:val="24"/>
        </w:rPr>
      </w:pPr>
      <w:r w:rsidRPr="004A4AD0">
        <w:rPr>
          <w:sz w:val="24"/>
          <w:szCs w:val="24"/>
        </w:rPr>
        <w:t>Link de acesso direto ao documento:</w:t>
      </w:r>
    </w:p>
    <w:p w14:paraId="00D43D1B" w14:textId="7F8A06FE" w:rsidR="00DA0080" w:rsidRDefault="00260323" w:rsidP="00783C1D">
      <w:pPr>
        <w:spacing w:after="0" w:line="240" w:lineRule="auto"/>
        <w:ind w:left="1080" w:right="119"/>
        <w:jc w:val="both"/>
        <w:rPr>
          <w:color w:val="FF0000"/>
          <w:sz w:val="24"/>
          <w:szCs w:val="24"/>
        </w:rPr>
      </w:pPr>
      <w:hyperlink r:id="rId15">
        <w:r w:rsidR="00783C1D" w:rsidRPr="7D073541">
          <w:rPr>
            <w:rStyle w:val="Hyperlink"/>
            <w:sz w:val="24"/>
            <w:szCs w:val="24"/>
          </w:rPr>
          <w:t>https://sebraepr.sharepoint.com/sites/rsintranet/crm/Documents/Manual%20Operacional_v1.5.pdf</w:t>
        </w:r>
      </w:hyperlink>
    </w:p>
    <w:p w14:paraId="2BC33B04" w14:textId="77777777" w:rsidR="00783C1D" w:rsidRPr="00DA0080" w:rsidRDefault="00783C1D" w:rsidP="00783C1D">
      <w:pPr>
        <w:spacing w:after="0" w:line="240" w:lineRule="auto"/>
        <w:ind w:left="1080" w:right="119"/>
        <w:jc w:val="both"/>
        <w:rPr>
          <w:color w:val="FF0000"/>
          <w:sz w:val="24"/>
          <w:szCs w:val="24"/>
        </w:rPr>
      </w:pPr>
    </w:p>
    <w:p w14:paraId="5C3E0F5C" w14:textId="77777777" w:rsidR="00C52EA4" w:rsidRPr="004A4AD0" w:rsidRDefault="00C52EA4" w:rsidP="00C52EA4">
      <w:pPr>
        <w:pStyle w:val="PargrafodaLista"/>
        <w:numPr>
          <w:ilvl w:val="0"/>
          <w:numId w:val="6"/>
        </w:numPr>
        <w:ind w:right="119"/>
        <w:jc w:val="both"/>
        <w:rPr>
          <w:sz w:val="24"/>
          <w:szCs w:val="24"/>
        </w:rPr>
      </w:pPr>
      <w:r w:rsidRPr="004A4AD0">
        <w:rPr>
          <w:sz w:val="24"/>
          <w:szCs w:val="24"/>
        </w:rPr>
        <w:lastRenderedPageBreak/>
        <w:t>Não caracterizando benefício aos pequenos negócios, poderá receber produto e serviços do Sistema Sebrae no atendimento individual ou segmentado, desde que não haja subsídio de valores.</w:t>
      </w:r>
    </w:p>
    <w:p w14:paraId="67743C15" w14:textId="370C5195" w:rsidR="59E03E16" w:rsidRPr="004A4AD0" w:rsidRDefault="59E03E16" w:rsidP="000842C7">
      <w:pPr>
        <w:spacing w:line="240" w:lineRule="auto"/>
        <w:ind w:left="709" w:right="119"/>
        <w:jc w:val="both"/>
        <w:rPr>
          <w:rFonts w:cs="Arial"/>
          <w:sz w:val="24"/>
          <w:szCs w:val="24"/>
        </w:rPr>
      </w:pPr>
      <w:r w:rsidRPr="004A4AD0">
        <w:rPr>
          <w:rFonts w:cs="Arial"/>
          <w:sz w:val="24"/>
          <w:szCs w:val="24"/>
        </w:rPr>
        <w:t>Se a contratação for caracterizada como do Programa Cliente em Foco é necessário sinalizar a GRCC a situação, para que seja encaminhada justificativa ao Sebrae Nacional, quando da prestação de contas.</w:t>
      </w:r>
    </w:p>
    <w:p w14:paraId="01D2E1F8" w14:textId="27007496" w:rsidR="01771740" w:rsidRDefault="01771740" w:rsidP="01771740">
      <w:pPr>
        <w:ind w:right="119"/>
        <w:jc w:val="both"/>
        <w:rPr>
          <w:rFonts w:ascii="Calibri" w:eastAsia="Times New Roman" w:hAnsi="Calibri" w:cs="Calibri"/>
          <w:color w:val="FF0000"/>
          <w:sz w:val="24"/>
          <w:szCs w:val="24"/>
        </w:rPr>
      </w:pPr>
    </w:p>
    <w:p w14:paraId="265BC24A" w14:textId="7ED8FA26" w:rsidR="00991495" w:rsidRPr="00991495" w:rsidRDefault="00991495" w:rsidP="0098325A">
      <w:pPr>
        <w:pStyle w:val="Ttulo3"/>
        <w:ind w:left="709"/>
        <w:jc w:val="left"/>
        <w:rPr>
          <w:rFonts w:cs="Arial"/>
          <w:color w:val="4F81BD" w:themeColor="accent1"/>
          <w:sz w:val="24"/>
          <w:szCs w:val="24"/>
          <w:lang w:val="pt-BR"/>
        </w:rPr>
      </w:pPr>
      <w:bookmarkStart w:id="31" w:name="_Toc527706338"/>
      <w:bookmarkStart w:id="32" w:name="_Toc93408512"/>
      <w:bookmarkStart w:id="33" w:name="_Toc118208487"/>
      <w:r w:rsidRPr="7D073541">
        <w:rPr>
          <w:rFonts w:cs="Arial"/>
          <w:color w:val="4F81BD" w:themeColor="accent1"/>
          <w:sz w:val="24"/>
          <w:szCs w:val="24"/>
        </w:rPr>
        <w:t>4.</w:t>
      </w:r>
      <w:r w:rsidR="0098325A" w:rsidRPr="7D073541">
        <w:rPr>
          <w:rFonts w:cs="Arial"/>
          <w:color w:val="4F81BD" w:themeColor="accent1"/>
          <w:sz w:val="24"/>
          <w:szCs w:val="24"/>
        </w:rPr>
        <w:t>3</w:t>
      </w:r>
      <w:r w:rsidRPr="7D073541">
        <w:rPr>
          <w:rFonts w:cs="Arial"/>
          <w:color w:val="4F81BD" w:themeColor="accent1"/>
          <w:sz w:val="24"/>
          <w:szCs w:val="24"/>
        </w:rPr>
        <w:t xml:space="preserve"> </w:t>
      </w:r>
      <w:r w:rsidRPr="004A4AD0">
        <w:rPr>
          <w:rFonts w:cs="Arial"/>
          <w:color w:val="4F81BD" w:themeColor="accent1"/>
          <w:sz w:val="24"/>
          <w:szCs w:val="24"/>
          <w:lang w:val="pt-BR"/>
        </w:rPr>
        <w:t>Cliente</w:t>
      </w:r>
      <w:bookmarkEnd w:id="31"/>
      <w:bookmarkEnd w:id="32"/>
      <w:bookmarkEnd w:id="33"/>
    </w:p>
    <w:p w14:paraId="29394DF3" w14:textId="7633FAE3" w:rsidR="00991495" w:rsidRDefault="00991495" w:rsidP="00991495">
      <w:pPr>
        <w:spacing w:line="240" w:lineRule="auto"/>
        <w:ind w:left="709" w:right="119"/>
        <w:jc w:val="both"/>
        <w:rPr>
          <w:rFonts w:cs="Arial"/>
          <w:sz w:val="24"/>
          <w:szCs w:val="24"/>
        </w:rPr>
      </w:pPr>
      <w:r w:rsidRPr="00354A99">
        <w:rPr>
          <w:rFonts w:cs="Arial"/>
          <w:sz w:val="24"/>
          <w:szCs w:val="24"/>
        </w:rPr>
        <w:t>É a parcela do público atendido de forma direta ou indireta pelo Sebrae, com a qual o Sebrae interagiu na entrega de conhecimento, gerando valor para ele e para a instituição, com a possibilidade de estabelecer um relacionamento. Devem ser observadas as regras de atendimento aos públicos-alvo de cada Projeto ou Atividade de Atendimento do Sebrae RS, para serem contabilizados como clientes atendidos.</w:t>
      </w:r>
    </w:p>
    <w:p w14:paraId="42B7906C" w14:textId="7755AC54" w:rsidR="00A144F4" w:rsidRPr="000842C7" w:rsidRDefault="00A144F4" w:rsidP="00A144F4">
      <w:pPr>
        <w:pStyle w:val="Ttulo3"/>
        <w:ind w:firstLine="709"/>
        <w:jc w:val="left"/>
        <w:rPr>
          <w:rFonts w:cs="Arial"/>
          <w:color w:val="4F81BD" w:themeColor="accent1"/>
          <w:sz w:val="24"/>
          <w:szCs w:val="24"/>
          <w:lang w:val="pt-BR"/>
        </w:rPr>
      </w:pPr>
      <w:bookmarkStart w:id="34" w:name="_Toc67060071"/>
      <w:bookmarkStart w:id="35" w:name="_Toc93408513"/>
      <w:bookmarkStart w:id="36" w:name="_Toc118208488"/>
      <w:r w:rsidRPr="7D073541">
        <w:rPr>
          <w:rFonts w:cs="Arial"/>
          <w:color w:val="4F81BD" w:themeColor="accent1"/>
          <w:sz w:val="24"/>
          <w:szCs w:val="24"/>
        </w:rPr>
        <w:t>4.</w:t>
      </w:r>
      <w:r w:rsidR="0098325A" w:rsidRPr="7D073541">
        <w:rPr>
          <w:rFonts w:cs="Arial"/>
          <w:color w:val="4F81BD" w:themeColor="accent1"/>
          <w:sz w:val="24"/>
          <w:szCs w:val="24"/>
        </w:rPr>
        <w:t>3</w:t>
      </w:r>
      <w:r w:rsidRPr="7D073541">
        <w:rPr>
          <w:rFonts w:cs="Arial"/>
          <w:color w:val="4F81BD" w:themeColor="accent1"/>
          <w:sz w:val="24"/>
          <w:szCs w:val="24"/>
        </w:rPr>
        <w:t>.</w:t>
      </w:r>
      <w:r w:rsidR="00D90D26" w:rsidRPr="7D073541">
        <w:rPr>
          <w:rFonts w:cs="Arial"/>
          <w:color w:val="4F81BD" w:themeColor="accent1"/>
          <w:sz w:val="24"/>
          <w:szCs w:val="24"/>
        </w:rPr>
        <w:t>1</w:t>
      </w:r>
      <w:r w:rsidRPr="7D073541">
        <w:rPr>
          <w:rFonts w:cs="Arial"/>
          <w:color w:val="4F81BD" w:themeColor="accent1"/>
          <w:sz w:val="24"/>
          <w:szCs w:val="24"/>
        </w:rPr>
        <w:t xml:space="preserve"> </w:t>
      </w:r>
      <w:r w:rsidRPr="004A4AD0">
        <w:rPr>
          <w:rFonts w:cs="Arial"/>
          <w:color w:val="4F81BD" w:themeColor="accent1"/>
          <w:sz w:val="24"/>
          <w:szCs w:val="24"/>
          <w:lang w:val="pt-BR"/>
        </w:rPr>
        <w:t>Alteração</w:t>
      </w:r>
      <w:r w:rsidRPr="7D073541">
        <w:rPr>
          <w:rFonts w:cs="Arial"/>
          <w:color w:val="4F81BD" w:themeColor="accent1"/>
          <w:sz w:val="24"/>
          <w:szCs w:val="24"/>
        </w:rPr>
        <w:t xml:space="preserve"> de Porte</w:t>
      </w:r>
      <w:bookmarkEnd w:id="34"/>
      <w:bookmarkEnd w:id="35"/>
      <w:bookmarkEnd w:id="36"/>
    </w:p>
    <w:p w14:paraId="172C648A" w14:textId="77777777" w:rsidR="00A144F4" w:rsidRPr="001F2B47" w:rsidRDefault="00A144F4" w:rsidP="00A144F4">
      <w:pPr>
        <w:ind w:left="708"/>
        <w:jc w:val="both"/>
        <w:rPr>
          <w:rFonts w:eastAsia="Times New Roman" w:cs="Arial"/>
          <w:sz w:val="24"/>
          <w:szCs w:val="24"/>
          <w:lang w:eastAsia="pt-BR"/>
        </w:rPr>
      </w:pPr>
      <w:r w:rsidRPr="001F2B47">
        <w:rPr>
          <w:rFonts w:eastAsia="Times New Roman" w:cs="Arial"/>
          <w:sz w:val="24"/>
          <w:szCs w:val="24"/>
        </w:rPr>
        <w:t>Ao acessar o sistema de relacionamento (CRM), é preciso conferir se o campo PORTE está com a mesma informação constante na Receita Federal, através de consulta pela Emissão de Comprovante de Inscrição e de Situação Cadastral.</w:t>
      </w:r>
    </w:p>
    <w:p w14:paraId="1D19CBCA" w14:textId="77777777" w:rsidR="00A144F4" w:rsidRPr="001F2B47" w:rsidRDefault="00A144F4" w:rsidP="00A144F4">
      <w:pPr>
        <w:ind w:left="708"/>
        <w:jc w:val="both"/>
        <w:rPr>
          <w:rFonts w:eastAsia="Times New Roman" w:cs="Arial"/>
          <w:sz w:val="24"/>
          <w:szCs w:val="24"/>
          <w:lang w:eastAsia="pt-BR"/>
        </w:rPr>
      </w:pPr>
      <w:r w:rsidRPr="001F2B47">
        <w:rPr>
          <w:rFonts w:eastAsia="Times New Roman" w:cs="Arial"/>
          <w:sz w:val="24"/>
          <w:szCs w:val="24"/>
        </w:rPr>
        <w:t>Havendo divergência do porte da empresa entre a informação constante no CRM e a consulta na Receita Federal, ou ainda, diferente do informado pelo cliente, é preciso analisar um dos documentos abaixo, que são os documentos LEGAIS aceitos pelo Sebrae NA para comprovação de porte da empresa:</w:t>
      </w:r>
    </w:p>
    <w:p w14:paraId="01ABCD11" w14:textId="77777777" w:rsidR="00A144F4" w:rsidRPr="001F2B47" w:rsidRDefault="00A144F4" w:rsidP="01771740">
      <w:pPr>
        <w:pStyle w:val="PargrafodaLista"/>
        <w:numPr>
          <w:ilvl w:val="0"/>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MEI: A confirmação do porte ocorre através do seguinte documento:</w:t>
      </w:r>
    </w:p>
    <w:p w14:paraId="36E6BFFF" w14:textId="77777777" w:rsidR="00A144F4" w:rsidRPr="001F2B47" w:rsidRDefault="00A144F4" w:rsidP="01771740">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 xml:space="preserve">Consulta Optantes: Disponível através do link de acesso do portal do Simples Nacional: </w:t>
      </w:r>
      <w:hyperlink r:id="rId16">
        <w:r w:rsidRPr="001F2B47">
          <w:rPr>
            <w:rFonts w:asciiTheme="minorHAnsi" w:hAnsiTheme="minorHAnsi" w:cs="Arial"/>
            <w:sz w:val="24"/>
            <w:szCs w:val="24"/>
          </w:rPr>
          <w:t>http://www8.receita.fazenda.gov.br/simplesnacional/aplicacoes.aspx?id=21</w:t>
        </w:r>
      </w:hyperlink>
      <w:r w:rsidRPr="001F2B47">
        <w:rPr>
          <w:rFonts w:asciiTheme="minorHAnsi" w:hAnsiTheme="minorHAnsi" w:cs="Arial"/>
          <w:sz w:val="24"/>
          <w:szCs w:val="24"/>
        </w:rPr>
        <w:t>.</w:t>
      </w:r>
    </w:p>
    <w:p w14:paraId="4D6063AB" w14:textId="77777777" w:rsidR="00A144F4" w:rsidRPr="001F2B47" w:rsidRDefault="00A144F4" w:rsidP="00A144F4">
      <w:pPr>
        <w:pStyle w:val="PargrafodaLista"/>
        <w:spacing w:after="0" w:line="240" w:lineRule="auto"/>
        <w:ind w:left="1440"/>
        <w:jc w:val="both"/>
        <w:rPr>
          <w:rFonts w:asciiTheme="minorHAnsi" w:hAnsiTheme="minorHAnsi" w:cs="Arial"/>
          <w:sz w:val="24"/>
          <w:szCs w:val="24"/>
        </w:rPr>
      </w:pPr>
    </w:p>
    <w:p w14:paraId="05DC7349" w14:textId="77777777" w:rsidR="00A144F4" w:rsidRPr="001F2B47" w:rsidRDefault="00A144F4" w:rsidP="01771740">
      <w:pPr>
        <w:pStyle w:val="PargrafodaLista"/>
        <w:numPr>
          <w:ilvl w:val="0"/>
          <w:numId w:val="6"/>
        </w:numPr>
        <w:spacing w:after="0" w:line="240" w:lineRule="auto"/>
        <w:jc w:val="both"/>
        <w:rPr>
          <w:rFonts w:asciiTheme="minorHAnsi" w:hAnsiTheme="minorHAnsi" w:cs="Arial"/>
          <w:sz w:val="24"/>
          <w:szCs w:val="24"/>
        </w:rPr>
      </w:pPr>
      <w:r w:rsidRPr="001F2B47">
        <w:rPr>
          <w:rFonts w:asciiTheme="minorHAnsi" w:hAnsiTheme="minorHAnsi" w:cs="Arial"/>
          <w:sz w:val="24"/>
          <w:szCs w:val="24"/>
        </w:rPr>
        <w:t>Micro e Pequenas Empresas optantes pelo Simples Nacional: A confirmação do porte ocorre através dos seguintes documentos:</w:t>
      </w:r>
    </w:p>
    <w:p w14:paraId="753F7B07" w14:textId="77777777" w:rsidR="00A144F4" w:rsidRPr="001F2B47" w:rsidRDefault="00A144F4" w:rsidP="01771740">
      <w:pPr>
        <w:pStyle w:val="PargrafodaLista"/>
        <w:numPr>
          <w:ilvl w:val="1"/>
          <w:numId w:val="6"/>
        </w:numPr>
        <w:spacing w:after="0" w:line="240" w:lineRule="auto"/>
        <w:jc w:val="both"/>
        <w:rPr>
          <w:rFonts w:asciiTheme="minorHAnsi" w:hAnsiTheme="minorHAnsi" w:cs="Arial"/>
          <w:sz w:val="24"/>
          <w:szCs w:val="24"/>
        </w:rPr>
      </w:pPr>
      <w:r w:rsidRPr="001F2B47">
        <w:rPr>
          <w:rFonts w:asciiTheme="minorHAnsi" w:hAnsiTheme="minorHAnsi" w:cs="Arial"/>
          <w:sz w:val="24"/>
          <w:szCs w:val="24"/>
        </w:rPr>
        <w:t xml:space="preserve">Comprovante de Inscrição e de Situação Cadastral: Disponível através do portal da Receita Federal: </w:t>
      </w:r>
      <w:hyperlink r:id="rId17">
        <w:r w:rsidRPr="001F2B47">
          <w:rPr>
            <w:rFonts w:asciiTheme="minorHAnsi" w:hAnsiTheme="minorHAnsi" w:cs="Arial"/>
            <w:sz w:val="24"/>
            <w:szCs w:val="24"/>
          </w:rPr>
          <w:t>http://servicos.receita.fazenda.gov.br/Servicos/cnpjreva/Cnpjreva_Solicitacao.asp</w:t>
        </w:r>
      </w:hyperlink>
      <w:r w:rsidRPr="001F2B47">
        <w:rPr>
          <w:rFonts w:asciiTheme="minorHAnsi" w:hAnsiTheme="minorHAnsi" w:cs="Arial"/>
          <w:sz w:val="24"/>
          <w:szCs w:val="24"/>
        </w:rPr>
        <w:t xml:space="preserve">; </w:t>
      </w:r>
    </w:p>
    <w:p w14:paraId="1F5FAEA3" w14:textId="77777777" w:rsidR="00A144F4" w:rsidRPr="001F2B47" w:rsidRDefault="00A144F4" w:rsidP="01771740">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Extrato do Simples Nacional ou DEFIS do último exercício: Ambos acessados através do portal do Simples Nacional, em ambiente logado;</w:t>
      </w:r>
    </w:p>
    <w:p w14:paraId="34BB56B1" w14:textId="5C349CAF" w:rsidR="00A144F4" w:rsidRPr="001F2B47" w:rsidRDefault="00A144F4" w:rsidP="27E11C1E">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Formulário de Declaração de Porte Empresarial: Documento preenchido e assinado pelo próprio cliente, que informa faturamento bruto anual do último exercício</w:t>
      </w:r>
      <w:r w:rsidR="777708BB" w:rsidRPr="001F2B47">
        <w:rPr>
          <w:rFonts w:asciiTheme="minorHAnsi" w:hAnsiTheme="minorHAnsi" w:cs="Arial"/>
          <w:sz w:val="24"/>
          <w:szCs w:val="24"/>
        </w:rPr>
        <w:t>;</w:t>
      </w:r>
    </w:p>
    <w:p w14:paraId="21C577CA" w14:textId="0DCA9734" w:rsidR="777708BB" w:rsidRPr="001F2B47" w:rsidRDefault="777708BB" w:rsidP="27E11C1E">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Termo de Adesão Projeto Coletivo: Documento preenchido e assinado pelo próprio cliente, que informa faturamento bruto anual do último exercício.</w:t>
      </w:r>
    </w:p>
    <w:p w14:paraId="11F995FA" w14:textId="77777777" w:rsidR="00A144F4" w:rsidRPr="001F2B47" w:rsidRDefault="00A144F4" w:rsidP="27E11C1E">
      <w:pPr>
        <w:spacing w:after="0" w:line="240" w:lineRule="auto"/>
        <w:jc w:val="both"/>
        <w:rPr>
          <w:rFonts w:cs="Arial"/>
          <w:sz w:val="24"/>
          <w:szCs w:val="24"/>
        </w:rPr>
      </w:pPr>
    </w:p>
    <w:p w14:paraId="2EFB4AD9" w14:textId="77777777" w:rsidR="00A144F4" w:rsidRPr="001F2B47" w:rsidRDefault="00A144F4" w:rsidP="01771740">
      <w:pPr>
        <w:pStyle w:val="PargrafodaLista"/>
        <w:numPr>
          <w:ilvl w:val="0"/>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lastRenderedPageBreak/>
        <w:t>Micro e Pequenas Empresas optantes pelo Lucro Presumido: A confirmação do porte ocorre através dos seguintes documentos:</w:t>
      </w:r>
    </w:p>
    <w:p w14:paraId="7973350E" w14:textId="77777777" w:rsidR="00A144F4" w:rsidRPr="001F2B47" w:rsidRDefault="00A144F4" w:rsidP="01771740">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 xml:space="preserve">Comprovante de Inscrição e de Situação Cadastral: Disponível através do portal da Receita Federal: </w:t>
      </w:r>
      <w:hyperlink r:id="rId18">
        <w:r w:rsidRPr="001F2B47">
          <w:rPr>
            <w:rFonts w:asciiTheme="minorHAnsi" w:hAnsiTheme="minorHAnsi" w:cs="Arial"/>
            <w:sz w:val="24"/>
            <w:szCs w:val="24"/>
          </w:rPr>
          <w:t>http://servicos.receita.fazenda.gov.br/Servicos/cnpjreva/Cnpjreva_Solicitacao.asp</w:t>
        </w:r>
      </w:hyperlink>
      <w:r w:rsidRPr="001F2B47">
        <w:rPr>
          <w:rFonts w:asciiTheme="minorHAnsi" w:hAnsiTheme="minorHAnsi" w:cs="Arial"/>
          <w:sz w:val="24"/>
          <w:szCs w:val="24"/>
        </w:rPr>
        <w:t>;</w:t>
      </w:r>
    </w:p>
    <w:p w14:paraId="53C74C33" w14:textId="77777777" w:rsidR="00A144F4" w:rsidRPr="001F2B47" w:rsidRDefault="00A144F4" w:rsidP="01771740">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Escrituração Contábil Digital - ECD ou Demonstração de Resultado do Exercício – DRE do último exercício: Ambos os documentos transmitidos pelo SPED — Sistema Público de Escrituração Digital;</w:t>
      </w:r>
    </w:p>
    <w:p w14:paraId="1FC332F2" w14:textId="058B0A12" w:rsidR="00A144F4" w:rsidRPr="001F2B47" w:rsidRDefault="00A144F4" w:rsidP="27E11C1E">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Formulário de Declaração de Porte Empresarial: Documento preenchido e assinado pelo próprio cliente, que informa faturamento bruto anual do último exercício</w:t>
      </w:r>
      <w:r w:rsidR="6F8A0F87" w:rsidRPr="001F2B47">
        <w:rPr>
          <w:rFonts w:asciiTheme="minorHAnsi" w:hAnsiTheme="minorHAnsi" w:cs="Arial"/>
          <w:sz w:val="24"/>
          <w:szCs w:val="24"/>
        </w:rPr>
        <w:t>;</w:t>
      </w:r>
    </w:p>
    <w:p w14:paraId="7F0F051E" w14:textId="2D9D2D06" w:rsidR="6F8A0F87" w:rsidRPr="001F2B47" w:rsidRDefault="6F8A0F87" w:rsidP="27E11C1E">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Termo de Adesão Projeto Coletivo: Documento preenchido e assinado pelo próprio cliente, que informa faturamento bruto anual do último exercício.</w:t>
      </w:r>
    </w:p>
    <w:p w14:paraId="2351269A" w14:textId="01423BF8" w:rsidR="27E11C1E" w:rsidRPr="001F2B47" w:rsidRDefault="27E11C1E" w:rsidP="27E11C1E">
      <w:pPr>
        <w:spacing w:after="0" w:line="240" w:lineRule="auto"/>
        <w:ind w:left="1443"/>
        <w:jc w:val="both"/>
        <w:rPr>
          <w:rFonts w:cs="Arial"/>
          <w:sz w:val="24"/>
          <w:szCs w:val="24"/>
        </w:rPr>
      </w:pPr>
    </w:p>
    <w:p w14:paraId="1E862F67" w14:textId="77777777" w:rsidR="00A144F4" w:rsidRPr="001F2B47" w:rsidRDefault="00A144F4" w:rsidP="00A144F4">
      <w:pPr>
        <w:spacing w:after="0" w:line="240" w:lineRule="auto"/>
        <w:jc w:val="both"/>
        <w:rPr>
          <w:rFonts w:eastAsia="Times New Roman" w:cs="Arial"/>
          <w:sz w:val="24"/>
          <w:szCs w:val="24"/>
          <w:lang w:eastAsia="pt-BR"/>
        </w:rPr>
      </w:pPr>
    </w:p>
    <w:p w14:paraId="1CD552D2" w14:textId="77777777" w:rsidR="00A144F4" w:rsidRPr="001F2B47" w:rsidRDefault="00A144F4" w:rsidP="01771740">
      <w:pPr>
        <w:pStyle w:val="PargrafodaLista"/>
        <w:numPr>
          <w:ilvl w:val="0"/>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Produtor Rural: A confirmação do porte ocorre através dos seguintes documentos:</w:t>
      </w:r>
    </w:p>
    <w:p w14:paraId="3ED6F1F2" w14:textId="77777777" w:rsidR="00A144F4" w:rsidRPr="001F2B47" w:rsidRDefault="00A144F4" w:rsidP="01771740">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Formulário de Declaração de Porte Empresarial: Documento preenchido e assinado pelo próprio cliente, que informa faturamento bruto anual do último exercício;</w:t>
      </w:r>
    </w:p>
    <w:p w14:paraId="570C9878" w14:textId="3F4FBE46" w:rsidR="00A144F4" w:rsidRPr="001F2B47" w:rsidRDefault="00A144F4" w:rsidP="27E11C1E">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Declaração do Imposto de Renda de Pessoa Física - DIRPF do último exercício: Documento acessado em ambiente logado da Receita Federal</w:t>
      </w:r>
      <w:r w:rsidR="6623827B" w:rsidRPr="001F2B47">
        <w:rPr>
          <w:rFonts w:asciiTheme="minorHAnsi" w:hAnsiTheme="minorHAnsi" w:cs="Arial"/>
          <w:sz w:val="24"/>
          <w:szCs w:val="24"/>
        </w:rPr>
        <w:t>;</w:t>
      </w:r>
    </w:p>
    <w:p w14:paraId="77D1D852" w14:textId="7261E910" w:rsidR="6623827B" w:rsidRPr="001F2B47" w:rsidRDefault="6623827B" w:rsidP="27E11C1E">
      <w:pPr>
        <w:pStyle w:val="PargrafodaLista"/>
        <w:numPr>
          <w:ilvl w:val="1"/>
          <w:numId w:val="6"/>
        </w:numPr>
        <w:spacing w:after="0" w:line="240" w:lineRule="auto"/>
        <w:ind w:hanging="357"/>
        <w:jc w:val="both"/>
        <w:rPr>
          <w:rFonts w:asciiTheme="minorHAnsi" w:hAnsiTheme="minorHAnsi" w:cs="Arial"/>
          <w:sz w:val="24"/>
          <w:szCs w:val="24"/>
        </w:rPr>
      </w:pPr>
      <w:r w:rsidRPr="001F2B47">
        <w:rPr>
          <w:rFonts w:asciiTheme="minorHAnsi" w:hAnsiTheme="minorHAnsi" w:cs="Arial"/>
          <w:sz w:val="24"/>
          <w:szCs w:val="24"/>
        </w:rPr>
        <w:t>Termo de Adesão Projeto Coletivo: Documento preenchido e assinado pelo próprio cliente, que informa faturamento bruto anual do último exercício.</w:t>
      </w:r>
    </w:p>
    <w:p w14:paraId="19421F58" w14:textId="77777777" w:rsidR="00A144F4" w:rsidRPr="001F2B47" w:rsidRDefault="00A144F4" w:rsidP="00A144F4">
      <w:pPr>
        <w:jc w:val="both"/>
        <w:rPr>
          <w:rFonts w:eastAsia="Times New Roman" w:cs="Arial"/>
          <w:sz w:val="24"/>
          <w:szCs w:val="24"/>
          <w:lang w:eastAsia="pt-BR"/>
        </w:rPr>
      </w:pPr>
    </w:p>
    <w:p w14:paraId="18B92E17" w14:textId="2EADAAA1" w:rsidR="00A144F4" w:rsidRPr="001F2B47" w:rsidRDefault="000842C7" w:rsidP="00D90D26">
      <w:pPr>
        <w:ind w:left="708"/>
        <w:jc w:val="both"/>
        <w:rPr>
          <w:rFonts w:eastAsia="Times New Roman" w:cs="Arial"/>
          <w:sz w:val="24"/>
          <w:szCs w:val="24"/>
          <w:lang w:eastAsia="pt-BR"/>
        </w:rPr>
      </w:pPr>
      <w:r w:rsidRPr="001F2B47">
        <w:rPr>
          <w:rFonts w:eastAsia="Times New Roman" w:cs="Arial"/>
          <w:sz w:val="24"/>
          <w:szCs w:val="24"/>
        </w:rPr>
        <w:t xml:space="preserve">Nota: </w:t>
      </w:r>
      <w:r w:rsidR="00A144F4" w:rsidRPr="001F2B47">
        <w:rPr>
          <w:rFonts w:eastAsia="Times New Roman" w:cs="Arial"/>
          <w:sz w:val="24"/>
          <w:szCs w:val="24"/>
        </w:rPr>
        <w:t xml:space="preserve">Não serão aceitos documentos assinados pelo contador ou escritório contábil. Os documentos aceitos pelo Sebrae Nacional, para validação do porte, devem ser os encaminhados/acessados por portais federais, como por exemplo, </w:t>
      </w:r>
      <w:proofErr w:type="spellStart"/>
      <w:r w:rsidR="00A144F4" w:rsidRPr="001F2B47">
        <w:rPr>
          <w:rFonts w:eastAsia="Times New Roman" w:cs="Arial"/>
          <w:sz w:val="24"/>
          <w:szCs w:val="24"/>
        </w:rPr>
        <w:t>Sped</w:t>
      </w:r>
      <w:proofErr w:type="spellEnd"/>
      <w:r w:rsidR="00A144F4" w:rsidRPr="001F2B47">
        <w:rPr>
          <w:rFonts w:eastAsia="Times New Roman" w:cs="Arial"/>
          <w:sz w:val="24"/>
          <w:szCs w:val="24"/>
        </w:rPr>
        <w:t>, Receita Federal, Simples Nacional.</w:t>
      </w:r>
    </w:p>
    <w:p w14:paraId="1329E7E6" w14:textId="77777777" w:rsidR="00A144F4" w:rsidRPr="001F2B47" w:rsidRDefault="00A144F4" w:rsidP="00D90D26">
      <w:pPr>
        <w:spacing w:after="160" w:line="259" w:lineRule="auto"/>
        <w:ind w:left="708"/>
        <w:contextualSpacing/>
        <w:jc w:val="both"/>
        <w:rPr>
          <w:rFonts w:eastAsia="Times New Roman" w:cs="Arial"/>
          <w:sz w:val="24"/>
          <w:szCs w:val="24"/>
          <w:lang w:eastAsia="pt-BR"/>
        </w:rPr>
      </w:pPr>
    </w:p>
    <w:p w14:paraId="49B2173B" w14:textId="77777777" w:rsidR="00A144F4" w:rsidRPr="001F2B47" w:rsidRDefault="00A144F4" w:rsidP="00D90D26">
      <w:pPr>
        <w:spacing w:after="160" w:line="259" w:lineRule="auto"/>
        <w:ind w:left="708"/>
        <w:contextualSpacing/>
        <w:jc w:val="both"/>
        <w:rPr>
          <w:rFonts w:eastAsia="Times New Roman" w:cs="Arial"/>
          <w:sz w:val="24"/>
          <w:szCs w:val="24"/>
          <w:lang w:eastAsia="pt-BR"/>
        </w:rPr>
      </w:pPr>
      <w:r w:rsidRPr="001F2B47">
        <w:rPr>
          <w:rFonts w:eastAsia="Times New Roman" w:cs="Arial"/>
          <w:sz w:val="24"/>
          <w:szCs w:val="24"/>
        </w:rPr>
        <w:t>Os documentos Consulta Optantes e o Comprovante de Inscrição e de Situação Cadastral poderão ser acessados por quem está prestando o atendimento, não sendo necessário solicitar que o cliente envie ao Sebrae. Os demais documentos deverão ser apresentados pelo próprio Cliente e, somente após o recebimento do referido documento, deverá proceder com a alteração do porte no CRM.</w:t>
      </w:r>
    </w:p>
    <w:p w14:paraId="0BD543BD" w14:textId="77777777" w:rsidR="007129CE" w:rsidRPr="001F2B47" w:rsidRDefault="007129CE" w:rsidP="00D90D26">
      <w:pPr>
        <w:spacing w:after="160" w:line="259" w:lineRule="auto"/>
        <w:ind w:left="708"/>
        <w:contextualSpacing/>
        <w:jc w:val="both"/>
        <w:rPr>
          <w:rFonts w:eastAsia="Times New Roman" w:cs="Arial"/>
          <w:sz w:val="24"/>
          <w:szCs w:val="24"/>
          <w:lang w:eastAsia="pt-BR"/>
        </w:rPr>
      </w:pPr>
    </w:p>
    <w:p w14:paraId="4C553BE6" w14:textId="21D512D5" w:rsidR="007129CE" w:rsidRPr="001F2B47" w:rsidRDefault="007129CE" w:rsidP="00D90D26">
      <w:pPr>
        <w:spacing w:after="160" w:line="259" w:lineRule="auto"/>
        <w:ind w:left="708"/>
        <w:contextualSpacing/>
        <w:jc w:val="both"/>
        <w:rPr>
          <w:rFonts w:eastAsia="Times New Roman" w:cs="Arial"/>
          <w:color w:val="FF0000"/>
          <w:sz w:val="24"/>
          <w:szCs w:val="24"/>
          <w:lang w:eastAsia="pt-BR"/>
        </w:rPr>
      </w:pPr>
      <w:r w:rsidRPr="001F2B47">
        <w:rPr>
          <w:rFonts w:eastAsia="Times New Roman" w:cs="Arial"/>
          <w:color w:val="FF0000"/>
          <w:sz w:val="24"/>
          <w:szCs w:val="24"/>
        </w:rPr>
        <w:t>As empresas que constarem com o porte “DEMAIS” na Receita, porém não são optantes pelo Simples Nac</w:t>
      </w:r>
      <w:r w:rsidR="001F2B47">
        <w:rPr>
          <w:rFonts w:eastAsia="Times New Roman" w:cs="Arial"/>
          <w:color w:val="FF0000"/>
          <w:sz w:val="24"/>
          <w:szCs w:val="24"/>
        </w:rPr>
        <w:t>ional</w:t>
      </w:r>
      <w:r w:rsidRPr="001F2B47">
        <w:rPr>
          <w:rFonts w:eastAsia="Times New Roman" w:cs="Arial"/>
          <w:color w:val="FF0000"/>
          <w:sz w:val="24"/>
          <w:szCs w:val="24"/>
        </w:rPr>
        <w:t xml:space="preserve"> terão de enviar o documento que comprove o porte atual da empresa (documentos informados acima).</w:t>
      </w:r>
    </w:p>
    <w:p w14:paraId="1156623B" w14:textId="49E0EC7B" w:rsidR="27E11C1E" w:rsidRPr="001F2B47" w:rsidRDefault="27E11C1E" w:rsidP="00D90D26">
      <w:pPr>
        <w:spacing w:after="160" w:line="259" w:lineRule="auto"/>
        <w:ind w:left="708"/>
        <w:jc w:val="both"/>
        <w:rPr>
          <w:rFonts w:eastAsia="Times New Roman" w:cs="Arial"/>
          <w:sz w:val="24"/>
          <w:szCs w:val="24"/>
          <w:lang w:eastAsia="pt-BR"/>
        </w:rPr>
      </w:pPr>
    </w:p>
    <w:p w14:paraId="65990AF2" w14:textId="2750E383" w:rsidR="3BFE522F" w:rsidRPr="001F2B47" w:rsidRDefault="3BFE522F" w:rsidP="00D90D26">
      <w:pPr>
        <w:spacing w:after="160" w:line="259" w:lineRule="auto"/>
        <w:ind w:left="708"/>
        <w:jc w:val="both"/>
        <w:rPr>
          <w:rFonts w:eastAsia="Times New Roman" w:cs="Arial"/>
          <w:sz w:val="24"/>
          <w:szCs w:val="24"/>
          <w:lang w:eastAsia="pt-BR"/>
        </w:rPr>
      </w:pPr>
      <w:r w:rsidRPr="001F2B47">
        <w:rPr>
          <w:rFonts w:eastAsia="Times New Roman" w:cs="Arial"/>
          <w:sz w:val="24"/>
          <w:szCs w:val="24"/>
        </w:rPr>
        <w:t xml:space="preserve">Quando alterado o porte </w:t>
      </w:r>
      <w:r w:rsidR="00D90D26" w:rsidRPr="001F2B47">
        <w:rPr>
          <w:rFonts w:eastAsia="Times New Roman" w:cs="Arial"/>
          <w:sz w:val="24"/>
          <w:szCs w:val="24"/>
        </w:rPr>
        <w:t>para não</w:t>
      </w:r>
      <w:r w:rsidRPr="001F2B47">
        <w:rPr>
          <w:rFonts w:eastAsia="Times New Roman" w:cs="Arial"/>
          <w:sz w:val="24"/>
          <w:szCs w:val="24"/>
        </w:rPr>
        <w:t xml:space="preserve"> público-alvo do Sebrae, não é necessário anexar documento no CRM. Basta atualizar o porte para o correto</w:t>
      </w:r>
    </w:p>
    <w:p w14:paraId="432CD000" w14:textId="1FB5EF23" w:rsidR="006300B2" w:rsidRPr="00C773A8" w:rsidRDefault="007129CE" w:rsidP="00991495">
      <w:pPr>
        <w:spacing w:line="240" w:lineRule="auto"/>
        <w:ind w:left="709" w:right="119"/>
        <w:jc w:val="both"/>
        <w:rPr>
          <w:sz w:val="24"/>
          <w:szCs w:val="24"/>
        </w:rPr>
      </w:pPr>
      <w:r w:rsidRPr="00C773A8">
        <w:rPr>
          <w:rFonts w:cs="Arial"/>
          <w:sz w:val="24"/>
          <w:szCs w:val="24"/>
        </w:rPr>
        <w:lastRenderedPageBreak/>
        <w:t>Acesse</w:t>
      </w:r>
      <w:r w:rsidR="004A481E" w:rsidRPr="00C773A8">
        <w:rPr>
          <w:rFonts w:cs="Arial"/>
          <w:sz w:val="24"/>
          <w:szCs w:val="24"/>
        </w:rPr>
        <w:t xml:space="preserve"> </w:t>
      </w:r>
      <w:r w:rsidR="00C773A8" w:rsidRPr="00C773A8">
        <w:rPr>
          <w:rFonts w:cs="Arial"/>
          <w:sz w:val="24"/>
          <w:szCs w:val="24"/>
        </w:rPr>
        <w:t xml:space="preserve">no Sistema </w:t>
      </w:r>
      <w:r w:rsidR="004A481E" w:rsidRPr="00C773A8">
        <w:rPr>
          <w:rFonts w:cs="Arial"/>
          <w:sz w:val="24"/>
          <w:szCs w:val="24"/>
        </w:rPr>
        <w:t xml:space="preserve">CRM, </w:t>
      </w:r>
      <w:r w:rsidRPr="00C773A8">
        <w:rPr>
          <w:rFonts w:cs="Arial"/>
          <w:sz w:val="24"/>
          <w:szCs w:val="24"/>
        </w:rPr>
        <w:t xml:space="preserve"> o artigo de conhecimento</w:t>
      </w:r>
      <w:r w:rsidR="004A481E" w:rsidRPr="00C773A8">
        <w:rPr>
          <w:rFonts w:cs="Arial"/>
          <w:sz w:val="24"/>
          <w:szCs w:val="24"/>
        </w:rPr>
        <w:t xml:space="preserve"> </w:t>
      </w:r>
      <w:r w:rsidRPr="00C773A8">
        <w:rPr>
          <w:rFonts w:cs="Arial"/>
          <w:sz w:val="24"/>
          <w:szCs w:val="24"/>
        </w:rPr>
        <w:t xml:space="preserve"> </w:t>
      </w:r>
      <w:r w:rsidR="004A481E" w:rsidRPr="00C773A8">
        <w:rPr>
          <w:rFonts w:cs="Arial"/>
          <w:sz w:val="24"/>
          <w:szCs w:val="24"/>
        </w:rPr>
        <w:t xml:space="preserve">“Atendimento :: Alteração de porte no CRM” </w:t>
      </w:r>
      <w:r w:rsidRPr="00C773A8">
        <w:rPr>
          <w:rFonts w:cs="Arial"/>
          <w:sz w:val="24"/>
          <w:szCs w:val="24"/>
        </w:rPr>
        <w:t>e saiba mais sobre o processo e alteração de porte</w:t>
      </w:r>
      <w:r w:rsidR="004A481E" w:rsidRPr="00C773A8">
        <w:rPr>
          <w:rFonts w:cs="Arial"/>
          <w:sz w:val="24"/>
          <w:szCs w:val="24"/>
        </w:rPr>
        <w:t xml:space="preserve">: </w:t>
      </w:r>
      <w:hyperlink r:id="rId19">
        <w:r w:rsidR="00AB6EF2" w:rsidRPr="00C773A8">
          <w:rPr>
            <w:rStyle w:val="Hyperlink"/>
            <w:sz w:val="24"/>
            <w:szCs w:val="24"/>
          </w:rPr>
          <w:t>Artigo de Conhecimento: Artigo de Conhecimento: Atendimento :: Alteração de porte no CRM - Dynamics 365</w:t>
        </w:r>
      </w:hyperlink>
    </w:p>
    <w:p w14:paraId="7E17F004" w14:textId="77777777" w:rsidR="00AB6EF2" w:rsidRDefault="00AB6EF2" w:rsidP="00991495">
      <w:pPr>
        <w:spacing w:line="240" w:lineRule="auto"/>
        <w:ind w:left="709" w:right="119"/>
        <w:jc w:val="both"/>
        <w:rPr>
          <w:rFonts w:cs="Arial"/>
          <w:sz w:val="24"/>
          <w:szCs w:val="24"/>
        </w:rPr>
      </w:pPr>
    </w:p>
    <w:p w14:paraId="46EF02C0" w14:textId="57D90FA5" w:rsidR="00991495" w:rsidRDefault="00991495" w:rsidP="37C9B840">
      <w:pPr>
        <w:pStyle w:val="Ttulo3"/>
        <w:ind w:firstLine="709"/>
        <w:jc w:val="left"/>
        <w:rPr>
          <w:rFonts w:cs="Arial"/>
          <w:color w:val="4F81BD" w:themeColor="accent1"/>
          <w:sz w:val="24"/>
          <w:szCs w:val="24"/>
        </w:rPr>
      </w:pPr>
      <w:bookmarkStart w:id="37" w:name="_Toc527706339"/>
      <w:bookmarkStart w:id="38" w:name="_Toc93408514"/>
      <w:bookmarkStart w:id="39" w:name="_Toc118208489"/>
      <w:r w:rsidRPr="7D073541">
        <w:rPr>
          <w:rFonts w:cs="Arial"/>
          <w:color w:val="4F81BD" w:themeColor="accent1"/>
          <w:sz w:val="24"/>
          <w:szCs w:val="24"/>
        </w:rPr>
        <w:t>4.</w:t>
      </w:r>
      <w:r w:rsidR="0098325A" w:rsidRPr="7D073541">
        <w:rPr>
          <w:rFonts w:cs="Arial"/>
          <w:color w:val="4F81BD" w:themeColor="accent1"/>
          <w:sz w:val="24"/>
          <w:szCs w:val="24"/>
        </w:rPr>
        <w:t>4</w:t>
      </w:r>
      <w:r w:rsidRPr="7D073541">
        <w:rPr>
          <w:rFonts w:cs="Arial"/>
          <w:color w:val="4F81BD" w:themeColor="accent1"/>
          <w:sz w:val="24"/>
          <w:szCs w:val="24"/>
        </w:rPr>
        <w:t xml:space="preserve"> </w:t>
      </w:r>
      <w:r w:rsidRPr="00C773A8">
        <w:rPr>
          <w:rFonts w:cs="Arial"/>
          <w:color w:val="4F81BD" w:themeColor="accent1"/>
          <w:sz w:val="24"/>
          <w:szCs w:val="24"/>
          <w:lang w:val="pt-BR"/>
        </w:rPr>
        <w:t>Instrumentos</w:t>
      </w:r>
      <w:r w:rsidRPr="7D073541">
        <w:rPr>
          <w:rFonts w:cs="Arial"/>
          <w:color w:val="4F81BD" w:themeColor="accent1"/>
          <w:sz w:val="24"/>
          <w:szCs w:val="24"/>
        </w:rPr>
        <w:t xml:space="preserve"> de Atendimento</w:t>
      </w:r>
      <w:bookmarkEnd w:id="37"/>
      <w:bookmarkEnd w:id="38"/>
      <w:bookmarkEnd w:id="39"/>
    </w:p>
    <w:p w14:paraId="3377EAF8" w14:textId="43C40461" w:rsidR="00BE690D" w:rsidRPr="00C773A8" w:rsidRDefault="00BE690D" w:rsidP="00BE690D">
      <w:pPr>
        <w:pStyle w:val="Ttulo3"/>
        <w:ind w:left="708" w:firstLine="1"/>
        <w:jc w:val="left"/>
        <w:rPr>
          <w:rFonts w:eastAsia="Times New Roman" w:cs="Arial"/>
          <w:b w:val="0"/>
          <w:color w:val="FF0000"/>
          <w:sz w:val="24"/>
          <w:szCs w:val="24"/>
          <w:lang w:val="pt-BR" w:eastAsia="pt-BR"/>
        </w:rPr>
      </w:pPr>
      <w:bookmarkStart w:id="40" w:name="_Toc118208490"/>
      <w:r w:rsidRPr="00C773A8">
        <w:rPr>
          <w:rFonts w:eastAsia="Times New Roman" w:cs="Arial"/>
          <w:b w:val="0"/>
          <w:color w:val="FF0000"/>
          <w:sz w:val="24"/>
          <w:szCs w:val="24"/>
          <w:lang w:val="pt-BR"/>
        </w:rPr>
        <w:t xml:space="preserve">Os instrumentos </w:t>
      </w:r>
      <w:r w:rsidR="00C773A8" w:rsidRPr="00C773A8">
        <w:rPr>
          <w:rFonts w:eastAsia="Times New Roman" w:cs="Arial"/>
          <w:b w:val="0"/>
          <w:color w:val="FF0000"/>
          <w:sz w:val="24"/>
          <w:szCs w:val="24"/>
          <w:lang w:val="pt-BR"/>
        </w:rPr>
        <w:t>têm</w:t>
      </w:r>
      <w:r w:rsidRPr="00C773A8">
        <w:rPr>
          <w:rFonts w:eastAsia="Times New Roman" w:cs="Arial"/>
          <w:b w:val="0"/>
          <w:color w:val="FF0000"/>
          <w:sz w:val="24"/>
          <w:szCs w:val="24"/>
          <w:lang w:val="pt-BR"/>
        </w:rPr>
        <w:t xml:space="preserve"> como base as orientações dos Documentos de Referência do Sebrae Nacional, e estão disponíveis na íntegra em: </w:t>
      </w:r>
      <w:hyperlink r:id="rId20">
        <w:r w:rsidRPr="00C773A8">
          <w:rPr>
            <w:rStyle w:val="Hyperlink"/>
            <w:b w:val="0"/>
            <w:bCs w:val="0"/>
            <w:sz w:val="24"/>
            <w:szCs w:val="24"/>
            <w:lang w:val="pt-BR"/>
          </w:rPr>
          <w:t>Biblioteca Planos anuais - DataSebrae</w:t>
        </w:r>
      </w:hyperlink>
      <w:r w:rsidR="00EB0268" w:rsidRPr="00C773A8">
        <w:rPr>
          <w:rStyle w:val="Hyperlink"/>
          <w:b w:val="0"/>
          <w:bCs w:val="0"/>
          <w:sz w:val="24"/>
          <w:szCs w:val="24"/>
          <w:lang w:val="pt-BR"/>
        </w:rPr>
        <w:t xml:space="preserve">. </w:t>
      </w:r>
      <w:r w:rsidRPr="00C773A8">
        <w:rPr>
          <w:rFonts w:eastAsia="Times New Roman" w:cs="Arial"/>
          <w:b w:val="0"/>
          <w:color w:val="FF0000"/>
          <w:sz w:val="24"/>
          <w:szCs w:val="24"/>
          <w:lang w:val="pt-BR"/>
        </w:rPr>
        <w:t>Para acessar os materiais, é necessário utilizar login e senha de rede</w:t>
      </w:r>
      <w:r w:rsidR="00C773A8">
        <w:rPr>
          <w:rFonts w:eastAsia="Times New Roman" w:cs="Arial"/>
          <w:b w:val="0"/>
          <w:color w:val="FF0000"/>
          <w:sz w:val="24"/>
          <w:szCs w:val="24"/>
          <w:lang w:val="pt-BR"/>
        </w:rPr>
        <w:t xml:space="preserve"> no seguinte formato: </w:t>
      </w:r>
      <w:r w:rsidRPr="00C773A8">
        <w:rPr>
          <w:rFonts w:eastAsia="Times New Roman" w:cs="Arial"/>
          <w:b w:val="0"/>
          <w:color w:val="FF0000"/>
          <w:sz w:val="24"/>
          <w:szCs w:val="24"/>
          <w:lang w:val="pt-BR"/>
        </w:rPr>
        <w:t>email@rs.sebrae.com.br</w:t>
      </w:r>
      <w:bookmarkEnd w:id="40"/>
    </w:p>
    <w:p w14:paraId="1F8BFBEC" w14:textId="77777777" w:rsidR="00BE690D" w:rsidRPr="00991495" w:rsidRDefault="00BE690D" w:rsidP="37C9B840">
      <w:pPr>
        <w:pStyle w:val="Ttulo3"/>
        <w:ind w:firstLine="709"/>
        <w:jc w:val="left"/>
        <w:rPr>
          <w:rFonts w:cs="Arial"/>
          <w:color w:val="auto"/>
          <w:sz w:val="24"/>
          <w:szCs w:val="24"/>
        </w:rPr>
      </w:pPr>
    </w:p>
    <w:p w14:paraId="5A496966" w14:textId="414FB937" w:rsidR="00991495" w:rsidRPr="00354A99" w:rsidRDefault="00991495" w:rsidP="27E11C1E">
      <w:pPr>
        <w:pStyle w:val="PargrafodaLista"/>
        <w:numPr>
          <w:ilvl w:val="0"/>
          <w:numId w:val="7"/>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Consultoria: Serviço de diagnóstico de uma situação particular, sobre a qual pode ser elaborado um plano de ação com soluções específicas e adequadas, bem como o acompanhamento de sua implementação. O serviço pode também ser prestado por um bolsista (Agente Local de Inovação) como elemento de pesquisa para fins acadêmicos.</w:t>
      </w:r>
    </w:p>
    <w:p w14:paraId="4D5D4C3D" w14:textId="77777777" w:rsidR="00991495" w:rsidRPr="00354A99" w:rsidRDefault="00991495" w:rsidP="00991495">
      <w:pPr>
        <w:pStyle w:val="PargrafodaLista"/>
        <w:spacing w:line="240" w:lineRule="auto"/>
        <w:ind w:left="1069" w:right="119"/>
        <w:jc w:val="both"/>
        <w:rPr>
          <w:rFonts w:asciiTheme="minorHAnsi" w:hAnsiTheme="minorHAnsi" w:cs="Arial"/>
          <w:sz w:val="24"/>
          <w:szCs w:val="24"/>
          <w:u w:val="single"/>
        </w:rPr>
      </w:pPr>
      <w:r w:rsidRPr="00354A99">
        <w:rPr>
          <w:rFonts w:asciiTheme="minorHAnsi" w:hAnsiTheme="minorHAnsi" w:cs="Arial"/>
          <w:sz w:val="24"/>
          <w:szCs w:val="24"/>
          <w:u w:val="single"/>
        </w:rPr>
        <w:t>Condições</w:t>
      </w:r>
      <w:r w:rsidRPr="00354A99">
        <w:rPr>
          <w:rFonts w:asciiTheme="minorHAnsi" w:hAnsiTheme="minorHAnsi" w:cs="Arial"/>
          <w:sz w:val="24"/>
          <w:szCs w:val="24"/>
        </w:rPr>
        <w:t>:</w:t>
      </w:r>
    </w:p>
    <w:p w14:paraId="0F42A65E" w14:textId="77777777" w:rsidR="00991495" w:rsidRPr="00354A99" w:rsidRDefault="00991495" w:rsidP="01771740">
      <w:pPr>
        <w:pStyle w:val="PargrafodaLista"/>
        <w:numPr>
          <w:ilvl w:val="0"/>
          <w:numId w:val="6"/>
        </w:numPr>
        <w:spacing w:after="0" w:line="240" w:lineRule="auto"/>
        <w:ind w:right="119"/>
        <w:jc w:val="both"/>
        <w:rPr>
          <w:rFonts w:asciiTheme="minorHAnsi" w:hAnsiTheme="minorHAnsi" w:cs="Arial"/>
          <w:sz w:val="24"/>
          <w:szCs w:val="24"/>
        </w:rPr>
      </w:pPr>
      <w:r w:rsidRPr="01771740">
        <w:rPr>
          <w:rFonts w:asciiTheme="minorHAnsi" w:hAnsiTheme="minorHAnsi" w:cs="Arial"/>
          <w:sz w:val="24"/>
          <w:szCs w:val="24"/>
        </w:rPr>
        <w:t>A área de conhecimento (tema) deve ser única por atividade e não por consultoria;</w:t>
      </w:r>
    </w:p>
    <w:p w14:paraId="0AF50E56" w14:textId="5ABDD89C" w:rsidR="00991495" w:rsidRPr="00C773A8" w:rsidRDefault="00991495" w:rsidP="01771740">
      <w:pPr>
        <w:pStyle w:val="PargrafodaLista"/>
        <w:numPr>
          <w:ilvl w:val="0"/>
          <w:numId w:val="6"/>
        </w:numPr>
        <w:spacing w:after="0" w:line="240" w:lineRule="auto"/>
        <w:ind w:right="119"/>
        <w:jc w:val="both"/>
        <w:rPr>
          <w:rFonts w:asciiTheme="minorHAnsi" w:hAnsiTheme="minorHAnsi" w:cs="Arial"/>
          <w:sz w:val="24"/>
          <w:szCs w:val="24"/>
        </w:rPr>
      </w:pPr>
      <w:r w:rsidRPr="01771740">
        <w:rPr>
          <w:rFonts w:asciiTheme="minorHAnsi" w:hAnsiTheme="minorHAnsi" w:cs="Arial"/>
          <w:sz w:val="24"/>
          <w:szCs w:val="24"/>
        </w:rPr>
        <w:t>Deve ter duração mínima de 1 hora</w:t>
      </w:r>
      <w:r w:rsidR="00354A99" w:rsidRPr="01771740">
        <w:rPr>
          <w:rFonts w:asciiTheme="minorHAnsi" w:hAnsiTheme="minorHAnsi" w:cs="Arial"/>
          <w:sz w:val="24"/>
          <w:szCs w:val="24"/>
        </w:rPr>
        <w:t>.</w:t>
      </w:r>
      <w:r w:rsidR="00354A99" w:rsidRPr="00C773A8">
        <w:rPr>
          <w:rFonts w:asciiTheme="minorHAnsi" w:hAnsiTheme="minorHAnsi" w:cs="Arial"/>
          <w:sz w:val="24"/>
          <w:szCs w:val="24"/>
        </w:rPr>
        <w:t xml:space="preserve"> </w:t>
      </w:r>
      <w:commentRangeStart w:id="41"/>
      <w:commentRangeStart w:id="42"/>
      <w:r w:rsidR="00354A99" w:rsidRPr="00C773A8">
        <w:rPr>
          <w:rFonts w:asciiTheme="minorHAnsi" w:hAnsiTheme="minorHAnsi" w:cs="Arial"/>
          <w:sz w:val="24"/>
          <w:szCs w:val="24"/>
        </w:rPr>
        <w:t xml:space="preserve">Nos casos das consultorias comercializadas pela plataforma </w:t>
      </w:r>
      <w:proofErr w:type="spellStart"/>
      <w:r w:rsidR="00354A99" w:rsidRPr="00C773A8">
        <w:rPr>
          <w:rFonts w:asciiTheme="minorHAnsi" w:hAnsiTheme="minorHAnsi" w:cs="Arial"/>
          <w:sz w:val="24"/>
          <w:szCs w:val="24"/>
        </w:rPr>
        <w:t>Unio</w:t>
      </w:r>
      <w:proofErr w:type="spellEnd"/>
      <w:r w:rsidR="00354A99" w:rsidRPr="00C773A8">
        <w:rPr>
          <w:rFonts w:asciiTheme="minorHAnsi" w:hAnsiTheme="minorHAnsi" w:cs="Arial"/>
          <w:sz w:val="24"/>
          <w:szCs w:val="24"/>
        </w:rPr>
        <w:t xml:space="preserve"> a venda será feita considerando a entrega e não a quantidade de horas. Desta forma, para fins de registro de meta, será considerado o valor-hora padrão de R$ 150,00 (cento e cinquenta reais), pelo qual o custo total da consultoria deverá ser dividido, chegando assim a uma quantidade de horas</w:t>
      </w:r>
      <w:r w:rsidRPr="00C773A8">
        <w:rPr>
          <w:rFonts w:asciiTheme="minorHAnsi" w:hAnsiTheme="minorHAnsi" w:cs="Arial"/>
          <w:sz w:val="24"/>
          <w:szCs w:val="24"/>
        </w:rPr>
        <w:t>;</w:t>
      </w:r>
      <w:commentRangeEnd w:id="41"/>
      <w:r w:rsidR="00893A98" w:rsidRPr="00C773A8">
        <w:rPr>
          <w:rFonts w:eastAsiaTheme="minorHAnsi"/>
        </w:rPr>
        <w:commentReference w:id="41"/>
      </w:r>
      <w:commentRangeEnd w:id="42"/>
      <w:r w:rsidR="00367A74" w:rsidRPr="00C773A8">
        <w:rPr>
          <w:rStyle w:val="Refdecomentrio"/>
          <w:rFonts w:asciiTheme="minorHAnsi" w:eastAsiaTheme="minorHAnsi" w:hAnsiTheme="minorHAnsi" w:cstheme="minorBidi"/>
          <w:lang w:eastAsia="en-US"/>
        </w:rPr>
        <w:commentReference w:id="42"/>
      </w:r>
    </w:p>
    <w:p w14:paraId="49607DBF" w14:textId="0FF99098" w:rsidR="00C52EA4" w:rsidRPr="00C773A8" w:rsidRDefault="00C52EA4" w:rsidP="01771740">
      <w:pPr>
        <w:pStyle w:val="PargrafodaLista"/>
        <w:numPr>
          <w:ilvl w:val="0"/>
          <w:numId w:val="6"/>
        </w:numPr>
        <w:spacing w:after="0" w:line="240" w:lineRule="auto"/>
        <w:ind w:right="119"/>
        <w:jc w:val="both"/>
        <w:rPr>
          <w:rFonts w:asciiTheme="minorHAnsi" w:hAnsiTheme="minorHAnsi" w:cs="Arial"/>
          <w:sz w:val="24"/>
          <w:szCs w:val="24"/>
        </w:rPr>
      </w:pPr>
      <w:r w:rsidRPr="00C773A8">
        <w:rPr>
          <w:rFonts w:asciiTheme="minorHAnsi" w:hAnsiTheme="minorHAnsi" w:cs="Arial"/>
          <w:sz w:val="24"/>
          <w:szCs w:val="24"/>
        </w:rPr>
        <w:t xml:space="preserve">O pedido irá apresentar o nº total, mas a contabilização ocorrerá quando fechar a </w:t>
      </w:r>
      <w:proofErr w:type="gramStart"/>
      <w:r w:rsidR="00C773A8" w:rsidRPr="00C773A8">
        <w:rPr>
          <w:rFonts w:asciiTheme="minorHAnsi" w:hAnsiTheme="minorHAnsi" w:cs="Arial"/>
          <w:sz w:val="24"/>
          <w:szCs w:val="24"/>
        </w:rPr>
        <w:t>meta física</w:t>
      </w:r>
      <w:proofErr w:type="gramEnd"/>
      <w:r w:rsidRPr="00C773A8">
        <w:rPr>
          <w:rFonts w:asciiTheme="minorHAnsi" w:hAnsiTheme="minorHAnsi" w:cs="Arial"/>
          <w:sz w:val="24"/>
          <w:szCs w:val="24"/>
        </w:rPr>
        <w:t>.</w:t>
      </w:r>
    </w:p>
    <w:p w14:paraId="7633B6D5" w14:textId="77777777" w:rsidR="00991495" w:rsidRPr="00354A99" w:rsidRDefault="00991495" w:rsidP="01771740">
      <w:pPr>
        <w:pStyle w:val="PargrafodaLista"/>
        <w:numPr>
          <w:ilvl w:val="0"/>
          <w:numId w:val="6"/>
        </w:numPr>
        <w:spacing w:after="0" w:line="240" w:lineRule="auto"/>
        <w:ind w:right="119"/>
        <w:jc w:val="both"/>
        <w:rPr>
          <w:rFonts w:asciiTheme="minorHAnsi" w:hAnsiTheme="minorHAnsi" w:cs="Arial"/>
          <w:sz w:val="24"/>
          <w:szCs w:val="24"/>
        </w:rPr>
      </w:pPr>
      <w:r w:rsidRPr="01771740">
        <w:rPr>
          <w:rFonts w:asciiTheme="minorHAnsi" w:hAnsiTheme="minorHAnsi" w:cs="Arial"/>
          <w:sz w:val="24"/>
          <w:szCs w:val="24"/>
        </w:rPr>
        <w:t>Uma vez cadastrada no sistema, o número de horas da consultoria é contabilizado automaticamente, independentemente do fechamento da consultoria;</w:t>
      </w:r>
    </w:p>
    <w:p w14:paraId="38F9EF0F" w14:textId="01DAB0AF" w:rsidR="00991495" w:rsidRDefault="00991495" w:rsidP="01771740">
      <w:pPr>
        <w:pStyle w:val="PargrafodaLista"/>
        <w:numPr>
          <w:ilvl w:val="0"/>
          <w:numId w:val="6"/>
        </w:numPr>
        <w:spacing w:after="0" w:line="240" w:lineRule="auto"/>
        <w:ind w:right="119"/>
        <w:jc w:val="both"/>
        <w:rPr>
          <w:rFonts w:asciiTheme="minorHAnsi" w:hAnsiTheme="minorHAnsi" w:cs="Arial"/>
          <w:sz w:val="24"/>
          <w:szCs w:val="24"/>
        </w:rPr>
      </w:pPr>
      <w:r w:rsidRPr="01771740">
        <w:rPr>
          <w:rFonts w:asciiTheme="minorHAnsi" w:hAnsiTheme="minorHAnsi" w:cs="Arial"/>
          <w:sz w:val="24"/>
          <w:szCs w:val="24"/>
        </w:rPr>
        <w:t>Por definição, não existe consultoria realizada em grupo (coletiva), tendo em vista a necessidade de particularização da situação de cada cliente individualmente.</w:t>
      </w:r>
    </w:p>
    <w:p w14:paraId="0FFC34D7" w14:textId="77777777" w:rsidR="00C52EA4" w:rsidRPr="00C52EA4" w:rsidRDefault="00C52EA4" w:rsidP="00C52EA4">
      <w:pPr>
        <w:spacing w:after="0" w:line="240" w:lineRule="auto"/>
        <w:ind w:right="119"/>
        <w:jc w:val="both"/>
        <w:rPr>
          <w:rFonts w:cs="Arial"/>
          <w:sz w:val="24"/>
          <w:szCs w:val="24"/>
        </w:rPr>
      </w:pPr>
    </w:p>
    <w:p w14:paraId="401AA7B3" w14:textId="6503E8B3" w:rsidR="00C52EA4" w:rsidRPr="00C773A8" w:rsidRDefault="00C52EA4" w:rsidP="00C52EA4">
      <w:pPr>
        <w:pStyle w:val="PargrafodaLista"/>
        <w:spacing w:after="0" w:line="240" w:lineRule="auto"/>
        <w:ind w:left="1440" w:right="119"/>
        <w:jc w:val="both"/>
        <w:rPr>
          <w:rFonts w:cs="Arial"/>
          <w:sz w:val="24"/>
          <w:szCs w:val="24"/>
        </w:rPr>
      </w:pPr>
      <w:r w:rsidRPr="00C773A8">
        <w:rPr>
          <w:rFonts w:cs="Arial"/>
          <w:sz w:val="24"/>
          <w:szCs w:val="24"/>
        </w:rPr>
        <w:t xml:space="preserve">O instrumento consultoria apenas pode ser caracterizado na categoria </w:t>
      </w:r>
      <w:r w:rsidR="109FA44F" w:rsidRPr="00C773A8">
        <w:rPr>
          <w:rFonts w:cs="Arial"/>
          <w:sz w:val="24"/>
          <w:szCs w:val="24"/>
        </w:rPr>
        <w:t>consultoria empresarial</w:t>
      </w:r>
      <w:r w:rsidRPr="00C773A8">
        <w:rPr>
          <w:rFonts w:cs="Arial"/>
          <w:sz w:val="24"/>
          <w:szCs w:val="24"/>
        </w:rPr>
        <w:t xml:space="preserve"> para </w:t>
      </w:r>
      <w:r w:rsidR="67031080" w:rsidRPr="00C773A8">
        <w:rPr>
          <w:rFonts w:cs="Arial"/>
          <w:sz w:val="24"/>
          <w:szCs w:val="24"/>
        </w:rPr>
        <w:t>Pequenos Negócios.</w:t>
      </w:r>
      <w:r w:rsidRPr="00C773A8">
        <w:rPr>
          <w:rFonts w:cs="Arial"/>
          <w:sz w:val="24"/>
          <w:szCs w:val="24"/>
        </w:rPr>
        <w:t xml:space="preserve"> E na categoria orientação para </w:t>
      </w:r>
      <w:r w:rsidR="00C8497E" w:rsidRPr="00C773A8">
        <w:rPr>
          <w:rFonts w:cs="Arial"/>
          <w:sz w:val="24"/>
          <w:szCs w:val="24"/>
        </w:rPr>
        <w:t>Pessoa Física</w:t>
      </w:r>
      <w:r w:rsidRPr="00C773A8">
        <w:rPr>
          <w:rFonts w:cs="Arial"/>
          <w:sz w:val="24"/>
          <w:szCs w:val="24"/>
        </w:rPr>
        <w:t>.</w:t>
      </w:r>
    </w:p>
    <w:p w14:paraId="3DB8E1D9" w14:textId="77777777" w:rsidR="00991495" w:rsidRPr="00991495" w:rsidRDefault="00991495" w:rsidP="00991495">
      <w:pPr>
        <w:spacing w:after="0" w:line="240" w:lineRule="auto"/>
        <w:ind w:left="1080" w:right="119"/>
        <w:jc w:val="both"/>
        <w:rPr>
          <w:rFonts w:cs="Arial"/>
          <w:sz w:val="24"/>
          <w:szCs w:val="24"/>
        </w:rPr>
      </w:pPr>
    </w:p>
    <w:p w14:paraId="6754D8A8" w14:textId="77777777" w:rsidR="00991495" w:rsidRPr="00354A99"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 xml:space="preserve">Clínica: </w:t>
      </w:r>
      <w:r w:rsidRPr="00354A99">
        <w:rPr>
          <w:rFonts w:asciiTheme="minorHAnsi" w:hAnsiTheme="minorHAnsi" w:cs="Arial"/>
          <w:sz w:val="24"/>
          <w:szCs w:val="24"/>
        </w:rPr>
        <w:t>Serviço que visa realizar um tratamento coletivo sobre questões tecnológicas comuns a um grupo de empresas, preferencialmente de um mesmo segmento de mercado.</w:t>
      </w:r>
    </w:p>
    <w:p w14:paraId="3D088670" w14:textId="77777777" w:rsidR="00991495" w:rsidRPr="00354A99" w:rsidRDefault="00991495" w:rsidP="00991495">
      <w:pPr>
        <w:pStyle w:val="PargrafodaLista"/>
        <w:spacing w:line="240" w:lineRule="auto"/>
        <w:ind w:left="1069" w:right="119"/>
        <w:jc w:val="both"/>
        <w:rPr>
          <w:rFonts w:asciiTheme="minorHAnsi" w:hAnsiTheme="minorHAnsi" w:cs="Arial"/>
          <w:sz w:val="24"/>
          <w:szCs w:val="24"/>
        </w:rPr>
      </w:pPr>
      <w:r w:rsidRPr="00354A99">
        <w:rPr>
          <w:rFonts w:asciiTheme="minorHAnsi" w:hAnsiTheme="minorHAnsi" w:cs="Arial"/>
          <w:sz w:val="24"/>
          <w:szCs w:val="24"/>
          <w:u w:val="single"/>
        </w:rPr>
        <w:t>Condições</w:t>
      </w:r>
      <w:r w:rsidRPr="00354A99">
        <w:rPr>
          <w:rFonts w:asciiTheme="minorHAnsi" w:hAnsiTheme="minorHAnsi" w:cs="Arial"/>
          <w:sz w:val="24"/>
          <w:szCs w:val="24"/>
        </w:rPr>
        <w:t>:</w:t>
      </w:r>
    </w:p>
    <w:p w14:paraId="3B228A60" w14:textId="2290F169" w:rsidR="17E3CC07" w:rsidRDefault="17E3CC07" w:rsidP="27E11C1E">
      <w:pPr>
        <w:pStyle w:val="PargrafodaLista"/>
        <w:numPr>
          <w:ilvl w:val="0"/>
          <w:numId w:val="8"/>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 xml:space="preserve">Válido para serviços não contemplados no </w:t>
      </w:r>
      <w:proofErr w:type="spellStart"/>
      <w:r w:rsidRPr="01771740">
        <w:rPr>
          <w:rFonts w:asciiTheme="minorHAnsi" w:hAnsiTheme="minorHAnsi" w:cs="Arial"/>
          <w:sz w:val="24"/>
          <w:szCs w:val="24"/>
        </w:rPr>
        <w:t>Sebraetec</w:t>
      </w:r>
      <w:proofErr w:type="spellEnd"/>
      <w:r w:rsidRPr="01771740">
        <w:rPr>
          <w:rFonts w:asciiTheme="minorHAnsi" w:hAnsiTheme="minorHAnsi" w:cs="Arial"/>
          <w:sz w:val="24"/>
          <w:szCs w:val="24"/>
        </w:rPr>
        <w:t>.</w:t>
      </w:r>
    </w:p>
    <w:p w14:paraId="51EF9119" w14:textId="347AC1DF" w:rsidR="44DA5414" w:rsidRPr="00C773A8" w:rsidRDefault="44DA5414" w:rsidP="00357C70">
      <w:pPr>
        <w:pStyle w:val="PargrafodaLista"/>
        <w:spacing w:after="0" w:line="240" w:lineRule="auto"/>
        <w:ind w:left="1440" w:right="119"/>
        <w:jc w:val="both"/>
        <w:rPr>
          <w:rFonts w:cs="Arial"/>
          <w:sz w:val="24"/>
          <w:szCs w:val="24"/>
        </w:rPr>
      </w:pPr>
      <w:r w:rsidRPr="00C773A8">
        <w:rPr>
          <w:rFonts w:cs="Arial"/>
          <w:sz w:val="24"/>
          <w:szCs w:val="24"/>
        </w:rPr>
        <w:t xml:space="preserve">O </w:t>
      </w:r>
      <w:proofErr w:type="gramStart"/>
      <w:r w:rsidRPr="00C773A8">
        <w:rPr>
          <w:rFonts w:cs="Arial"/>
          <w:sz w:val="24"/>
          <w:szCs w:val="24"/>
        </w:rPr>
        <w:t>instrumento clínica</w:t>
      </w:r>
      <w:proofErr w:type="gramEnd"/>
      <w:r w:rsidRPr="00C773A8">
        <w:rPr>
          <w:rFonts w:cs="Arial"/>
          <w:sz w:val="24"/>
          <w:szCs w:val="24"/>
        </w:rPr>
        <w:t xml:space="preserve"> apenas pode ser caracterizado na categoria capacitação para os públicos </w:t>
      </w:r>
      <w:r w:rsidR="4A4FDF12" w:rsidRPr="00C773A8">
        <w:rPr>
          <w:rFonts w:cs="Arial"/>
          <w:sz w:val="24"/>
          <w:szCs w:val="24"/>
        </w:rPr>
        <w:t>Pessoa Física e Pequenos Negócios.</w:t>
      </w:r>
    </w:p>
    <w:p w14:paraId="649A3358" w14:textId="79DD0601" w:rsidR="27E11C1E" w:rsidRDefault="27E11C1E" w:rsidP="27E11C1E">
      <w:pPr>
        <w:spacing w:line="240" w:lineRule="auto"/>
        <w:ind w:left="709" w:right="119"/>
        <w:jc w:val="both"/>
        <w:rPr>
          <w:rFonts w:cs="Arial"/>
          <w:sz w:val="24"/>
          <w:szCs w:val="24"/>
        </w:rPr>
      </w:pPr>
    </w:p>
    <w:p w14:paraId="0C5393ED" w14:textId="77777777" w:rsidR="00991495" w:rsidRPr="00991495"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991495">
        <w:rPr>
          <w:rFonts w:asciiTheme="minorHAnsi" w:hAnsiTheme="minorHAnsi" w:cs="Arial"/>
          <w:b/>
          <w:sz w:val="24"/>
          <w:szCs w:val="24"/>
        </w:rPr>
        <w:lastRenderedPageBreak/>
        <w:t>Cursos:</w:t>
      </w:r>
      <w:r w:rsidRPr="00991495">
        <w:rPr>
          <w:rFonts w:asciiTheme="minorHAnsi" w:hAnsiTheme="minorHAnsi" w:cs="Arial"/>
          <w:sz w:val="24"/>
          <w:szCs w:val="24"/>
        </w:rPr>
        <w:t xml:space="preserve"> Serviço de capacitação onde se busca, por meio de recursos instrucionais, desenvolver e aprimorar conhecimentos, atitudes e habilidades de gestão.</w:t>
      </w:r>
    </w:p>
    <w:p w14:paraId="7D5E926E" w14:textId="77777777" w:rsidR="00991495" w:rsidRPr="00354A99" w:rsidRDefault="00991495" w:rsidP="00991495">
      <w:pPr>
        <w:pStyle w:val="PargrafodaLista"/>
        <w:spacing w:line="240" w:lineRule="auto"/>
        <w:ind w:left="1069" w:right="119"/>
        <w:jc w:val="both"/>
        <w:rPr>
          <w:rFonts w:asciiTheme="minorHAnsi" w:hAnsiTheme="minorHAnsi" w:cs="Arial"/>
          <w:sz w:val="24"/>
          <w:szCs w:val="24"/>
        </w:rPr>
      </w:pPr>
      <w:r w:rsidRPr="00354A99">
        <w:rPr>
          <w:rFonts w:asciiTheme="minorHAnsi" w:hAnsiTheme="minorHAnsi" w:cs="Arial"/>
          <w:sz w:val="24"/>
          <w:szCs w:val="24"/>
          <w:u w:val="single"/>
        </w:rPr>
        <w:t>Condições</w:t>
      </w:r>
      <w:r w:rsidRPr="00354A99">
        <w:rPr>
          <w:rFonts w:asciiTheme="minorHAnsi" w:hAnsiTheme="minorHAnsi" w:cs="Arial"/>
          <w:sz w:val="24"/>
          <w:szCs w:val="24"/>
        </w:rPr>
        <w:t xml:space="preserve">: </w:t>
      </w:r>
    </w:p>
    <w:p w14:paraId="064F9302" w14:textId="77777777" w:rsidR="00991495" w:rsidRPr="00354A99" w:rsidRDefault="00991495" w:rsidP="01771740">
      <w:pPr>
        <w:pStyle w:val="PargrafodaLista"/>
        <w:numPr>
          <w:ilvl w:val="0"/>
          <w:numId w:val="8"/>
        </w:numPr>
        <w:spacing w:after="0" w:line="240" w:lineRule="auto"/>
        <w:ind w:right="119"/>
        <w:jc w:val="both"/>
        <w:rPr>
          <w:rFonts w:asciiTheme="minorHAnsi" w:hAnsiTheme="minorHAnsi" w:cs="Arial"/>
          <w:sz w:val="24"/>
          <w:szCs w:val="24"/>
        </w:rPr>
      </w:pPr>
      <w:r w:rsidRPr="01771740">
        <w:rPr>
          <w:rFonts w:asciiTheme="minorHAnsi" w:hAnsiTheme="minorHAnsi" w:cs="Arial"/>
          <w:sz w:val="24"/>
          <w:szCs w:val="24"/>
        </w:rPr>
        <w:t>Nos cursos EAD, a participação dos não-concluintes será considerada em outros instrumentos:</w:t>
      </w:r>
    </w:p>
    <w:p w14:paraId="35C76BA0" w14:textId="77777777" w:rsidR="00991495" w:rsidRPr="00354A99" w:rsidRDefault="00991495" w:rsidP="00991495">
      <w:pPr>
        <w:pStyle w:val="PargrafodaLista"/>
        <w:spacing w:after="0" w:line="240" w:lineRule="auto"/>
        <w:ind w:left="1069" w:right="119" w:firstLine="371"/>
        <w:jc w:val="both"/>
        <w:rPr>
          <w:rFonts w:asciiTheme="minorHAnsi" w:hAnsiTheme="minorHAnsi" w:cs="Arial"/>
          <w:sz w:val="24"/>
          <w:szCs w:val="24"/>
        </w:rPr>
      </w:pPr>
      <w:r w:rsidRPr="00354A99">
        <w:rPr>
          <w:rFonts w:asciiTheme="minorHAnsi" w:hAnsiTheme="minorHAnsi" w:cs="Arial"/>
          <w:sz w:val="24"/>
          <w:szCs w:val="24"/>
        </w:rPr>
        <w:t>- Inscritos que não iniciaram o curso: instrumento = INFORMAÇÃO;</w:t>
      </w:r>
    </w:p>
    <w:p w14:paraId="3E789FEF" w14:textId="363F207F" w:rsidR="00991495" w:rsidRDefault="00991495" w:rsidP="00991495">
      <w:pPr>
        <w:pStyle w:val="PargrafodaLista"/>
        <w:spacing w:after="0" w:line="240" w:lineRule="auto"/>
        <w:ind w:left="1069" w:right="119" w:firstLine="371"/>
        <w:jc w:val="both"/>
        <w:rPr>
          <w:rFonts w:asciiTheme="minorHAnsi" w:hAnsiTheme="minorHAnsi" w:cs="Arial"/>
          <w:sz w:val="24"/>
          <w:szCs w:val="24"/>
        </w:rPr>
      </w:pPr>
      <w:r w:rsidRPr="00354A99">
        <w:rPr>
          <w:rFonts w:asciiTheme="minorHAnsi" w:hAnsiTheme="minorHAnsi" w:cs="Arial"/>
          <w:sz w:val="24"/>
          <w:szCs w:val="24"/>
        </w:rPr>
        <w:t>- Inscritos que iniciaram o curso, mas não o concluíram = ORIENTAÇÃO TÉCNICA.</w:t>
      </w:r>
    </w:p>
    <w:p w14:paraId="1B30B3BA" w14:textId="77777777" w:rsidR="00C52EA4" w:rsidRDefault="00C52EA4" w:rsidP="00C52EA4">
      <w:pPr>
        <w:spacing w:after="0" w:line="240" w:lineRule="auto"/>
        <w:ind w:right="119"/>
        <w:jc w:val="both"/>
        <w:rPr>
          <w:rFonts w:cs="Arial"/>
          <w:sz w:val="24"/>
          <w:szCs w:val="24"/>
        </w:rPr>
      </w:pPr>
    </w:p>
    <w:p w14:paraId="294BDA37" w14:textId="4779132A" w:rsidR="00C52EA4" w:rsidRPr="00C773A8" w:rsidRDefault="00C52EA4" w:rsidP="00357C70">
      <w:pPr>
        <w:pStyle w:val="PargrafodaLista"/>
        <w:spacing w:after="0" w:line="240" w:lineRule="auto"/>
        <w:ind w:left="1440" w:right="119"/>
        <w:jc w:val="both"/>
        <w:rPr>
          <w:rFonts w:cs="Arial"/>
          <w:sz w:val="24"/>
          <w:szCs w:val="24"/>
        </w:rPr>
      </w:pPr>
      <w:r w:rsidRPr="00C773A8">
        <w:rPr>
          <w:rFonts w:cs="Arial"/>
          <w:sz w:val="24"/>
          <w:szCs w:val="24"/>
        </w:rPr>
        <w:t>O instrumento curso apenas pode ser caracterizado na categoria capacitação para os públicos</w:t>
      </w:r>
      <w:r w:rsidR="121A7D3D" w:rsidRPr="00C773A8">
        <w:rPr>
          <w:rFonts w:cs="Arial"/>
          <w:sz w:val="24"/>
          <w:szCs w:val="24"/>
        </w:rPr>
        <w:t xml:space="preserve"> Pessoa Física e Pequenos Negócios.</w:t>
      </w:r>
    </w:p>
    <w:p w14:paraId="2ECE777D" w14:textId="77777777" w:rsidR="00991495" w:rsidRPr="00991495" w:rsidRDefault="00991495" w:rsidP="00991495">
      <w:pPr>
        <w:pStyle w:val="PargrafodaLista"/>
        <w:spacing w:after="0" w:line="240" w:lineRule="auto"/>
        <w:ind w:left="1069" w:right="119" w:firstLine="371"/>
        <w:jc w:val="both"/>
        <w:rPr>
          <w:rFonts w:asciiTheme="minorHAnsi" w:hAnsiTheme="minorHAnsi" w:cs="Arial"/>
          <w:sz w:val="24"/>
          <w:szCs w:val="24"/>
        </w:rPr>
      </w:pPr>
    </w:p>
    <w:p w14:paraId="349C6041" w14:textId="57B8F6AD" w:rsidR="00991495" w:rsidRPr="00354A99"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Feiras:</w:t>
      </w:r>
      <w:r w:rsidRPr="00354A99">
        <w:rPr>
          <w:rFonts w:asciiTheme="minorHAnsi" w:hAnsiTheme="minorHAnsi" w:cs="Arial"/>
          <w:sz w:val="24"/>
          <w:szCs w:val="24"/>
        </w:rPr>
        <w:t xml:space="preserve"> Evento que reúne expositores (empresas) de diversos segmentos, possibilitando a exposição, demonstração e comercialização de seus produtos e serviços, promovidas ou não pelo Sebrae.</w:t>
      </w:r>
    </w:p>
    <w:p w14:paraId="6E255B94" w14:textId="77777777" w:rsidR="00991495" w:rsidRPr="00354A99" w:rsidRDefault="00991495" w:rsidP="00991495">
      <w:pPr>
        <w:spacing w:line="240" w:lineRule="auto"/>
        <w:ind w:left="349" w:right="119" w:firstLine="720"/>
        <w:jc w:val="both"/>
        <w:rPr>
          <w:rFonts w:cs="Arial"/>
          <w:sz w:val="24"/>
          <w:szCs w:val="24"/>
        </w:rPr>
      </w:pPr>
      <w:r w:rsidRPr="00354A99">
        <w:rPr>
          <w:rFonts w:cs="Arial"/>
          <w:sz w:val="24"/>
          <w:szCs w:val="24"/>
          <w:u w:val="single"/>
        </w:rPr>
        <w:t>Condições</w:t>
      </w:r>
      <w:r w:rsidRPr="00354A99">
        <w:rPr>
          <w:rFonts w:cs="Arial"/>
          <w:sz w:val="24"/>
          <w:szCs w:val="24"/>
        </w:rPr>
        <w:t xml:space="preserve">: </w:t>
      </w:r>
    </w:p>
    <w:p w14:paraId="1FAA1BC7" w14:textId="77777777" w:rsidR="00991495" w:rsidRPr="00354A99" w:rsidRDefault="00991495" w:rsidP="01771740">
      <w:pPr>
        <w:pStyle w:val="PargrafodaLista"/>
        <w:numPr>
          <w:ilvl w:val="0"/>
          <w:numId w:val="8"/>
        </w:numPr>
        <w:spacing w:after="0" w:line="240" w:lineRule="auto"/>
        <w:ind w:right="119"/>
        <w:jc w:val="both"/>
        <w:rPr>
          <w:rFonts w:asciiTheme="minorHAnsi" w:hAnsiTheme="minorHAnsi" w:cs="Arial"/>
          <w:sz w:val="24"/>
          <w:szCs w:val="24"/>
        </w:rPr>
      </w:pPr>
      <w:r w:rsidRPr="01771740">
        <w:rPr>
          <w:rFonts w:asciiTheme="minorHAnsi" w:hAnsiTheme="minorHAnsi" w:cs="Arial"/>
          <w:sz w:val="24"/>
          <w:szCs w:val="24"/>
        </w:rPr>
        <w:t>Exige a viabilização dos clientes como expositores; e</w:t>
      </w:r>
    </w:p>
    <w:p w14:paraId="5BF8652D" w14:textId="3072B161" w:rsidR="00991495" w:rsidRDefault="00991495" w:rsidP="01771740">
      <w:pPr>
        <w:pStyle w:val="PargrafodaLista"/>
        <w:numPr>
          <w:ilvl w:val="0"/>
          <w:numId w:val="8"/>
        </w:numPr>
        <w:spacing w:after="0" w:line="240" w:lineRule="auto"/>
        <w:ind w:right="119"/>
        <w:jc w:val="both"/>
        <w:rPr>
          <w:rFonts w:asciiTheme="minorHAnsi" w:hAnsiTheme="minorHAnsi" w:cs="Arial"/>
          <w:sz w:val="24"/>
          <w:szCs w:val="24"/>
        </w:rPr>
      </w:pPr>
      <w:r w:rsidRPr="01771740">
        <w:rPr>
          <w:rFonts w:asciiTheme="minorHAnsi" w:hAnsiTheme="minorHAnsi" w:cs="Arial"/>
          <w:sz w:val="24"/>
          <w:szCs w:val="24"/>
        </w:rPr>
        <w:t>Este instrumento não contempla os eventos patrocinados e visitantes da feira.</w:t>
      </w:r>
    </w:p>
    <w:p w14:paraId="00E40C6B" w14:textId="77777777" w:rsidR="00C52EA4" w:rsidRDefault="00C52EA4" w:rsidP="00C52EA4">
      <w:pPr>
        <w:spacing w:after="0" w:line="240" w:lineRule="auto"/>
        <w:ind w:right="119"/>
        <w:jc w:val="both"/>
        <w:rPr>
          <w:rFonts w:cs="Arial"/>
          <w:sz w:val="24"/>
          <w:szCs w:val="24"/>
        </w:rPr>
      </w:pPr>
    </w:p>
    <w:p w14:paraId="5E402C39" w14:textId="7212FAE2" w:rsidR="00C52EA4" w:rsidRPr="00C773A8" w:rsidRDefault="00C52EA4" w:rsidP="00357C70">
      <w:pPr>
        <w:pStyle w:val="PargrafodaLista"/>
        <w:spacing w:after="0" w:line="240" w:lineRule="auto"/>
        <w:ind w:left="1440" w:right="119"/>
        <w:jc w:val="both"/>
        <w:rPr>
          <w:rFonts w:cs="Arial"/>
          <w:sz w:val="24"/>
          <w:szCs w:val="24"/>
        </w:rPr>
      </w:pPr>
      <w:r w:rsidRPr="00C773A8">
        <w:rPr>
          <w:rFonts w:cs="Arial"/>
          <w:sz w:val="24"/>
          <w:szCs w:val="24"/>
        </w:rPr>
        <w:t xml:space="preserve">O instrumento feira apenas pode ser caracterizado na categoria </w:t>
      </w:r>
      <w:r w:rsidR="30629E57" w:rsidRPr="00C773A8">
        <w:rPr>
          <w:rFonts w:cs="Arial"/>
          <w:sz w:val="24"/>
          <w:szCs w:val="24"/>
        </w:rPr>
        <w:t>oportunidade</w:t>
      </w:r>
      <w:r w:rsidRPr="00C773A8">
        <w:rPr>
          <w:rFonts w:cs="Arial"/>
          <w:sz w:val="24"/>
          <w:szCs w:val="24"/>
        </w:rPr>
        <w:t xml:space="preserve"> de negócios para </w:t>
      </w:r>
      <w:r w:rsidR="4F434681" w:rsidRPr="00C773A8">
        <w:rPr>
          <w:rFonts w:cs="Arial"/>
          <w:sz w:val="24"/>
          <w:szCs w:val="24"/>
        </w:rPr>
        <w:t>Pequenos Negócios.</w:t>
      </w:r>
      <w:r w:rsidR="0132E271" w:rsidRPr="00C773A8">
        <w:rPr>
          <w:rFonts w:cs="Arial"/>
          <w:sz w:val="24"/>
          <w:szCs w:val="24"/>
        </w:rPr>
        <w:t xml:space="preserve"> É permitido o atendimento de pessoa física com o instrumento feira, desde que seja referente a uma startup.</w:t>
      </w:r>
    </w:p>
    <w:p w14:paraId="209DBBF3" w14:textId="77777777" w:rsidR="00C52EA4" w:rsidRPr="00C52EA4" w:rsidRDefault="00C52EA4" w:rsidP="00C52EA4">
      <w:pPr>
        <w:spacing w:after="0" w:line="240" w:lineRule="auto"/>
        <w:ind w:left="708" w:right="119"/>
        <w:jc w:val="both"/>
        <w:rPr>
          <w:rFonts w:cs="Arial"/>
          <w:sz w:val="24"/>
          <w:szCs w:val="24"/>
        </w:rPr>
      </w:pPr>
    </w:p>
    <w:p w14:paraId="3B0BA716" w14:textId="77777777" w:rsidR="006300B2" w:rsidRPr="00354A99" w:rsidRDefault="006300B2" w:rsidP="006300B2">
      <w:pPr>
        <w:spacing w:after="0" w:line="240" w:lineRule="auto"/>
        <w:ind w:left="1069" w:right="119"/>
        <w:jc w:val="both"/>
        <w:rPr>
          <w:rFonts w:cs="Arial"/>
          <w:sz w:val="24"/>
          <w:szCs w:val="24"/>
        </w:rPr>
      </w:pPr>
    </w:p>
    <w:p w14:paraId="77C7BF2C" w14:textId="03A59B84" w:rsidR="002E2111" w:rsidRPr="002E2111" w:rsidRDefault="00991495" w:rsidP="002E2111">
      <w:pPr>
        <w:pStyle w:val="PargrafodaLista"/>
        <w:numPr>
          <w:ilvl w:val="0"/>
          <w:numId w:val="7"/>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Missão e Caravana:</w:t>
      </w:r>
      <w:r w:rsidRPr="00354A99">
        <w:rPr>
          <w:rFonts w:asciiTheme="minorHAnsi" w:hAnsiTheme="minorHAnsi" w:cs="Arial"/>
          <w:sz w:val="24"/>
          <w:szCs w:val="24"/>
        </w:rPr>
        <w:t xml:space="preserve"> São grupos de pessoas, cuja organização e deslocamento são organizados pelo Sebrae, com a finalidade de viabilizar a participação dos clientes em eventos (feiras, exposições, </w:t>
      </w:r>
      <w:r w:rsidR="00783C1D" w:rsidRPr="00354A99">
        <w:rPr>
          <w:rFonts w:asciiTheme="minorHAnsi" w:hAnsiTheme="minorHAnsi" w:cs="Arial"/>
          <w:sz w:val="24"/>
          <w:szCs w:val="24"/>
        </w:rPr>
        <w:t>encontros etc.</w:t>
      </w:r>
      <w:r w:rsidRPr="00354A99">
        <w:rPr>
          <w:rFonts w:asciiTheme="minorHAnsi" w:hAnsiTheme="minorHAnsi" w:cs="Arial"/>
          <w:sz w:val="24"/>
          <w:szCs w:val="24"/>
        </w:rPr>
        <w:t>) promovidos ou não pelo Sebrae.</w:t>
      </w:r>
    </w:p>
    <w:p w14:paraId="509C229B" w14:textId="77777777" w:rsidR="00991495" w:rsidRPr="00354A99" w:rsidRDefault="00991495" w:rsidP="00991495">
      <w:pPr>
        <w:pStyle w:val="PargrafodaLista"/>
        <w:spacing w:line="240" w:lineRule="auto"/>
        <w:ind w:left="1069" w:right="119"/>
        <w:jc w:val="both"/>
        <w:rPr>
          <w:rFonts w:asciiTheme="minorHAnsi" w:hAnsiTheme="minorHAnsi" w:cs="Arial"/>
          <w:sz w:val="24"/>
          <w:szCs w:val="24"/>
        </w:rPr>
      </w:pPr>
      <w:r w:rsidRPr="00354A99">
        <w:rPr>
          <w:rFonts w:asciiTheme="minorHAnsi" w:hAnsiTheme="minorHAnsi" w:cs="Arial"/>
          <w:sz w:val="24"/>
          <w:szCs w:val="24"/>
          <w:u w:val="single"/>
        </w:rPr>
        <w:t>Condições</w:t>
      </w:r>
      <w:r w:rsidRPr="00354A99">
        <w:rPr>
          <w:rFonts w:asciiTheme="minorHAnsi" w:hAnsiTheme="minorHAnsi" w:cs="Arial"/>
          <w:sz w:val="24"/>
          <w:szCs w:val="24"/>
        </w:rPr>
        <w:t xml:space="preserve">: </w:t>
      </w:r>
    </w:p>
    <w:p w14:paraId="10E867DB" w14:textId="77777777" w:rsidR="00991495" w:rsidRPr="00354A99" w:rsidRDefault="00991495" w:rsidP="01771740">
      <w:pPr>
        <w:pStyle w:val="PargrafodaLista"/>
        <w:numPr>
          <w:ilvl w:val="0"/>
          <w:numId w:val="8"/>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A participação dos clientes nos eventos se dará como visitantes e não como expositores (no caso de feiras); e</w:t>
      </w:r>
    </w:p>
    <w:p w14:paraId="3EE50457" w14:textId="77777777" w:rsidR="00991495" w:rsidRDefault="00991495" w:rsidP="01771740">
      <w:pPr>
        <w:pStyle w:val="PargrafodaLista"/>
        <w:numPr>
          <w:ilvl w:val="0"/>
          <w:numId w:val="8"/>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 xml:space="preserve">Em eventos promovidos pelo Sebrae, a Visita Técnica refere-se à visita de um grupo de empresas a um local, evento ou empresa viabilizada pelo Sebrae para conhecimento de um projeto, ação ou atividade específica. </w:t>
      </w:r>
    </w:p>
    <w:p w14:paraId="0597A4E5" w14:textId="68309D0A" w:rsidR="00C52EA4" w:rsidRPr="00C773A8" w:rsidRDefault="00C52EA4" w:rsidP="00357C70">
      <w:pPr>
        <w:pStyle w:val="PargrafodaLista"/>
        <w:spacing w:after="0" w:line="240" w:lineRule="auto"/>
        <w:ind w:left="1440" w:right="119"/>
        <w:jc w:val="both"/>
        <w:rPr>
          <w:rFonts w:cs="Arial"/>
          <w:sz w:val="24"/>
          <w:szCs w:val="24"/>
        </w:rPr>
      </w:pPr>
      <w:r w:rsidRPr="00C773A8">
        <w:rPr>
          <w:rFonts w:cs="Arial"/>
          <w:sz w:val="24"/>
          <w:szCs w:val="24"/>
        </w:rPr>
        <w:t xml:space="preserve">O instrumento missão e caravana apenas pode ser caracterizado na categoria </w:t>
      </w:r>
      <w:r w:rsidR="058FEDD3" w:rsidRPr="00C773A8">
        <w:rPr>
          <w:rFonts w:cs="Arial"/>
          <w:sz w:val="24"/>
          <w:szCs w:val="24"/>
        </w:rPr>
        <w:t>eventos</w:t>
      </w:r>
      <w:r w:rsidRPr="00C773A8">
        <w:rPr>
          <w:rFonts w:cs="Arial"/>
          <w:sz w:val="24"/>
          <w:szCs w:val="24"/>
        </w:rPr>
        <w:t xml:space="preserve"> para P</w:t>
      </w:r>
      <w:r w:rsidR="01E36084" w:rsidRPr="00C773A8">
        <w:rPr>
          <w:rFonts w:cs="Arial"/>
          <w:sz w:val="24"/>
          <w:szCs w:val="24"/>
        </w:rPr>
        <w:t>equenos Negócios</w:t>
      </w:r>
      <w:r w:rsidRPr="00C773A8">
        <w:rPr>
          <w:rFonts w:cs="Arial"/>
          <w:sz w:val="24"/>
          <w:szCs w:val="24"/>
        </w:rPr>
        <w:t>.</w:t>
      </w:r>
    </w:p>
    <w:p w14:paraId="540DC77D" w14:textId="77777777" w:rsidR="00C52EA4" w:rsidRPr="00C52EA4" w:rsidRDefault="00C52EA4" w:rsidP="00C52EA4">
      <w:pPr>
        <w:spacing w:line="240" w:lineRule="auto"/>
        <w:ind w:left="708" w:right="119"/>
        <w:jc w:val="both"/>
        <w:rPr>
          <w:rFonts w:cs="Arial"/>
          <w:sz w:val="24"/>
          <w:szCs w:val="24"/>
        </w:rPr>
      </w:pPr>
    </w:p>
    <w:p w14:paraId="72E457E4" w14:textId="61D73FB1" w:rsidR="00991495" w:rsidRPr="00354A99"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Oficinas:</w:t>
      </w:r>
      <w:r w:rsidRPr="00354A99">
        <w:rPr>
          <w:rFonts w:asciiTheme="minorHAnsi" w:hAnsiTheme="minorHAnsi" w:cs="Arial"/>
          <w:sz w:val="24"/>
          <w:szCs w:val="24"/>
        </w:rPr>
        <w:t xml:space="preserve"> São atendimentos de natureza educacional realizados no âmbito das instalações do Sebrae, de parceiros e nas próprias empresas, ou a distância. É um trabalho em grupo, realizado com o apoio de facilitadores, onde se trabalham temas de interesse por meio de estratégias de exposição oral, dinâmicas de grupo, simulações, </w:t>
      </w:r>
      <w:r w:rsidR="00783C1D" w:rsidRPr="00354A99">
        <w:rPr>
          <w:rFonts w:asciiTheme="minorHAnsi" w:hAnsiTheme="minorHAnsi" w:cs="Arial"/>
          <w:sz w:val="24"/>
          <w:szCs w:val="24"/>
        </w:rPr>
        <w:t>experimentações etc.</w:t>
      </w:r>
    </w:p>
    <w:p w14:paraId="22D1889A" w14:textId="1878B61C" w:rsidR="00C52EA4" w:rsidRPr="00C773A8" w:rsidRDefault="00C52EA4" w:rsidP="00357C70">
      <w:pPr>
        <w:pStyle w:val="PargrafodaLista"/>
        <w:spacing w:after="0" w:line="240" w:lineRule="auto"/>
        <w:ind w:left="1440" w:right="119"/>
        <w:jc w:val="both"/>
        <w:rPr>
          <w:rFonts w:cs="Arial"/>
          <w:sz w:val="24"/>
          <w:szCs w:val="24"/>
        </w:rPr>
      </w:pPr>
      <w:r w:rsidRPr="00C773A8">
        <w:rPr>
          <w:rFonts w:cs="Arial"/>
          <w:sz w:val="24"/>
          <w:szCs w:val="24"/>
        </w:rPr>
        <w:lastRenderedPageBreak/>
        <w:t xml:space="preserve">O instrumento oficina apenas pode ser caracterizado na categoria capacitação para </w:t>
      </w:r>
      <w:r w:rsidR="2BC0DD12" w:rsidRPr="00C773A8">
        <w:rPr>
          <w:rFonts w:cs="Arial"/>
          <w:sz w:val="24"/>
          <w:szCs w:val="24"/>
        </w:rPr>
        <w:t>os públicos Pessoa Física e Pequenos Negócios.</w:t>
      </w:r>
    </w:p>
    <w:p w14:paraId="7D5A2473" w14:textId="77777777" w:rsidR="00C52EA4" w:rsidRPr="00C52EA4" w:rsidRDefault="00C52EA4" w:rsidP="00C52EA4">
      <w:pPr>
        <w:spacing w:line="240" w:lineRule="auto"/>
        <w:ind w:left="708" w:right="119"/>
        <w:jc w:val="both"/>
        <w:rPr>
          <w:rFonts w:cs="Arial"/>
          <w:sz w:val="24"/>
          <w:szCs w:val="24"/>
        </w:rPr>
      </w:pPr>
    </w:p>
    <w:p w14:paraId="77B3E20A" w14:textId="10C41AFC" w:rsidR="00991495" w:rsidRPr="00354A99"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991495">
        <w:rPr>
          <w:rFonts w:asciiTheme="minorHAnsi" w:hAnsiTheme="minorHAnsi" w:cs="Arial"/>
          <w:b/>
          <w:sz w:val="24"/>
          <w:szCs w:val="24"/>
        </w:rPr>
        <w:t xml:space="preserve">Orientação Técnica: </w:t>
      </w:r>
      <w:r w:rsidRPr="00991495">
        <w:rPr>
          <w:rFonts w:asciiTheme="minorHAnsi" w:hAnsiTheme="minorHAnsi" w:cs="Arial"/>
          <w:sz w:val="24"/>
          <w:szCs w:val="24"/>
        </w:rPr>
        <w:t xml:space="preserve"> Serviço de orientação sobre questões técnicas dentro das áreas de conhecimento do Sebrae, a partir de demanda específica do cliente, que podem ser respondidas com </w:t>
      </w:r>
      <w:r w:rsidR="00783C1D" w:rsidRPr="00991495">
        <w:rPr>
          <w:rFonts w:asciiTheme="minorHAnsi" w:hAnsiTheme="minorHAnsi" w:cs="Arial"/>
          <w:sz w:val="24"/>
          <w:szCs w:val="24"/>
        </w:rPr>
        <w:t>conteúdo</w:t>
      </w:r>
      <w:r w:rsidRPr="00991495">
        <w:rPr>
          <w:rFonts w:asciiTheme="minorHAnsi" w:hAnsiTheme="minorHAnsi" w:cs="Arial"/>
          <w:sz w:val="24"/>
          <w:szCs w:val="24"/>
        </w:rPr>
        <w:t xml:space="preserve"> disponíveis no Sebrae ou no mercado, sem necessariamente ocorrer um processo de diagnóstico. </w:t>
      </w:r>
      <w:r w:rsidRPr="00354A99">
        <w:rPr>
          <w:rFonts w:asciiTheme="minorHAnsi" w:hAnsiTheme="minorHAnsi" w:cs="Arial"/>
          <w:sz w:val="24"/>
          <w:szCs w:val="24"/>
        </w:rPr>
        <w:t xml:space="preserve">O serviço pode ser prestado por um bolsista (Agente Local de Inovação) como elemento de pesquisa para fins acadêmicos. </w:t>
      </w:r>
    </w:p>
    <w:p w14:paraId="4AF39CFB" w14:textId="77777777" w:rsidR="00991495" w:rsidRPr="00991495" w:rsidRDefault="00991495" w:rsidP="00991495">
      <w:pPr>
        <w:pStyle w:val="PargrafodaLista"/>
        <w:spacing w:line="240" w:lineRule="auto"/>
        <w:ind w:left="1069" w:right="119"/>
        <w:jc w:val="both"/>
        <w:rPr>
          <w:rFonts w:asciiTheme="minorHAnsi" w:hAnsiTheme="minorHAnsi" w:cs="Arial"/>
          <w:sz w:val="24"/>
          <w:szCs w:val="24"/>
        </w:rPr>
      </w:pPr>
      <w:r w:rsidRPr="00991495">
        <w:rPr>
          <w:rFonts w:asciiTheme="minorHAnsi" w:hAnsiTheme="minorHAnsi" w:cs="Arial"/>
          <w:sz w:val="24"/>
          <w:szCs w:val="24"/>
          <w:u w:val="single"/>
        </w:rPr>
        <w:t>Condições</w:t>
      </w:r>
      <w:r w:rsidRPr="00991495">
        <w:rPr>
          <w:rFonts w:asciiTheme="minorHAnsi" w:hAnsiTheme="minorHAnsi" w:cs="Arial"/>
          <w:sz w:val="24"/>
          <w:szCs w:val="24"/>
        </w:rPr>
        <w:t xml:space="preserve">: </w:t>
      </w:r>
    </w:p>
    <w:p w14:paraId="30223A41" w14:textId="77777777" w:rsidR="001324B8" w:rsidRPr="00C773A8" w:rsidRDefault="35B02F94" w:rsidP="00357C70">
      <w:pPr>
        <w:pStyle w:val="PargrafodaLista"/>
        <w:numPr>
          <w:ilvl w:val="0"/>
          <w:numId w:val="8"/>
        </w:numPr>
        <w:spacing w:after="0" w:line="240" w:lineRule="auto"/>
        <w:ind w:right="119"/>
        <w:jc w:val="both"/>
        <w:rPr>
          <w:rFonts w:asciiTheme="minorHAnsi" w:eastAsia="Segoe UI" w:hAnsiTheme="minorHAnsi" w:cstheme="minorHAnsi"/>
          <w:sz w:val="24"/>
          <w:szCs w:val="24"/>
        </w:rPr>
      </w:pPr>
      <w:r w:rsidRPr="00C773A8">
        <w:rPr>
          <w:rFonts w:asciiTheme="minorHAnsi" w:eastAsia="Segoe UI" w:hAnsiTheme="minorHAnsi" w:cstheme="minorHAnsi"/>
          <w:sz w:val="24"/>
          <w:szCs w:val="24"/>
        </w:rPr>
        <w:t>Contempla o envio de conteúdo técnico (publicações impressas e eletrônicas, áudios,</w:t>
      </w:r>
      <w:r w:rsidRPr="00C773A8">
        <w:rPr>
          <w:rFonts w:asciiTheme="minorHAnsi" w:hAnsiTheme="minorHAnsi" w:cstheme="minorHAnsi"/>
          <w:sz w:val="28"/>
          <w:szCs w:val="28"/>
        </w:rPr>
        <w:br/>
      </w:r>
      <w:r w:rsidRPr="00C773A8">
        <w:rPr>
          <w:rFonts w:asciiTheme="minorHAnsi" w:eastAsia="Segoe UI" w:hAnsiTheme="minorHAnsi" w:cstheme="minorHAnsi"/>
          <w:sz w:val="24"/>
          <w:szCs w:val="24"/>
        </w:rPr>
        <w:t>vídeos, infográficos, boletins, passo a passo, artigos, cartilhas, estudos, documento digital e</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downloads), desde que solicitado de forma específica pelo cliente;</w:t>
      </w:r>
    </w:p>
    <w:p w14:paraId="4FD07E9B" w14:textId="77777777" w:rsidR="001324B8" w:rsidRPr="00C773A8" w:rsidRDefault="35B02F94" w:rsidP="00357C70">
      <w:pPr>
        <w:pStyle w:val="PargrafodaLista"/>
        <w:numPr>
          <w:ilvl w:val="0"/>
          <w:numId w:val="8"/>
        </w:numPr>
        <w:spacing w:after="0" w:line="240" w:lineRule="auto"/>
        <w:ind w:right="119"/>
        <w:jc w:val="both"/>
        <w:rPr>
          <w:rFonts w:asciiTheme="minorHAnsi" w:eastAsia="Segoe UI" w:hAnsiTheme="minorHAnsi" w:cstheme="minorHAnsi"/>
          <w:sz w:val="24"/>
          <w:szCs w:val="24"/>
        </w:rPr>
      </w:pPr>
      <w:r w:rsidRPr="00C773A8">
        <w:rPr>
          <w:rFonts w:asciiTheme="minorHAnsi" w:eastAsia="Segoe UI" w:hAnsiTheme="minorHAnsi" w:cstheme="minorHAnsi"/>
          <w:sz w:val="24"/>
          <w:szCs w:val="24"/>
        </w:rPr>
        <w:t xml:space="preserve"> Inclui a </w:t>
      </w:r>
      <w:r w:rsidR="001324B8" w:rsidRPr="00C773A8">
        <w:rPr>
          <w:rFonts w:asciiTheme="minorHAnsi" w:eastAsia="Segoe UI" w:hAnsiTheme="minorHAnsi" w:cstheme="minorHAnsi"/>
          <w:sz w:val="24"/>
          <w:szCs w:val="24"/>
        </w:rPr>
        <w:t xml:space="preserve">Mentoria </w:t>
      </w:r>
      <w:r w:rsidRPr="00C773A8">
        <w:rPr>
          <w:rFonts w:asciiTheme="minorHAnsi" w:eastAsia="Segoe UI" w:hAnsiTheme="minorHAnsi" w:cstheme="minorHAnsi"/>
          <w:sz w:val="24"/>
          <w:szCs w:val="24"/>
        </w:rPr>
        <w:t>que é a ação exercida por um profissional experiente, que usa seus</w:t>
      </w:r>
      <w:r w:rsidRPr="00C773A8">
        <w:rPr>
          <w:rFonts w:asciiTheme="minorHAnsi" w:hAnsiTheme="minorHAnsi" w:cstheme="minorHAnsi"/>
          <w:sz w:val="28"/>
          <w:szCs w:val="28"/>
        </w:rPr>
        <w:br/>
      </w:r>
      <w:r w:rsidRPr="00C773A8">
        <w:rPr>
          <w:rFonts w:asciiTheme="minorHAnsi" w:eastAsia="Segoe UI" w:hAnsiTheme="minorHAnsi" w:cstheme="minorHAnsi"/>
          <w:sz w:val="24"/>
          <w:szCs w:val="24"/>
        </w:rPr>
        <w:t>conhecimentos e vivências em uma determinada área para orientar e auxiliar outra pessoa a</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alcançar seus objetivos. O(A) Mentor(a) pode ajudar um profissional em começo de carreira</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a</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lidar, por exemplo, com situações difíceis e de estresse, compartilhando suas próprias</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experiências sobre situações passadas ao longo de sua vida. O(A) Mentor(a) comporta-se</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como um(a) conselheiro(a) e o foco da sua atuação é orientar, aconselhar e ajudar o(a)</w:t>
      </w:r>
      <w:r w:rsidR="001324B8" w:rsidRPr="00C773A8">
        <w:rPr>
          <w:rFonts w:asciiTheme="minorHAnsi" w:eastAsia="Segoe UI" w:hAnsiTheme="minorHAnsi" w:cstheme="minorHAnsi"/>
          <w:sz w:val="24"/>
          <w:szCs w:val="24"/>
        </w:rPr>
        <w:t xml:space="preserve"> </w:t>
      </w:r>
      <w:proofErr w:type="spellStart"/>
      <w:r w:rsidRPr="00C773A8">
        <w:rPr>
          <w:rFonts w:asciiTheme="minorHAnsi" w:eastAsia="Segoe UI" w:hAnsiTheme="minorHAnsi" w:cstheme="minorHAnsi"/>
          <w:sz w:val="24"/>
          <w:szCs w:val="24"/>
        </w:rPr>
        <w:t>Mentorado</w:t>
      </w:r>
      <w:proofErr w:type="spellEnd"/>
      <w:r w:rsidRPr="00C773A8">
        <w:rPr>
          <w:rFonts w:asciiTheme="minorHAnsi" w:eastAsia="Segoe UI" w:hAnsiTheme="minorHAnsi" w:cstheme="minorHAnsi"/>
          <w:sz w:val="24"/>
          <w:szCs w:val="24"/>
        </w:rPr>
        <w:t>(a) a desenvolver-se pessoal e profissionalmente da melhor maneira possível;</w:t>
      </w:r>
      <w:r w:rsidR="001324B8" w:rsidRPr="00C773A8">
        <w:rPr>
          <w:rFonts w:asciiTheme="minorHAnsi" w:eastAsia="Segoe UI" w:hAnsiTheme="minorHAnsi" w:cstheme="minorHAnsi"/>
          <w:sz w:val="24"/>
          <w:szCs w:val="24"/>
        </w:rPr>
        <w:t xml:space="preserve"> </w:t>
      </w:r>
    </w:p>
    <w:p w14:paraId="59836541" w14:textId="617BFCB1" w:rsidR="001324B8" w:rsidRPr="00C773A8" w:rsidRDefault="35B02F94" w:rsidP="00357C70">
      <w:pPr>
        <w:pStyle w:val="PargrafodaLista"/>
        <w:numPr>
          <w:ilvl w:val="0"/>
          <w:numId w:val="8"/>
        </w:numPr>
        <w:spacing w:after="0" w:line="240" w:lineRule="auto"/>
        <w:ind w:right="119"/>
        <w:jc w:val="both"/>
        <w:rPr>
          <w:rFonts w:asciiTheme="minorHAnsi" w:eastAsia="Segoe UI" w:hAnsiTheme="minorHAnsi" w:cstheme="minorHAnsi"/>
          <w:sz w:val="24"/>
          <w:szCs w:val="24"/>
        </w:rPr>
      </w:pPr>
      <w:r w:rsidRPr="00C773A8">
        <w:rPr>
          <w:rFonts w:asciiTheme="minorHAnsi" w:eastAsia="Segoe UI" w:hAnsiTheme="minorHAnsi" w:cstheme="minorHAnsi"/>
          <w:sz w:val="24"/>
          <w:szCs w:val="24"/>
        </w:rPr>
        <w:t>Inclui o atendimento assistido realizado pela equipe das agências por meio de vários canais</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 xml:space="preserve">remotos: telefone, chat, e-mail, </w:t>
      </w:r>
      <w:r w:rsidR="00357C70" w:rsidRPr="00C773A8">
        <w:rPr>
          <w:rFonts w:asciiTheme="minorHAnsi" w:eastAsia="Segoe UI" w:hAnsiTheme="minorHAnsi" w:cstheme="minorHAnsi"/>
          <w:sz w:val="24"/>
          <w:szCs w:val="24"/>
        </w:rPr>
        <w:t>WhatsApp etc.</w:t>
      </w:r>
      <w:r w:rsidRPr="00C773A8">
        <w:rPr>
          <w:rFonts w:asciiTheme="minorHAnsi" w:eastAsia="Segoe UI" w:hAnsiTheme="minorHAnsi" w:cstheme="minorHAnsi"/>
          <w:sz w:val="24"/>
          <w:szCs w:val="24"/>
        </w:rPr>
        <w:t>;</w:t>
      </w:r>
    </w:p>
    <w:p w14:paraId="24D2490D" w14:textId="77777777" w:rsidR="001324B8" w:rsidRPr="00C773A8" w:rsidRDefault="35B02F94" w:rsidP="00357C70">
      <w:pPr>
        <w:pStyle w:val="PargrafodaLista"/>
        <w:numPr>
          <w:ilvl w:val="0"/>
          <w:numId w:val="8"/>
        </w:numPr>
        <w:spacing w:after="0" w:line="240" w:lineRule="auto"/>
        <w:ind w:right="119"/>
        <w:jc w:val="both"/>
        <w:rPr>
          <w:rFonts w:asciiTheme="minorHAnsi" w:eastAsia="Segoe UI" w:hAnsiTheme="minorHAnsi" w:cstheme="minorHAnsi"/>
          <w:sz w:val="24"/>
          <w:szCs w:val="24"/>
        </w:rPr>
      </w:pPr>
      <w:r w:rsidRPr="00C773A8">
        <w:rPr>
          <w:rFonts w:asciiTheme="minorHAnsi" w:eastAsia="Segoe UI" w:hAnsiTheme="minorHAnsi" w:cstheme="minorHAnsi"/>
          <w:sz w:val="24"/>
          <w:szCs w:val="24"/>
        </w:rPr>
        <w:t>Não contempla o envio de newsletter, boletins, e-mail marketing, mala direta, campanhas</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ativas e pesquisas da central de relacionamento, mesmo que haja autorização do cliente para</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o recebimento de comunicações ou material do Sebrae, tendo em vista que é necessária a</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apresentação de uma demanda específica;</w:t>
      </w:r>
    </w:p>
    <w:p w14:paraId="3403005C" w14:textId="596F7B19" w:rsidR="35B02F94" w:rsidRPr="00C773A8" w:rsidRDefault="35B02F94" w:rsidP="00357C70">
      <w:pPr>
        <w:pStyle w:val="PargrafodaLista"/>
        <w:numPr>
          <w:ilvl w:val="0"/>
          <w:numId w:val="8"/>
        </w:numPr>
        <w:spacing w:after="0" w:line="240" w:lineRule="auto"/>
        <w:ind w:right="119"/>
        <w:jc w:val="both"/>
        <w:rPr>
          <w:rFonts w:asciiTheme="minorHAnsi" w:eastAsia="Segoe UI" w:hAnsiTheme="minorHAnsi" w:cstheme="minorHAnsi"/>
          <w:sz w:val="24"/>
          <w:szCs w:val="24"/>
        </w:rPr>
      </w:pPr>
      <w:r w:rsidRPr="00C773A8">
        <w:rPr>
          <w:rFonts w:asciiTheme="minorHAnsi" w:eastAsia="Segoe UI" w:hAnsiTheme="minorHAnsi" w:cstheme="minorHAnsi"/>
          <w:sz w:val="24"/>
          <w:szCs w:val="24"/>
        </w:rPr>
        <w:t>Pode ser utilizado o instrumento presencial ou à distância.</w:t>
      </w:r>
    </w:p>
    <w:p w14:paraId="184078CA" w14:textId="0942F636" w:rsidR="02D74345" w:rsidRPr="00C773A8" w:rsidRDefault="02D74345" w:rsidP="00357C70">
      <w:pPr>
        <w:pStyle w:val="PargrafodaLista"/>
        <w:numPr>
          <w:ilvl w:val="0"/>
          <w:numId w:val="8"/>
        </w:numPr>
        <w:spacing w:after="0" w:line="240" w:lineRule="auto"/>
        <w:ind w:right="119"/>
        <w:jc w:val="both"/>
        <w:rPr>
          <w:rFonts w:asciiTheme="minorHAnsi" w:eastAsia="Segoe UI" w:hAnsiTheme="minorHAnsi" w:cstheme="minorHAnsi"/>
          <w:sz w:val="24"/>
          <w:szCs w:val="24"/>
        </w:rPr>
      </w:pPr>
      <w:r w:rsidRPr="00C773A8">
        <w:rPr>
          <w:rFonts w:asciiTheme="minorHAnsi" w:eastAsia="Segoe UI" w:hAnsiTheme="minorHAnsi" w:cstheme="minorHAnsi"/>
          <w:sz w:val="24"/>
          <w:szCs w:val="24"/>
        </w:rPr>
        <w:t>O empresário que tiver sua empresa inativada poderá receber</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atendimento nessa categoria como pessoa física. Nesse caso, o</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registro do atendimento deverá ser feito para o CPF e não para</w:t>
      </w:r>
      <w:r w:rsidR="001324B8" w:rsidRPr="00C773A8">
        <w:rPr>
          <w:rFonts w:asciiTheme="minorHAnsi" w:eastAsia="Segoe UI" w:hAnsiTheme="minorHAnsi" w:cstheme="minorHAnsi"/>
          <w:sz w:val="24"/>
          <w:szCs w:val="24"/>
        </w:rPr>
        <w:t xml:space="preserve"> </w:t>
      </w:r>
      <w:r w:rsidRPr="00C773A8">
        <w:rPr>
          <w:rFonts w:asciiTheme="minorHAnsi" w:eastAsia="Segoe UI" w:hAnsiTheme="minorHAnsi" w:cstheme="minorHAnsi"/>
          <w:sz w:val="24"/>
          <w:szCs w:val="24"/>
        </w:rPr>
        <w:t>o CNPJ inativado.</w:t>
      </w:r>
    </w:p>
    <w:p w14:paraId="71439715" w14:textId="77777777" w:rsidR="00C52EA4" w:rsidRPr="00C773A8" w:rsidRDefault="00C52EA4" w:rsidP="27E11C1E">
      <w:pPr>
        <w:spacing w:after="0" w:line="240" w:lineRule="auto"/>
        <w:ind w:right="119"/>
        <w:jc w:val="both"/>
        <w:rPr>
          <w:rFonts w:cs="Arial"/>
          <w:sz w:val="24"/>
          <w:szCs w:val="24"/>
        </w:rPr>
      </w:pPr>
    </w:p>
    <w:p w14:paraId="614AB503" w14:textId="2FF09767" w:rsidR="00C52EA4" w:rsidRPr="00C773A8" w:rsidRDefault="00C52EA4" w:rsidP="00357C70">
      <w:pPr>
        <w:pStyle w:val="PargrafodaLista"/>
        <w:spacing w:after="0" w:line="240" w:lineRule="auto"/>
        <w:ind w:left="1440" w:right="119"/>
        <w:jc w:val="both"/>
        <w:rPr>
          <w:rFonts w:cs="Arial"/>
          <w:sz w:val="24"/>
          <w:szCs w:val="24"/>
        </w:rPr>
      </w:pPr>
      <w:r w:rsidRPr="00C773A8">
        <w:rPr>
          <w:rFonts w:cs="Arial"/>
          <w:sz w:val="24"/>
          <w:szCs w:val="24"/>
        </w:rPr>
        <w:t xml:space="preserve">O instrumento orientação técnica apenas pode ser caracterizada na categoria orientação para os públicos </w:t>
      </w:r>
      <w:r w:rsidR="53A7875E" w:rsidRPr="00C773A8">
        <w:rPr>
          <w:rFonts w:cs="Arial"/>
          <w:sz w:val="24"/>
          <w:szCs w:val="24"/>
        </w:rPr>
        <w:t>Pessoa Física e Pequenos Negócios.</w:t>
      </w:r>
    </w:p>
    <w:p w14:paraId="08987E9E" w14:textId="77777777" w:rsidR="00C52EA4" w:rsidRPr="00C52EA4" w:rsidRDefault="00C52EA4" w:rsidP="00C52EA4">
      <w:pPr>
        <w:spacing w:after="0" w:line="240" w:lineRule="auto"/>
        <w:ind w:left="709" w:right="119"/>
        <w:jc w:val="both"/>
        <w:rPr>
          <w:rFonts w:cs="Arial"/>
          <w:sz w:val="24"/>
          <w:szCs w:val="24"/>
        </w:rPr>
      </w:pPr>
    </w:p>
    <w:p w14:paraId="6D4BD428" w14:textId="77777777" w:rsidR="00991495" w:rsidRPr="00354A99" w:rsidRDefault="00991495" w:rsidP="00991495">
      <w:pPr>
        <w:spacing w:after="0" w:line="240" w:lineRule="auto"/>
        <w:ind w:left="1069" w:right="119"/>
        <w:jc w:val="both"/>
        <w:rPr>
          <w:rFonts w:cs="Arial"/>
          <w:sz w:val="24"/>
          <w:szCs w:val="24"/>
        </w:rPr>
      </w:pPr>
    </w:p>
    <w:p w14:paraId="5896B789" w14:textId="3900CDC1" w:rsidR="00991495" w:rsidRPr="00354A99"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Palestras:</w:t>
      </w:r>
      <w:r w:rsidRPr="00354A99">
        <w:rPr>
          <w:rFonts w:asciiTheme="minorHAnsi" w:hAnsiTheme="minorHAnsi" w:cs="Arial"/>
          <w:sz w:val="24"/>
          <w:szCs w:val="24"/>
        </w:rPr>
        <w:t xml:space="preserve"> Atendimentos de natureza educacional realizados no âmbito das instalações do Sebrae, de parceiros e nas próprias empresas, ou a distância. É uma exposição oral de curta duração voltada para a disseminação de um tema e a processos de sensibilização, realizada por um especialista, destinada a um grupo de pessoas com interesses comuns.</w:t>
      </w:r>
    </w:p>
    <w:p w14:paraId="4880F127" w14:textId="466F0FEB" w:rsidR="00C52EA4" w:rsidRPr="00C773A8" w:rsidRDefault="00C52EA4" w:rsidP="00357C70">
      <w:pPr>
        <w:pStyle w:val="PargrafodaLista"/>
        <w:spacing w:after="0" w:line="240" w:lineRule="auto"/>
        <w:ind w:left="1440" w:right="119"/>
        <w:jc w:val="both"/>
        <w:rPr>
          <w:rFonts w:cs="Arial"/>
          <w:sz w:val="24"/>
          <w:szCs w:val="24"/>
        </w:rPr>
      </w:pPr>
      <w:r w:rsidRPr="00C773A8">
        <w:rPr>
          <w:rFonts w:cs="Arial"/>
          <w:sz w:val="24"/>
          <w:szCs w:val="24"/>
        </w:rPr>
        <w:t xml:space="preserve">O instrumento palestra apenas pode ser caracterizado na categoria </w:t>
      </w:r>
      <w:r w:rsidR="00E3CDE9" w:rsidRPr="00C773A8">
        <w:rPr>
          <w:rFonts w:cs="Arial"/>
          <w:sz w:val="24"/>
          <w:szCs w:val="24"/>
        </w:rPr>
        <w:t>eventos</w:t>
      </w:r>
      <w:r w:rsidRPr="00C773A8">
        <w:rPr>
          <w:rFonts w:cs="Arial"/>
          <w:sz w:val="24"/>
          <w:szCs w:val="24"/>
        </w:rPr>
        <w:t xml:space="preserve"> para os públicos </w:t>
      </w:r>
      <w:r w:rsidR="540EC993" w:rsidRPr="00C773A8">
        <w:rPr>
          <w:rFonts w:cs="Arial"/>
          <w:sz w:val="24"/>
          <w:szCs w:val="24"/>
        </w:rPr>
        <w:t>Pessoa Física e Pequenos Negócios.</w:t>
      </w:r>
    </w:p>
    <w:p w14:paraId="4D30375D" w14:textId="77777777" w:rsidR="00C52EA4" w:rsidRPr="00C52EA4" w:rsidRDefault="00C52EA4" w:rsidP="00C52EA4">
      <w:pPr>
        <w:spacing w:line="240" w:lineRule="auto"/>
        <w:ind w:left="708" w:right="119"/>
        <w:jc w:val="both"/>
        <w:rPr>
          <w:rFonts w:cs="Arial"/>
          <w:sz w:val="24"/>
          <w:szCs w:val="24"/>
        </w:rPr>
      </w:pPr>
    </w:p>
    <w:p w14:paraId="0785F3F0" w14:textId="75249345" w:rsidR="00991495" w:rsidRPr="00354A99"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lastRenderedPageBreak/>
        <w:t>Rodada:</w:t>
      </w:r>
      <w:r w:rsidRPr="00354A99">
        <w:rPr>
          <w:rFonts w:asciiTheme="minorHAnsi" w:hAnsiTheme="minorHAnsi" w:cs="Arial"/>
          <w:sz w:val="24"/>
          <w:szCs w:val="24"/>
        </w:rPr>
        <w:t xml:space="preserve"> Evento que tem como objetivo o encontro entre empresas compradoras e fornecedoras, incentivando a criação de parcerias de negócios, promovido pelo Sebrae.</w:t>
      </w:r>
    </w:p>
    <w:p w14:paraId="38EBEC58" w14:textId="77777777" w:rsidR="00991495" w:rsidRPr="00354A99" w:rsidRDefault="00991495" w:rsidP="00991495">
      <w:pPr>
        <w:pStyle w:val="PargrafodaLista"/>
        <w:spacing w:line="240" w:lineRule="auto"/>
        <w:ind w:left="1069" w:right="119"/>
        <w:jc w:val="both"/>
        <w:rPr>
          <w:rFonts w:asciiTheme="minorHAnsi" w:hAnsiTheme="minorHAnsi" w:cs="Arial"/>
          <w:sz w:val="24"/>
          <w:szCs w:val="24"/>
        </w:rPr>
      </w:pPr>
      <w:r w:rsidRPr="00354A99">
        <w:rPr>
          <w:rFonts w:asciiTheme="minorHAnsi" w:hAnsiTheme="minorHAnsi" w:cs="Arial"/>
          <w:sz w:val="24"/>
          <w:szCs w:val="24"/>
          <w:u w:val="single"/>
        </w:rPr>
        <w:t>Condições</w:t>
      </w:r>
      <w:r w:rsidRPr="00354A99">
        <w:rPr>
          <w:rFonts w:asciiTheme="minorHAnsi" w:hAnsiTheme="minorHAnsi" w:cs="Arial"/>
          <w:sz w:val="24"/>
          <w:szCs w:val="24"/>
        </w:rPr>
        <w:t xml:space="preserve">: </w:t>
      </w:r>
    </w:p>
    <w:p w14:paraId="2B8BDC6F" w14:textId="77777777" w:rsidR="00357C70" w:rsidRPr="00B261C2" w:rsidRDefault="71D590BB" w:rsidP="27E11C1E">
      <w:pPr>
        <w:pStyle w:val="PargrafodaLista"/>
        <w:numPr>
          <w:ilvl w:val="0"/>
          <w:numId w:val="8"/>
        </w:numPr>
        <w:rPr>
          <w:rFonts w:asciiTheme="minorHAnsi" w:hAnsiTheme="minorHAnsi" w:cstheme="minorHAnsi"/>
          <w:sz w:val="24"/>
          <w:szCs w:val="24"/>
        </w:rPr>
      </w:pPr>
      <w:r w:rsidRPr="00B261C2">
        <w:rPr>
          <w:rFonts w:asciiTheme="minorHAnsi" w:eastAsia="Segoe UI" w:hAnsiTheme="minorHAnsi" w:cstheme="minorHAnsi"/>
          <w:sz w:val="24"/>
          <w:szCs w:val="24"/>
        </w:rPr>
        <w:t>Participam das rodadas de negócios empresas de diferentes portes. Só serão considerados</w:t>
      </w:r>
      <w:r w:rsidR="00357C70" w:rsidRPr="00B261C2">
        <w:rPr>
          <w:rFonts w:asciiTheme="minorHAnsi" w:eastAsia="Segoe UI" w:hAnsiTheme="minorHAnsi" w:cstheme="minorHAnsi"/>
          <w:sz w:val="24"/>
          <w:szCs w:val="24"/>
        </w:rPr>
        <w:t xml:space="preserve"> </w:t>
      </w:r>
      <w:r w:rsidRPr="00B261C2">
        <w:rPr>
          <w:rFonts w:asciiTheme="minorHAnsi" w:eastAsia="Segoe UI" w:hAnsiTheme="minorHAnsi" w:cstheme="minorHAnsi"/>
          <w:sz w:val="24"/>
          <w:szCs w:val="24"/>
        </w:rPr>
        <w:t>para atendimento os pequenos negócios. Caso as empresas âncoras ou parceiros não sejam</w:t>
      </w:r>
      <w:r w:rsidR="4AE5E352" w:rsidRPr="00B261C2">
        <w:rPr>
          <w:rFonts w:asciiTheme="minorHAnsi" w:eastAsia="Segoe UI" w:hAnsiTheme="minorHAnsi" w:cstheme="minorHAnsi"/>
          <w:sz w:val="24"/>
          <w:szCs w:val="24"/>
        </w:rPr>
        <w:t xml:space="preserve"> </w:t>
      </w:r>
      <w:r w:rsidRPr="00B261C2">
        <w:rPr>
          <w:rFonts w:asciiTheme="minorHAnsi" w:eastAsia="Segoe UI" w:hAnsiTheme="minorHAnsi" w:cstheme="minorHAnsi"/>
          <w:sz w:val="24"/>
          <w:szCs w:val="24"/>
        </w:rPr>
        <w:t>enquadradas no público direto do Sebrae, elas deverão ser cadastradas como público</w:t>
      </w:r>
      <w:r w:rsidR="00357C70" w:rsidRPr="00B261C2">
        <w:rPr>
          <w:rFonts w:asciiTheme="minorHAnsi" w:eastAsia="Segoe UI" w:hAnsiTheme="minorHAnsi" w:cstheme="minorHAnsi"/>
          <w:sz w:val="24"/>
          <w:szCs w:val="24"/>
        </w:rPr>
        <w:t xml:space="preserve">  </w:t>
      </w:r>
      <w:r w:rsidRPr="00B261C2">
        <w:rPr>
          <w:rFonts w:asciiTheme="minorHAnsi" w:eastAsia="Segoe UI" w:hAnsiTheme="minorHAnsi" w:cstheme="minorHAnsi"/>
          <w:sz w:val="24"/>
          <w:szCs w:val="24"/>
        </w:rPr>
        <w:t xml:space="preserve"> indireto, desde que cumpridos os requisitos para enquadramento nessa classificação;</w:t>
      </w:r>
    </w:p>
    <w:p w14:paraId="6DAF92DF" w14:textId="7A709CAB" w:rsidR="00357C70" w:rsidRPr="00B261C2" w:rsidRDefault="71D590BB" w:rsidP="27E11C1E">
      <w:pPr>
        <w:pStyle w:val="PargrafodaLista"/>
        <w:numPr>
          <w:ilvl w:val="0"/>
          <w:numId w:val="8"/>
        </w:numPr>
        <w:rPr>
          <w:rFonts w:asciiTheme="minorHAnsi" w:hAnsiTheme="minorHAnsi" w:cstheme="minorHAnsi"/>
          <w:sz w:val="24"/>
          <w:szCs w:val="24"/>
        </w:rPr>
      </w:pPr>
      <w:r w:rsidRPr="00B261C2">
        <w:rPr>
          <w:rFonts w:asciiTheme="minorHAnsi" w:eastAsia="Segoe UI" w:hAnsiTheme="minorHAnsi" w:cstheme="minorHAnsi"/>
          <w:sz w:val="24"/>
          <w:szCs w:val="24"/>
        </w:rPr>
        <w:t xml:space="preserve">Serão permitidas rodadas de negócios para potencial empresário que visam </w:t>
      </w:r>
      <w:r w:rsidR="00783C1D" w:rsidRPr="00B261C2">
        <w:rPr>
          <w:rFonts w:asciiTheme="minorHAnsi" w:eastAsia="Segoe UI" w:hAnsiTheme="minorHAnsi" w:cstheme="minorHAnsi"/>
          <w:sz w:val="24"/>
          <w:szCs w:val="24"/>
        </w:rPr>
        <w:t>aproximação comercial</w:t>
      </w:r>
      <w:r w:rsidRPr="00B261C2">
        <w:rPr>
          <w:rFonts w:asciiTheme="minorHAnsi" w:eastAsia="Segoe UI" w:hAnsiTheme="minorHAnsi" w:cstheme="minorHAnsi"/>
          <w:sz w:val="24"/>
          <w:szCs w:val="24"/>
        </w:rPr>
        <w:t xml:space="preserve"> para possibilitar novos negócios (Ex.: rodada de negócios de franquias) e </w:t>
      </w:r>
      <w:r w:rsidR="00783C1D" w:rsidRPr="00B261C2">
        <w:rPr>
          <w:rFonts w:asciiTheme="minorHAnsi" w:eastAsia="Segoe UI" w:hAnsiTheme="minorHAnsi" w:cstheme="minorHAnsi"/>
          <w:sz w:val="24"/>
          <w:szCs w:val="24"/>
        </w:rPr>
        <w:t xml:space="preserve">para </w:t>
      </w:r>
      <w:r w:rsidR="00783C1D" w:rsidRPr="00B261C2">
        <w:rPr>
          <w:rFonts w:asciiTheme="minorHAnsi" w:eastAsia="Segoe UI" w:hAnsiTheme="minorHAnsi" w:cstheme="minorHAnsi"/>
          <w:i/>
          <w:iCs/>
          <w:sz w:val="24"/>
          <w:szCs w:val="24"/>
        </w:rPr>
        <w:t>startups</w:t>
      </w:r>
      <w:r w:rsidRPr="00B261C2">
        <w:rPr>
          <w:rFonts w:asciiTheme="minorHAnsi" w:eastAsia="Segoe UI" w:hAnsiTheme="minorHAnsi" w:cstheme="minorHAnsi"/>
          <w:sz w:val="24"/>
          <w:szCs w:val="24"/>
        </w:rPr>
        <w:t>;</w:t>
      </w:r>
      <w:r w:rsidR="00357C70" w:rsidRPr="00B261C2">
        <w:rPr>
          <w:rFonts w:asciiTheme="minorHAnsi" w:eastAsia="Segoe UI" w:hAnsiTheme="minorHAnsi" w:cstheme="minorHAnsi"/>
          <w:sz w:val="24"/>
          <w:szCs w:val="24"/>
        </w:rPr>
        <w:t xml:space="preserve"> </w:t>
      </w:r>
    </w:p>
    <w:p w14:paraId="31A2A620" w14:textId="266BA351" w:rsidR="71D590BB" w:rsidRPr="00B261C2" w:rsidRDefault="71D590BB" w:rsidP="27E11C1E">
      <w:pPr>
        <w:pStyle w:val="PargrafodaLista"/>
        <w:numPr>
          <w:ilvl w:val="0"/>
          <w:numId w:val="8"/>
        </w:numPr>
        <w:rPr>
          <w:rFonts w:asciiTheme="minorHAnsi" w:hAnsiTheme="minorHAnsi" w:cstheme="minorHAnsi"/>
          <w:sz w:val="24"/>
          <w:szCs w:val="24"/>
        </w:rPr>
      </w:pPr>
      <w:r w:rsidRPr="00B261C2">
        <w:rPr>
          <w:rFonts w:asciiTheme="minorHAnsi" w:eastAsia="Segoe UI" w:hAnsiTheme="minorHAnsi" w:cstheme="minorHAnsi"/>
          <w:sz w:val="24"/>
          <w:szCs w:val="24"/>
        </w:rPr>
        <w:t>Antes e/ou durante o evento o Sebrae deve interagir com os participantes;</w:t>
      </w:r>
    </w:p>
    <w:p w14:paraId="68796221" w14:textId="7825670B" w:rsidR="00D40D43" w:rsidRPr="00B261C2" w:rsidRDefault="00D40D43" w:rsidP="00357C70">
      <w:pPr>
        <w:pStyle w:val="PargrafodaLista"/>
        <w:spacing w:after="0" w:line="240" w:lineRule="auto"/>
        <w:ind w:left="1440" w:right="119"/>
        <w:jc w:val="both"/>
        <w:rPr>
          <w:rFonts w:asciiTheme="minorHAnsi" w:hAnsiTheme="minorHAnsi" w:cstheme="minorHAnsi"/>
          <w:sz w:val="24"/>
          <w:szCs w:val="24"/>
        </w:rPr>
      </w:pPr>
      <w:r w:rsidRPr="00B261C2">
        <w:rPr>
          <w:rFonts w:asciiTheme="minorHAnsi" w:hAnsiTheme="minorHAnsi" w:cstheme="minorHAnsi"/>
          <w:sz w:val="24"/>
          <w:szCs w:val="24"/>
        </w:rPr>
        <w:t xml:space="preserve">O instrumento </w:t>
      </w:r>
      <w:r w:rsidR="00B261C2" w:rsidRPr="00B261C2">
        <w:rPr>
          <w:rFonts w:asciiTheme="minorHAnsi" w:hAnsiTheme="minorHAnsi" w:cstheme="minorHAnsi"/>
          <w:sz w:val="24"/>
          <w:szCs w:val="24"/>
        </w:rPr>
        <w:t>R</w:t>
      </w:r>
      <w:r w:rsidRPr="00B261C2">
        <w:rPr>
          <w:rFonts w:asciiTheme="minorHAnsi" w:hAnsiTheme="minorHAnsi" w:cstheme="minorHAnsi"/>
          <w:sz w:val="24"/>
          <w:szCs w:val="24"/>
        </w:rPr>
        <w:t xml:space="preserve">odada apenas pode ser caracterizado na categoria </w:t>
      </w:r>
      <w:r w:rsidR="11EA0B5E" w:rsidRPr="00B261C2">
        <w:rPr>
          <w:rFonts w:asciiTheme="minorHAnsi" w:hAnsiTheme="minorHAnsi" w:cstheme="minorHAnsi"/>
          <w:sz w:val="24"/>
          <w:szCs w:val="24"/>
        </w:rPr>
        <w:t xml:space="preserve">oportunidades </w:t>
      </w:r>
      <w:r w:rsidR="00783C1D" w:rsidRPr="00B261C2">
        <w:rPr>
          <w:rFonts w:asciiTheme="minorHAnsi" w:hAnsiTheme="minorHAnsi" w:cstheme="minorHAnsi"/>
          <w:sz w:val="24"/>
          <w:szCs w:val="24"/>
        </w:rPr>
        <w:t>de negócio</w:t>
      </w:r>
      <w:r w:rsidRPr="00B261C2">
        <w:rPr>
          <w:rFonts w:asciiTheme="minorHAnsi" w:hAnsiTheme="minorHAnsi" w:cstheme="minorHAnsi"/>
          <w:sz w:val="24"/>
          <w:szCs w:val="24"/>
        </w:rPr>
        <w:t xml:space="preserve"> </w:t>
      </w:r>
      <w:r w:rsidR="253DA63A" w:rsidRPr="00B261C2">
        <w:rPr>
          <w:rFonts w:asciiTheme="minorHAnsi" w:hAnsiTheme="minorHAnsi" w:cstheme="minorHAnsi"/>
          <w:sz w:val="24"/>
          <w:szCs w:val="24"/>
        </w:rPr>
        <w:t>para Pequenos Negócios. Serão permitidas rodadas de negócios para pessoas físicas que</w:t>
      </w:r>
      <w:r w:rsidR="59EA2519" w:rsidRPr="00B261C2">
        <w:rPr>
          <w:rFonts w:asciiTheme="minorHAnsi" w:hAnsiTheme="minorHAnsi" w:cstheme="minorHAnsi"/>
          <w:sz w:val="24"/>
          <w:szCs w:val="24"/>
        </w:rPr>
        <w:t xml:space="preserve"> </w:t>
      </w:r>
      <w:r w:rsidR="253DA63A" w:rsidRPr="00B261C2">
        <w:rPr>
          <w:rFonts w:asciiTheme="minorHAnsi" w:hAnsiTheme="minorHAnsi" w:cstheme="minorHAnsi"/>
          <w:sz w:val="24"/>
          <w:szCs w:val="24"/>
        </w:rPr>
        <w:t>visem aproximação comercial para possibilitar novos negócios</w:t>
      </w:r>
      <w:r w:rsidR="144CF581" w:rsidRPr="00B261C2">
        <w:rPr>
          <w:rFonts w:asciiTheme="minorHAnsi" w:hAnsiTheme="minorHAnsi" w:cstheme="minorHAnsi"/>
          <w:sz w:val="24"/>
          <w:szCs w:val="24"/>
        </w:rPr>
        <w:t xml:space="preserve"> </w:t>
      </w:r>
      <w:r w:rsidR="253DA63A" w:rsidRPr="00B261C2">
        <w:rPr>
          <w:rFonts w:asciiTheme="minorHAnsi" w:hAnsiTheme="minorHAnsi" w:cstheme="minorHAnsi"/>
          <w:sz w:val="24"/>
          <w:szCs w:val="24"/>
        </w:rPr>
        <w:t xml:space="preserve">(ex.: </w:t>
      </w:r>
      <w:r w:rsidR="00B261C2" w:rsidRPr="00B261C2">
        <w:rPr>
          <w:rFonts w:asciiTheme="minorHAnsi" w:hAnsiTheme="minorHAnsi" w:cstheme="minorHAnsi"/>
          <w:sz w:val="24"/>
          <w:szCs w:val="24"/>
        </w:rPr>
        <w:t>R</w:t>
      </w:r>
      <w:r w:rsidR="253DA63A" w:rsidRPr="00B261C2">
        <w:rPr>
          <w:rFonts w:asciiTheme="minorHAnsi" w:hAnsiTheme="minorHAnsi" w:cstheme="minorHAnsi"/>
          <w:sz w:val="24"/>
          <w:szCs w:val="24"/>
        </w:rPr>
        <w:t xml:space="preserve">odada de </w:t>
      </w:r>
      <w:r w:rsidR="00B261C2" w:rsidRPr="00B261C2">
        <w:rPr>
          <w:rFonts w:asciiTheme="minorHAnsi" w:hAnsiTheme="minorHAnsi" w:cstheme="minorHAnsi"/>
          <w:sz w:val="24"/>
          <w:szCs w:val="24"/>
        </w:rPr>
        <w:t>N</w:t>
      </w:r>
      <w:r w:rsidR="253DA63A" w:rsidRPr="00B261C2">
        <w:rPr>
          <w:rFonts w:asciiTheme="minorHAnsi" w:hAnsiTheme="minorHAnsi" w:cstheme="minorHAnsi"/>
          <w:sz w:val="24"/>
          <w:szCs w:val="24"/>
        </w:rPr>
        <w:t>egócios de franquias) e para startups.</w:t>
      </w:r>
    </w:p>
    <w:p w14:paraId="54DCB3D9" w14:textId="77777777" w:rsidR="00D40D43" w:rsidRPr="00D40D43" w:rsidRDefault="00D40D43" w:rsidP="00D40D43">
      <w:pPr>
        <w:spacing w:line="240" w:lineRule="auto"/>
        <w:ind w:left="1069" w:right="119"/>
        <w:jc w:val="both"/>
        <w:rPr>
          <w:rFonts w:cs="Arial"/>
          <w:sz w:val="24"/>
          <w:szCs w:val="24"/>
        </w:rPr>
      </w:pPr>
    </w:p>
    <w:p w14:paraId="42CE6F1D" w14:textId="77777777" w:rsidR="00991495" w:rsidRPr="00354A99"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354A99">
        <w:rPr>
          <w:rFonts w:asciiTheme="minorHAnsi" w:hAnsiTheme="minorHAnsi" w:cs="Arial"/>
          <w:b/>
          <w:sz w:val="24"/>
          <w:szCs w:val="24"/>
        </w:rPr>
        <w:t>Seminário:</w:t>
      </w:r>
      <w:r w:rsidRPr="00354A99">
        <w:rPr>
          <w:rFonts w:asciiTheme="minorHAnsi" w:hAnsiTheme="minorHAnsi" w:cs="Arial"/>
          <w:sz w:val="24"/>
          <w:szCs w:val="24"/>
        </w:rPr>
        <w:t xml:space="preserve"> São atendimentos de natureza educacional realizados no âmbito das instalações do Sebrae, de parceiros e nas próprias empresas, ou a distância. É uma exposição oral de curta duração voltada para a disseminação de temas e a processos de sensibilização, realizada por um especialista, destinada a um grupo de pessoas com interesses comuns.</w:t>
      </w:r>
    </w:p>
    <w:p w14:paraId="21813593" w14:textId="375734BA" w:rsidR="00D83AEB" w:rsidRPr="00B261C2" w:rsidRDefault="00D83AEB" w:rsidP="00357C70">
      <w:pPr>
        <w:pStyle w:val="PargrafodaLista"/>
        <w:spacing w:after="0" w:line="240" w:lineRule="auto"/>
        <w:ind w:left="1440" w:right="119"/>
        <w:jc w:val="both"/>
        <w:rPr>
          <w:rFonts w:cs="Arial"/>
          <w:sz w:val="24"/>
          <w:szCs w:val="24"/>
        </w:rPr>
      </w:pPr>
      <w:r w:rsidRPr="00B261C2">
        <w:rPr>
          <w:rFonts w:cs="Arial"/>
          <w:sz w:val="24"/>
          <w:szCs w:val="24"/>
        </w:rPr>
        <w:t xml:space="preserve">O instrumento seminário apenas pode ser caracterizado na categoria </w:t>
      </w:r>
      <w:r w:rsidR="4609C47A" w:rsidRPr="00B261C2">
        <w:rPr>
          <w:rFonts w:cs="Arial"/>
          <w:sz w:val="24"/>
          <w:szCs w:val="24"/>
        </w:rPr>
        <w:t xml:space="preserve">eventos </w:t>
      </w:r>
      <w:r w:rsidRPr="00B261C2">
        <w:rPr>
          <w:rFonts w:cs="Arial"/>
          <w:sz w:val="24"/>
          <w:szCs w:val="24"/>
        </w:rPr>
        <w:t>para os públicos</w:t>
      </w:r>
      <w:r w:rsidR="2CC79071" w:rsidRPr="00B261C2">
        <w:rPr>
          <w:rFonts w:cs="Arial"/>
          <w:sz w:val="24"/>
          <w:szCs w:val="24"/>
        </w:rPr>
        <w:t xml:space="preserve"> Pessoa Física e Pequenos Negócios.</w:t>
      </w:r>
    </w:p>
    <w:p w14:paraId="0F6B7B06" w14:textId="77777777" w:rsidR="00991495" w:rsidRDefault="00991495" w:rsidP="00991495">
      <w:pPr>
        <w:spacing w:after="0" w:line="240" w:lineRule="auto"/>
        <w:ind w:left="1069" w:right="119"/>
        <w:jc w:val="both"/>
        <w:rPr>
          <w:rFonts w:cs="Arial"/>
          <w:sz w:val="24"/>
          <w:szCs w:val="24"/>
        </w:rPr>
      </w:pPr>
    </w:p>
    <w:p w14:paraId="1FB94462" w14:textId="77777777" w:rsidR="00D83AEB" w:rsidRPr="00991495" w:rsidRDefault="00D83AEB" w:rsidP="00991495">
      <w:pPr>
        <w:spacing w:after="0" w:line="240" w:lineRule="auto"/>
        <w:ind w:left="1069" w:right="119"/>
        <w:jc w:val="both"/>
        <w:rPr>
          <w:rFonts w:cs="Arial"/>
          <w:sz w:val="24"/>
          <w:szCs w:val="24"/>
        </w:rPr>
      </w:pPr>
    </w:p>
    <w:p w14:paraId="51C876E1" w14:textId="4EA2D41A" w:rsidR="00991495" w:rsidRPr="00991495" w:rsidRDefault="00991495" w:rsidP="00632D25">
      <w:pPr>
        <w:pStyle w:val="PargrafodaLista"/>
        <w:numPr>
          <w:ilvl w:val="0"/>
          <w:numId w:val="7"/>
        </w:numPr>
        <w:spacing w:line="240" w:lineRule="auto"/>
        <w:ind w:right="119"/>
        <w:jc w:val="both"/>
        <w:rPr>
          <w:rFonts w:asciiTheme="minorHAnsi" w:hAnsiTheme="minorHAnsi" w:cs="Arial"/>
          <w:sz w:val="24"/>
          <w:szCs w:val="24"/>
        </w:rPr>
      </w:pPr>
      <w:r w:rsidRPr="00991495">
        <w:rPr>
          <w:rFonts w:asciiTheme="minorHAnsi" w:hAnsiTheme="minorHAnsi" w:cs="Arial"/>
          <w:b/>
          <w:sz w:val="24"/>
          <w:szCs w:val="24"/>
        </w:rPr>
        <w:t xml:space="preserve">Informação: </w:t>
      </w:r>
      <w:r w:rsidRPr="00991495">
        <w:rPr>
          <w:rFonts w:asciiTheme="minorHAnsi" w:hAnsiTheme="minorHAnsi" w:cs="Arial"/>
          <w:sz w:val="24"/>
          <w:szCs w:val="24"/>
        </w:rPr>
        <w:t xml:space="preserve">Serviço relacionado à disponibilização de informações gerais, de interesse empresarial, podendo ser demandadas pelo cliente, tais como localização, endereço e telefone de instituições públicas e privadas, informações sobre cursos e produtos do Sebrae, </w:t>
      </w:r>
      <w:r w:rsidR="00783C1D" w:rsidRPr="00991495">
        <w:rPr>
          <w:rFonts w:asciiTheme="minorHAnsi" w:hAnsiTheme="minorHAnsi" w:cs="Arial"/>
          <w:sz w:val="24"/>
          <w:szCs w:val="24"/>
        </w:rPr>
        <w:t>inscrições etc.</w:t>
      </w:r>
    </w:p>
    <w:p w14:paraId="128580D0" w14:textId="77777777" w:rsidR="00991495" w:rsidRPr="007F0959" w:rsidRDefault="00991495" w:rsidP="01771740">
      <w:pPr>
        <w:pStyle w:val="PargrafodaLista"/>
        <w:numPr>
          <w:ilvl w:val="0"/>
          <w:numId w:val="8"/>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 xml:space="preserve">A informação não é considerada como atendimento, sendo registrada em indicadores específicos de informação; </w:t>
      </w:r>
    </w:p>
    <w:p w14:paraId="05C1F150" w14:textId="0D0057E7" w:rsidR="00D83AEB" w:rsidRPr="00B261C2" w:rsidRDefault="00D83AEB" w:rsidP="01771740">
      <w:pPr>
        <w:pStyle w:val="PargrafodaLista"/>
        <w:numPr>
          <w:ilvl w:val="0"/>
          <w:numId w:val="8"/>
        </w:numPr>
        <w:spacing w:line="240" w:lineRule="auto"/>
        <w:ind w:right="119"/>
        <w:jc w:val="both"/>
        <w:rPr>
          <w:rFonts w:asciiTheme="minorHAnsi" w:hAnsiTheme="minorHAnsi" w:cs="Arial"/>
          <w:strike/>
          <w:sz w:val="24"/>
          <w:szCs w:val="24"/>
        </w:rPr>
      </w:pPr>
      <w:r w:rsidRPr="00B261C2">
        <w:rPr>
          <w:rFonts w:cs="Arial"/>
          <w:sz w:val="24"/>
          <w:szCs w:val="24"/>
        </w:rPr>
        <w:t xml:space="preserve">O registro do cadastro do cliente é necessário, pois desta forma, podemos manter relacionamento com </w:t>
      </w:r>
      <w:r w:rsidR="00783C1D" w:rsidRPr="00B261C2">
        <w:rPr>
          <w:rFonts w:cs="Arial"/>
          <w:sz w:val="24"/>
          <w:szCs w:val="24"/>
        </w:rPr>
        <w:t>ele</w:t>
      </w:r>
      <w:r w:rsidR="00357C70" w:rsidRPr="00B261C2">
        <w:rPr>
          <w:rFonts w:cs="Arial"/>
          <w:sz w:val="24"/>
          <w:szCs w:val="24"/>
        </w:rPr>
        <w:t>.</w:t>
      </w:r>
    </w:p>
    <w:p w14:paraId="1AA88EEF" w14:textId="77777777" w:rsidR="00991495" w:rsidRPr="007F0959" w:rsidRDefault="00991495" w:rsidP="01771740">
      <w:pPr>
        <w:pStyle w:val="PargrafodaLista"/>
        <w:numPr>
          <w:ilvl w:val="0"/>
          <w:numId w:val="8"/>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Abrange também a audiência de programas de rádio e TV do Sebrae, mediante comprovação, via pesquisa, de audiência. Nesses casos, é considerada uma única informação para cada programa e a audiência total como pessoas informadas;</w:t>
      </w:r>
    </w:p>
    <w:p w14:paraId="4F801820" w14:textId="3090D880" w:rsidR="00991495" w:rsidRPr="007F0959" w:rsidRDefault="00991495" w:rsidP="01771740">
      <w:pPr>
        <w:pStyle w:val="PargrafodaLista"/>
        <w:numPr>
          <w:ilvl w:val="0"/>
          <w:numId w:val="8"/>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lastRenderedPageBreak/>
        <w:t xml:space="preserve">São consideradas como informações os visitantes de eventos patrocinados ou promovidos pelo Sebrae, mediante comprovação, via contador de acessos ao evento, número de inscrições </w:t>
      </w:r>
      <w:r w:rsidR="00357C70" w:rsidRPr="01771740">
        <w:rPr>
          <w:rFonts w:asciiTheme="minorHAnsi" w:hAnsiTheme="minorHAnsi" w:cs="Arial"/>
          <w:sz w:val="24"/>
          <w:szCs w:val="24"/>
        </w:rPr>
        <w:t>realizadas etc.</w:t>
      </w:r>
      <w:r w:rsidRPr="01771740">
        <w:rPr>
          <w:rFonts w:asciiTheme="minorHAnsi" w:hAnsiTheme="minorHAnsi" w:cs="Arial"/>
          <w:sz w:val="24"/>
          <w:szCs w:val="24"/>
        </w:rPr>
        <w:t xml:space="preserve"> Nesses casos, é considerada uma única informação para cada evento e o total de visitantes como pessoas informadas;</w:t>
      </w:r>
    </w:p>
    <w:p w14:paraId="002A7166" w14:textId="77777777" w:rsidR="00991495" w:rsidRPr="007F0959" w:rsidRDefault="00991495" w:rsidP="01771740">
      <w:pPr>
        <w:pStyle w:val="PargrafodaLista"/>
        <w:numPr>
          <w:ilvl w:val="0"/>
          <w:numId w:val="8"/>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Contempla envio de newsletter, e-mail marketing, mala direta, SMS, redes sociais, campanhas ativas e pesquisas da Central de Relacionamento. Nesses casos, o total de destinatários será considerado como número de informações e como pessoas informadas;</w:t>
      </w:r>
    </w:p>
    <w:p w14:paraId="774D0D80" w14:textId="2679BF49" w:rsidR="00991495" w:rsidRPr="007F0959" w:rsidRDefault="00991495" w:rsidP="27E11C1E">
      <w:pPr>
        <w:pStyle w:val="PargrafodaLista"/>
        <w:numPr>
          <w:ilvl w:val="0"/>
          <w:numId w:val="8"/>
        </w:numPr>
        <w:spacing w:line="240" w:lineRule="auto"/>
        <w:ind w:right="119"/>
        <w:jc w:val="both"/>
        <w:rPr>
          <w:rFonts w:asciiTheme="minorHAnsi" w:hAnsiTheme="minorHAnsi" w:cs="Arial"/>
          <w:sz w:val="24"/>
          <w:szCs w:val="24"/>
        </w:rPr>
      </w:pPr>
      <w:r w:rsidRPr="01771740">
        <w:rPr>
          <w:rFonts w:asciiTheme="minorHAnsi" w:hAnsiTheme="minorHAnsi" w:cs="Arial"/>
          <w:sz w:val="24"/>
          <w:szCs w:val="24"/>
        </w:rPr>
        <w:t>Para portais e sites devem ser considerados o número de visitas à homepage quando o cliente não for identificado/cadastrado, obtido por meio de relatório de software de controle/contagem de acessos. Nesses casos, o total de acessos é considerado como número de informações e como pessoas informadas.</w:t>
      </w:r>
    </w:p>
    <w:p w14:paraId="7D01B1EC" w14:textId="160753B6" w:rsidR="744DB5F2" w:rsidRPr="00B261C2" w:rsidRDefault="744DB5F2" w:rsidP="00357C70">
      <w:pPr>
        <w:pStyle w:val="PargrafodaLista"/>
        <w:spacing w:after="0" w:line="240" w:lineRule="auto"/>
        <w:ind w:left="1440" w:right="119"/>
        <w:jc w:val="both"/>
        <w:rPr>
          <w:rFonts w:cs="Arial"/>
          <w:sz w:val="24"/>
          <w:szCs w:val="24"/>
        </w:rPr>
      </w:pPr>
      <w:r w:rsidRPr="00B261C2">
        <w:rPr>
          <w:rFonts w:cs="Arial"/>
          <w:sz w:val="24"/>
          <w:szCs w:val="24"/>
        </w:rPr>
        <w:t>O instrumento informação pode ser caracterizado na</w:t>
      </w:r>
      <w:r w:rsidR="29D5CF23" w:rsidRPr="00B261C2">
        <w:rPr>
          <w:rFonts w:cs="Arial"/>
          <w:sz w:val="24"/>
          <w:szCs w:val="24"/>
        </w:rPr>
        <w:t>s</w:t>
      </w:r>
      <w:r w:rsidRPr="00B261C2">
        <w:rPr>
          <w:rFonts w:cs="Arial"/>
          <w:sz w:val="24"/>
          <w:szCs w:val="24"/>
        </w:rPr>
        <w:t xml:space="preserve"> categoria</w:t>
      </w:r>
      <w:r w:rsidR="30E0B62B" w:rsidRPr="00B261C2">
        <w:rPr>
          <w:rFonts w:cs="Arial"/>
          <w:sz w:val="24"/>
          <w:szCs w:val="24"/>
        </w:rPr>
        <w:t>s</w:t>
      </w:r>
      <w:r w:rsidRPr="00B261C2">
        <w:rPr>
          <w:rFonts w:cs="Arial"/>
          <w:sz w:val="24"/>
          <w:szCs w:val="24"/>
        </w:rPr>
        <w:t xml:space="preserve"> eventos</w:t>
      </w:r>
      <w:r w:rsidR="2314CA20" w:rsidRPr="00B261C2">
        <w:rPr>
          <w:rFonts w:cs="Arial"/>
          <w:sz w:val="24"/>
          <w:szCs w:val="24"/>
        </w:rPr>
        <w:t>,</w:t>
      </w:r>
      <w:r w:rsidR="752B4746" w:rsidRPr="00B261C2">
        <w:rPr>
          <w:rFonts w:cs="Arial"/>
          <w:sz w:val="24"/>
          <w:szCs w:val="24"/>
        </w:rPr>
        <w:t xml:space="preserve"> capacitação</w:t>
      </w:r>
      <w:r w:rsidR="45E0DCBC" w:rsidRPr="00B261C2">
        <w:rPr>
          <w:rFonts w:cs="Arial"/>
          <w:sz w:val="24"/>
          <w:szCs w:val="24"/>
        </w:rPr>
        <w:t>, Sala do Empreendedor, Portal Sebrae</w:t>
      </w:r>
      <w:r w:rsidR="2974F9CA" w:rsidRPr="00B261C2">
        <w:rPr>
          <w:rFonts w:cs="Arial"/>
          <w:sz w:val="24"/>
          <w:szCs w:val="24"/>
        </w:rPr>
        <w:t xml:space="preserve"> e</w:t>
      </w:r>
      <w:r w:rsidR="45E0DCBC" w:rsidRPr="00B261C2">
        <w:rPr>
          <w:rFonts w:cs="Arial"/>
          <w:sz w:val="24"/>
          <w:szCs w:val="24"/>
        </w:rPr>
        <w:t xml:space="preserve"> Central de Relacionamento</w:t>
      </w:r>
      <w:r w:rsidRPr="00B261C2">
        <w:rPr>
          <w:rFonts w:cs="Arial"/>
          <w:sz w:val="24"/>
          <w:szCs w:val="24"/>
        </w:rPr>
        <w:t xml:space="preserve"> para os públicos Pessoa Física e Pequenos Negócios.</w:t>
      </w:r>
    </w:p>
    <w:p w14:paraId="5F53360D" w14:textId="0CD94887" w:rsidR="00783C1D" w:rsidRDefault="00783C1D">
      <w:pPr>
        <w:rPr>
          <w:rFonts w:eastAsiaTheme="minorEastAsia" w:cs="Arial"/>
          <w:b/>
          <w:color w:val="4F81BD" w:themeColor="accent1"/>
          <w:sz w:val="24"/>
          <w:szCs w:val="24"/>
          <w:lang w:val="en-US"/>
        </w:rPr>
      </w:pPr>
      <w:bookmarkStart w:id="43" w:name="_Toc527706340"/>
    </w:p>
    <w:p w14:paraId="533D9A41" w14:textId="30101ACC" w:rsidR="00991495" w:rsidRPr="00991495" w:rsidRDefault="00991495" w:rsidP="00991495">
      <w:pPr>
        <w:pStyle w:val="Ttulo3"/>
        <w:ind w:firstLine="709"/>
        <w:jc w:val="left"/>
        <w:rPr>
          <w:rFonts w:cs="Arial"/>
          <w:color w:val="4F81BD" w:themeColor="accent1"/>
          <w:sz w:val="24"/>
          <w:szCs w:val="24"/>
        </w:rPr>
      </w:pPr>
      <w:bookmarkStart w:id="44" w:name="_Toc93408515"/>
      <w:bookmarkStart w:id="45" w:name="_Toc118208491"/>
      <w:r w:rsidRPr="7D073541">
        <w:rPr>
          <w:rFonts w:cs="Arial"/>
          <w:color w:val="4F81BD" w:themeColor="accent1"/>
          <w:sz w:val="24"/>
          <w:szCs w:val="24"/>
        </w:rPr>
        <w:t>4.</w:t>
      </w:r>
      <w:r w:rsidR="0098325A" w:rsidRPr="7D073541">
        <w:rPr>
          <w:rFonts w:cs="Arial"/>
          <w:color w:val="4F81BD" w:themeColor="accent1"/>
          <w:sz w:val="24"/>
          <w:szCs w:val="24"/>
        </w:rPr>
        <w:t>5</w:t>
      </w:r>
      <w:r w:rsidRPr="7D073541">
        <w:rPr>
          <w:rFonts w:cs="Arial"/>
          <w:color w:val="4F81BD" w:themeColor="accent1"/>
          <w:sz w:val="24"/>
          <w:szCs w:val="24"/>
        </w:rPr>
        <w:t xml:space="preserve"> </w:t>
      </w:r>
      <w:proofErr w:type="spellStart"/>
      <w:r w:rsidRPr="7D073541">
        <w:rPr>
          <w:rFonts w:cs="Arial"/>
          <w:color w:val="4F81BD" w:themeColor="accent1"/>
          <w:sz w:val="24"/>
          <w:szCs w:val="24"/>
        </w:rPr>
        <w:t>Canais</w:t>
      </w:r>
      <w:proofErr w:type="spellEnd"/>
      <w:r w:rsidRPr="7D073541">
        <w:rPr>
          <w:rFonts w:cs="Arial"/>
          <w:color w:val="4F81BD" w:themeColor="accent1"/>
          <w:sz w:val="24"/>
          <w:szCs w:val="24"/>
        </w:rPr>
        <w:t xml:space="preserve"> de Atendimento</w:t>
      </w:r>
      <w:bookmarkEnd w:id="43"/>
      <w:bookmarkEnd w:id="44"/>
      <w:bookmarkEnd w:id="45"/>
      <w:r w:rsidRPr="7D073541">
        <w:rPr>
          <w:rFonts w:cs="Arial"/>
          <w:color w:val="4F81BD" w:themeColor="accent1"/>
          <w:sz w:val="24"/>
          <w:szCs w:val="24"/>
        </w:rPr>
        <w:t xml:space="preserve"> </w:t>
      </w:r>
    </w:p>
    <w:p w14:paraId="7D539211" w14:textId="728FBADC" w:rsidR="00991495" w:rsidRPr="00991495" w:rsidRDefault="00991495" w:rsidP="00991495">
      <w:pPr>
        <w:pStyle w:val="Ttulo3"/>
        <w:ind w:left="709"/>
        <w:jc w:val="left"/>
        <w:rPr>
          <w:rFonts w:cs="Arial"/>
          <w:color w:val="4F81BD" w:themeColor="accent1"/>
          <w:sz w:val="24"/>
          <w:szCs w:val="24"/>
        </w:rPr>
      </w:pPr>
      <w:bookmarkStart w:id="46" w:name="_Toc527706341"/>
      <w:bookmarkStart w:id="47" w:name="_Toc93408516"/>
      <w:bookmarkStart w:id="48" w:name="_Toc118208492"/>
      <w:r w:rsidRPr="7D073541">
        <w:rPr>
          <w:rFonts w:cs="Arial"/>
          <w:color w:val="4F81BD" w:themeColor="accent1"/>
          <w:sz w:val="24"/>
          <w:szCs w:val="24"/>
        </w:rPr>
        <w:t>4.</w:t>
      </w:r>
      <w:r w:rsidR="0098325A" w:rsidRPr="7D073541">
        <w:rPr>
          <w:rFonts w:cs="Arial"/>
          <w:color w:val="4F81BD" w:themeColor="accent1"/>
          <w:sz w:val="24"/>
          <w:szCs w:val="24"/>
        </w:rPr>
        <w:t>5</w:t>
      </w:r>
      <w:r w:rsidRPr="7D073541">
        <w:rPr>
          <w:rFonts w:cs="Arial"/>
          <w:color w:val="4F81BD" w:themeColor="accent1"/>
          <w:sz w:val="24"/>
          <w:szCs w:val="24"/>
        </w:rPr>
        <w:t xml:space="preserve">.1 </w:t>
      </w:r>
      <w:proofErr w:type="spellStart"/>
      <w:r w:rsidRPr="7D073541">
        <w:rPr>
          <w:rFonts w:cs="Arial"/>
          <w:color w:val="4F81BD" w:themeColor="accent1"/>
          <w:sz w:val="24"/>
          <w:szCs w:val="24"/>
        </w:rPr>
        <w:t>Espaços</w:t>
      </w:r>
      <w:proofErr w:type="spellEnd"/>
      <w:r w:rsidRPr="7D073541">
        <w:rPr>
          <w:rFonts w:cs="Arial"/>
          <w:color w:val="4F81BD" w:themeColor="accent1"/>
          <w:sz w:val="24"/>
          <w:szCs w:val="24"/>
        </w:rPr>
        <w:t xml:space="preserve"> </w:t>
      </w:r>
      <w:proofErr w:type="spellStart"/>
      <w:r w:rsidRPr="7D073541">
        <w:rPr>
          <w:rFonts w:cs="Arial"/>
          <w:color w:val="4F81BD" w:themeColor="accent1"/>
          <w:sz w:val="24"/>
          <w:szCs w:val="24"/>
        </w:rPr>
        <w:t>Físicos</w:t>
      </w:r>
      <w:bookmarkEnd w:id="46"/>
      <w:bookmarkEnd w:id="47"/>
      <w:bookmarkEnd w:id="48"/>
      <w:proofErr w:type="spellEnd"/>
    </w:p>
    <w:p w14:paraId="0A1789F2" w14:textId="77777777" w:rsidR="00991495" w:rsidRPr="00CC4E56" w:rsidRDefault="00991495" w:rsidP="00632D25">
      <w:pPr>
        <w:pStyle w:val="PargrafodaLista"/>
        <w:numPr>
          <w:ilvl w:val="0"/>
          <w:numId w:val="33"/>
        </w:numPr>
        <w:spacing w:line="240" w:lineRule="auto"/>
        <w:ind w:right="119"/>
        <w:jc w:val="both"/>
        <w:rPr>
          <w:rFonts w:eastAsiaTheme="minorEastAsia" w:cs="Arial"/>
          <w:sz w:val="24"/>
          <w:szCs w:val="24"/>
        </w:rPr>
      </w:pPr>
      <w:bookmarkStart w:id="49" w:name="_Toc527706342"/>
      <w:r w:rsidRPr="7D073541">
        <w:rPr>
          <w:rFonts w:eastAsiaTheme="minorEastAsia" w:cs="Arial"/>
          <w:b/>
          <w:sz w:val="24"/>
          <w:szCs w:val="24"/>
        </w:rPr>
        <w:t>Unidades de Atendimento:</w:t>
      </w:r>
      <w:r w:rsidRPr="7D073541">
        <w:rPr>
          <w:rFonts w:eastAsiaTheme="minorEastAsia" w:cs="Arial"/>
          <w:sz w:val="24"/>
          <w:szCs w:val="24"/>
        </w:rPr>
        <w:t xml:space="preserve"> O Sebrae tem representatividade em todo o Estado do Rio Grande do Sul com equipe capacitada a prestar informações e orientações técnicas, bem como comercializar Soluções Sebrae.</w:t>
      </w:r>
      <w:bookmarkEnd w:id="49"/>
    </w:p>
    <w:p w14:paraId="62F89CEA" w14:textId="76A89618" w:rsidR="00D83AEB" w:rsidRPr="00B261C2" w:rsidRDefault="00D83AEB" w:rsidP="00D83AEB">
      <w:pPr>
        <w:pStyle w:val="PargrafodaLista"/>
        <w:spacing w:line="240" w:lineRule="auto"/>
        <w:ind w:left="1069" w:right="119"/>
        <w:jc w:val="both"/>
        <w:rPr>
          <w:rFonts w:eastAsiaTheme="minorEastAsia" w:cs="Arial"/>
          <w:sz w:val="24"/>
          <w:szCs w:val="24"/>
        </w:rPr>
      </w:pPr>
      <w:r w:rsidRPr="00B261C2">
        <w:rPr>
          <w:rFonts w:eastAsiaTheme="minorEastAsia" w:cs="Arial"/>
          <w:sz w:val="24"/>
          <w:szCs w:val="24"/>
        </w:rPr>
        <w:t xml:space="preserve">O horário de funcionamento de cada unidade está disponível em nosso portal </w:t>
      </w:r>
      <w:hyperlink r:id="rId25">
        <w:r w:rsidRPr="00B261C2">
          <w:rPr>
            <w:rStyle w:val="Hyperlink"/>
            <w:rFonts w:eastAsiaTheme="minorEastAsia" w:cs="Arial"/>
            <w:color w:val="auto"/>
            <w:sz w:val="24"/>
            <w:szCs w:val="24"/>
          </w:rPr>
          <w:t>www.sebraers.com.br</w:t>
        </w:r>
      </w:hyperlink>
    </w:p>
    <w:p w14:paraId="3EDC5BBA" w14:textId="77777777" w:rsidR="00991495" w:rsidRPr="007F0959" w:rsidRDefault="00991495" w:rsidP="00632D25">
      <w:pPr>
        <w:pStyle w:val="PargrafodaLista"/>
        <w:numPr>
          <w:ilvl w:val="0"/>
          <w:numId w:val="33"/>
        </w:numPr>
        <w:spacing w:line="240" w:lineRule="auto"/>
        <w:ind w:right="119"/>
        <w:jc w:val="both"/>
        <w:rPr>
          <w:rFonts w:eastAsiaTheme="minorEastAsia" w:cs="Arial"/>
          <w:sz w:val="24"/>
          <w:szCs w:val="24"/>
        </w:rPr>
      </w:pPr>
      <w:bookmarkStart w:id="50" w:name="_Toc527706344"/>
      <w:r w:rsidRPr="7D073541">
        <w:rPr>
          <w:rFonts w:eastAsiaTheme="minorEastAsia" w:cs="Arial"/>
          <w:b/>
          <w:sz w:val="24"/>
          <w:szCs w:val="24"/>
        </w:rPr>
        <w:t>Espaço de Negócios:</w:t>
      </w:r>
      <w:r w:rsidRPr="7D073541">
        <w:rPr>
          <w:rFonts w:eastAsiaTheme="minorEastAsia" w:cs="Arial"/>
          <w:sz w:val="24"/>
          <w:szCs w:val="24"/>
        </w:rPr>
        <w:t xml:space="preserve"> Por meio de um ambiente inovador e despojado, alinhado ao reposicionamento da marca, o Espaço de Negócios Sebrae visa proporcionar conexões e relacionamento com o público de uma forma mais próxima e interativa.</w:t>
      </w:r>
      <w:bookmarkEnd w:id="50"/>
    </w:p>
    <w:p w14:paraId="625419B7" w14:textId="305B52E5" w:rsidR="00A04055" w:rsidRDefault="00A04055" w:rsidP="00CC4E56">
      <w:pPr>
        <w:spacing w:line="240" w:lineRule="auto"/>
        <w:ind w:left="1069" w:right="119"/>
        <w:jc w:val="both"/>
        <w:rPr>
          <w:rFonts w:cs="Arial"/>
          <w:sz w:val="24"/>
          <w:szCs w:val="24"/>
        </w:rPr>
      </w:pPr>
      <w:r w:rsidRPr="007F0959">
        <w:rPr>
          <w:rFonts w:cs="Arial"/>
          <w:sz w:val="24"/>
          <w:szCs w:val="24"/>
        </w:rPr>
        <w:t>O Espaço de Negócios possui procedimentos e abordagem de atendimento específicos na operação, referenciados no documento “</w:t>
      </w:r>
      <w:r w:rsidRPr="00A04055">
        <w:rPr>
          <w:rFonts w:cs="Arial"/>
          <w:color w:val="0000FF"/>
          <w:sz w:val="24"/>
          <w:szCs w:val="24"/>
        </w:rPr>
        <w:t>Referencial de Abordagem de Atendimento ao Cliente dos Espaços de Negócios Sebrae RS</w:t>
      </w:r>
      <w:r w:rsidRPr="007F0959">
        <w:rPr>
          <w:rFonts w:cs="Arial"/>
          <w:sz w:val="24"/>
          <w:szCs w:val="24"/>
        </w:rPr>
        <w:t>”.</w:t>
      </w:r>
    </w:p>
    <w:p w14:paraId="17EDAA0C" w14:textId="77777777" w:rsidR="00A04055" w:rsidRPr="000435CF" w:rsidRDefault="00A04055" w:rsidP="00A04055">
      <w:pPr>
        <w:spacing w:line="240" w:lineRule="auto"/>
        <w:ind w:left="1069" w:right="119"/>
        <w:jc w:val="both"/>
        <w:rPr>
          <w:rFonts w:cs="Arial"/>
          <w:sz w:val="24"/>
          <w:szCs w:val="24"/>
        </w:rPr>
      </w:pPr>
      <w:bookmarkStart w:id="51" w:name="_Toc527706345"/>
      <w:r w:rsidRPr="000435CF">
        <w:rPr>
          <w:rFonts w:cs="Arial"/>
          <w:sz w:val="24"/>
          <w:szCs w:val="24"/>
        </w:rPr>
        <w:t>Horário: Segunda a sexta-feira, das 09 às 18 horas.</w:t>
      </w:r>
      <w:bookmarkEnd w:id="51"/>
      <w:r w:rsidRPr="000435CF">
        <w:rPr>
          <w:rFonts w:cs="Arial"/>
          <w:sz w:val="24"/>
          <w:szCs w:val="24"/>
        </w:rPr>
        <w:t xml:space="preserve"> </w:t>
      </w:r>
    </w:p>
    <w:p w14:paraId="37A630FC" w14:textId="2080D93D" w:rsidR="00991495" w:rsidRPr="00A04055" w:rsidRDefault="00991495" w:rsidP="00991495">
      <w:pPr>
        <w:pStyle w:val="Ttulo3"/>
        <w:ind w:left="709"/>
        <w:jc w:val="left"/>
        <w:rPr>
          <w:rFonts w:cs="Arial"/>
          <w:color w:val="4F81BD" w:themeColor="accent1"/>
          <w:sz w:val="24"/>
          <w:szCs w:val="24"/>
          <w:lang w:val="pt-BR"/>
        </w:rPr>
      </w:pPr>
      <w:bookmarkStart w:id="52" w:name="_Toc527706346"/>
      <w:bookmarkStart w:id="53" w:name="_Toc93408517"/>
      <w:bookmarkStart w:id="54" w:name="_Toc118208493"/>
      <w:r w:rsidRPr="7D073541">
        <w:rPr>
          <w:rFonts w:cs="Arial"/>
          <w:color w:val="4F81BD" w:themeColor="accent1"/>
          <w:sz w:val="24"/>
          <w:szCs w:val="24"/>
        </w:rPr>
        <w:t>4.</w:t>
      </w:r>
      <w:r w:rsidR="0098325A" w:rsidRPr="7D073541">
        <w:rPr>
          <w:rFonts w:cs="Arial"/>
          <w:color w:val="4F81BD" w:themeColor="accent1"/>
          <w:sz w:val="24"/>
          <w:szCs w:val="24"/>
        </w:rPr>
        <w:t>5</w:t>
      </w:r>
      <w:r w:rsidRPr="7D073541">
        <w:rPr>
          <w:rFonts w:cs="Arial"/>
          <w:color w:val="4F81BD" w:themeColor="accent1"/>
          <w:sz w:val="24"/>
          <w:szCs w:val="24"/>
        </w:rPr>
        <w:t xml:space="preserve">.2 Atendimento </w:t>
      </w:r>
      <w:proofErr w:type="spellStart"/>
      <w:r w:rsidRPr="7D073541">
        <w:rPr>
          <w:rFonts w:cs="Arial"/>
          <w:color w:val="4F81BD" w:themeColor="accent1"/>
          <w:sz w:val="24"/>
          <w:szCs w:val="24"/>
        </w:rPr>
        <w:t>Remoto</w:t>
      </w:r>
      <w:bookmarkEnd w:id="52"/>
      <w:bookmarkEnd w:id="53"/>
      <w:bookmarkEnd w:id="54"/>
      <w:proofErr w:type="spellEnd"/>
    </w:p>
    <w:p w14:paraId="51C2B9D1" w14:textId="0E30F0A1" w:rsidR="00783C1D" w:rsidRPr="00B261C2" w:rsidRDefault="00783C1D" w:rsidP="00632D25">
      <w:pPr>
        <w:pStyle w:val="PargrafodaLista"/>
        <w:numPr>
          <w:ilvl w:val="0"/>
          <w:numId w:val="34"/>
        </w:numPr>
        <w:spacing w:line="240" w:lineRule="auto"/>
        <w:ind w:right="119"/>
        <w:jc w:val="both"/>
        <w:rPr>
          <w:rFonts w:eastAsiaTheme="minorEastAsia" w:cs="Arial"/>
          <w:sz w:val="24"/>
          <w:szCs w:val="24"/>
        </w:rPr>
      </w:pPr>
      <w:bookmarkStart w:id="55" w:name="_Toc527706347"/>
      <w:r w:rsidRPr="00B261C2">
        <w:rPr>
          <w:rFonts w:eastAsiaTheme="minorEastAsia" w:cs="Arial"/>
          <w:b/>
          <w:sz w:val="24"/>
          <w:szCs w:val="24"/>
        </w:rPr>
        <w:t xml:space="preserve">Sebrae Digital: </w:t>
      </w:r>
      <w:r w:rsidRPr="00B261C2">
        <w:rPr>
          <w:rFonts w:eastAsiaTheme="minorEastAsia" w:cs="Arial"/>
          <w:sz w:val="24"/>
          <w:szCs w:val="24"/>
        </w:rPr>
        <w:t xml:space="preserve">atendimento nos diversos portais do Sebrae RS para acesso a conteúdo, blog, artigos segmentados, e-books, informações institucionais, </w:t>
      </w:r>
      <w:r w:rsidR="007F7313" w:rsidRPr="00B261C2">
        <w:rPr>
          <w:rFonts w:eastAsiaTheme="minorEastAsia" w:cs="Arial"/>
          <w:color w:val="FF0000"/>
          <w:sz w:val="24"/>
          <w:szCs w:val="24"/>
        </w:rPr>
        <w:t>Plataforma Nexo</w:t>
      </w:r>
      <w:r w:rsidR="007F7313" w:rsidRPr="00B261C2">
        <w:rPr>
          <w:rFonts w:eastAsiaTheme="minorEastAsia" w:cs="Arial"/>
          <w:sz w:val="24"/>
          <w:szCs w:val="24"/>
        </w:rPr>
        <w:t>,</w:t>
      </w:r>
      <w:r w:rsidRPr="00B261C2">
        <w:rPr>
          <w:rFonts w:eastAsiaTheme="minorEastAsia" w:cs="Arial"/>
          <w:sz w:val="24"/>
          <w:szCs w:val="24"/>
        </w:rPr>
        <w:t xml:space="preserve"> eventos, vendas</w:t>
      </w:r>
      <w:r w:rsidR="00862246" w:rsidRPr="00B261C2">
        <w:rPr>
          <w:rFonts w:eastAsiaTheme="minorEastAsia" w:cs="Arial"/>
          <w:sz w:val="24"/>
          <w:szCs w:val="24"/>
        </w:rPr>
        <w:t xml:space="preserve"> de cursos e consultorias.</w:t>
      </w:r>
    </w:p>
    <w:p w14:paraId="7DB21147" w14:textId="7F2F39A0" w:rsidR="00991495" w:rsidRPr="007F0959" w:rsidRDefault="00991495" w:rsidP="00632D25">
      <w:pPr>
        <w:pStyle w:val="PargrafodaLista"/>
        <w:numPr>
          <w:ilvl w:val="0"/>
          <w:numId w:val="34"/>
        </w:numPr>
        <w:spacing w:line="240" w:lineRule="auto"/>
        <w:ind w:right="119"/>
        <w:jc w:val="both"/>
        <w:rPr>
          <w:rFonts w:eastAsiaTheme="minorEastAsia" w:cs="Arial"/>
          <w:sz w:val="24"/>
          <w:szCs w:val="24"/>
        </w:rPr>
      </w:pPr>
      <w:r w:rsidRPr="7D073541">
        <w:rPr>
          <w:rFonts w:eastAsiaTheme="minorEastAsia" w:cs="Arial"/>
          <w:b/>
          <w:sz w:val="24"/>
          <w:szCs w:val="24"/>
        </w:rPr>
        <w:t>Central de Relacionamento SEBRAE 0800 570 0800</w:t>
      </w:r>
      <w:bookmarkStart w:id="56" w:name="_Hlk521920008"/>
      <w:r w:rsidRPr="7D073541">
        <w:rPr>
          <w:rFonts w:eastAsiaTheme="minorEastAsia" w:cs="Arial"/>
          <w:sz w:val="24"/>
          <w:szCs w:val="24"/>
        </w:rPr>
        <w:t>: É responsável pelo atendimento receptivo do 0800 570 0800, site Sebrae RS (chat e e-mail – “Fale conosco”), site Sebrae NA (chat e e-mail – “Fale com um Especialista”), redes sociais do Sebrae RS e WhatsApp.</w:t>
      </w:r>
      <w:bookmarkEnd w:id="55"/>
      <w:r w:rsidRPr="7D073541">
        <w:rPr>
          <w:rFonts w:eastAsiaTheme="minorEastAsia" w:cs="Arial"/>
          <w:sz w:val="24"/>
          <w:szCs w:val="24"/>
        </w:rPr>
        <w:t xml:space="preserve"> </w:t>
      </w:r>
    </w:p>
    <w:p w14:paraId="334DD9EA" w14:textId="3C11B376" w:rsidR="00991495" w:rsidRPr="007F0959" w:rsidRDefault="00991495" w:rsidP="00CC4E56">
      <w:pPr>
        <w:spacing w:line="240" w:lineRule="auto"/>
        <w:ind w:left="1069" w:right="119"/>
        <w:jc w:val="both"/>
        <w:rPr>
          <w:rFonts w:cs="Arial"/>
          <w:sz w:val="24"/>
          <w:szCs w:val="24"/>
        </w:rPr>
      </w:pPr>
      <w:bookmarkStart w:id="57" w:name="_Toc527706348"/>
      <w:r w:rsidRPr="007F0959">
        <w:rPr>
          <w:rFonts w:cs="Arial"/>
          <w:sz w:val="24"/>
          <w:szCs w:val="24"/>
        </w:rPr>
        <w:t>Horário: Segunda a sexta-feira, das</w:t>
      </w:r>
      <w:r w:rsidR="004721EB">
        <w:rPr>
          <w:rFonts w:cs="Arial"/>
          <w:sz w:val="24"/>
          <w:szCs w:val="24"/>
        </w:rPr>
        <w:t xml:space="preserve"> </w:t>
      </w:r>
      <w:r w:rsidR="004721EB" w:rsidRPr="00B261C2">
        <w:rPr>
          <w:rFonts w:cs="Arial"/>
          <w:sz w:val="24"/>
          <w:szCs w:val="24"/>
        </w:rPr>
        <w:t>09</w:t>
      </w:r>
      <w:r w:rsidRPr="00B261C2">
        <w:rPr>
          <w:rFonts w:cs="Arial"/>
          <w:sz w:val="24"/>
          <w:szCs w:val="24"/>
        </w:rPr>
        <w:t xml:space="preserve"> às </w:t>
      </w:r>
      <w:r w:rsidR="004721EB" w:rsidRPr="00B261C2">
        <w:rPr>
          <w:rFonts w:cs="Arial"/>
          <w:sz w:val="24"/>
          <w:szCs w:val="24"/>
        </w:rPr>
        <w:t xml:space="preserve">18 </w:t>
      </w:r>
      <w:r w:rsidRPr="007F0959">
        <w:rPr>
          <w:rFonts w:cs="Arial"/>
          <w:sz w:val="24"/>
          <w:szCs w:val="24"/>
        </w:rPr>
        <w:t>horas.</w:t>
      </w:r>
      <w:bookmarkEnd w:id="57"/>
      <w:r w:rsidRPr="007F0959">
        <w:rPr>
          <w:rFonts w:cs="Arial"/>
          <w:sz w:val="24"/>
          <w:szCs w:val="24"/>
        </w:rPr>
        <w:t xml:space="preserve"> </w:t>
      </w:r>
    </w:p>
    <w:p w14:paraId="3D3BE0D2" w14:textId="7EDC1536" w:rsidR="00991495" w:rsidRPr="007F0959" w:rsidRDefault="00991495" w:rsidP="101C9A0F">
      <w:pPr>
        <w:pStyle w:val="PargrafodaLista"/>
        <w:numPr>
          <w:ilvl w:val="0"/>
          <w:numId w:val="34"/>
        </w:numPr>
        <w:spacing w:line="240" w:lineRule="auto"/>
        <w:ind w:right="119"/>
        <w:jc w:val="both"/>
        <w:rPr>
          <w:rFonts w:eastAsiaTheme="minorEastAsia" w:cs="Arial"/>
          <w:sz w:val="24"/>
          <w:szCs w:val="24"/>
        </w:rPr>
      </w:pPr>
      <w:bookmarkStart w:id="58" w:name="_Toc527706349"/>
      <w:bookmarkEnd w:id="56"/>
      <w:r w:rsidRPr="101C9A0F">
        <w:rPr>
          <w:rFonts w:eastAsiaTheme="minorEastAsia" w:cs="Arial"/>
          <w:b/>
          <w:bCs/>
          <w:sz w:val="24"/>
          <w:szCs w:val="24"/>
        </w:rPr>
        <w:lastRenderedPageBreak/>
        <w:t>Chat:</w:t>
      </w:r>
      <w:r w:rsidRPr="101C9A0F">
        <w:rPr>
          <w:rFonts w:eastAsiaTheme="minorEastAsia" w:cs="Arial"/>
          <w:sz w:val="24"/>
          <w:szCs w:val="24"/>
        </w:rPr>
        <w:t xml:space="preserve"> Atendimento on-line aos clientes que acessam o Portal do Sebrae RS e Sebrae NA,</w:t>
      </w:r>
      <w:r w:rsidR="00321B52">
        <w:rPr>
          <w:rFonts w:eastAsiaTheme="minorEastAsia" w:cs="Arial"/>
          <w:sz w:val="24"/>
          <w:szCs w:val="24"/>
        </w:rPr>
        <w:t xml:space="preserve"> </w:t>
      </w:r>
      <w:r w:rsidR="00321B52" w:rsidRPr="00B261C2">
        <w:rPr>
          <w:rFonts w:eastAsiaTheme="minorEastAsia" w:cs="Arial"/>
          <w:color w:val="FF0000"/>
          <w:sz w:val="24"/>
          <w:szCs w:val="24"/>
        </w:rPr>
        <w:t xml:space="preserve">além dos canais mencionados no item </w:t>
      </w:r>
      <w:proofErr w:type="spellStart"/>
      <w:r w:rsidR="00321B52" w:rsidRPr="00B261C2">
        <w:rPr>
          <w:rFonts w:eastAsiaTheme="minorEastAsia" w:cs="Arial"/>
          <w:color w:val="FF0000"/>
          <w:sz w:val="24"/>
          <w:szCs w:val="24"/>
        </w:rPr>
        <w:t>Chatbot</w:t>
      </w:r>
      <w:proofErr w:type="spellEnd"/>
      <w:r w:rsidR="00321B52">
        <w:rPr>
          <w:rFonts w:eastAsiaTheme="minorEastAsia" w:cs="Arial"/>
          <w:sz w:val="24"/>
          <w:szCs w:val="24"/>
        </w:rPr>
        <w:t>,</w:t>
      </w:r>
      <w:r w:rsidRPr="101C9A0F">
        <w:rPr>
          <w:rFonts w:eastAsiaTheme="minorEastAsia" w:cs="Arial"/>
          <w:sz w:val="24"/>
          <w:szCs w:val="24"/>
        </w:rPr>
        <w:t xml:space="preserve"> com respostas imediatas as dúvidas encaminhadas.</w:t>
      </w:r>
      <w:bookmarkEnd w:id="58"/>
      <w:r w:rsidRPr="101C9A0F">
        <w:rPr>
          <w:rFonts w:eastAsiaTheme="minorEastAsia" w:cs="Arial"/>
          <w:sz w:val="24"/>
          <w:szCs w:val="24"/>
        </w:rPr>
        <w:t xml:space="preserve"> </w:t>
      </w:r>
    </w:p>
    <w:p w14:paraId="3D2CA47E" w14:textId="77777777" w:rsidR="00991495" w:rsidRPr="007F0959" w:rsidRDefault="00991495" w:rsidP="00CC4E56">
      <w:pPr>
        <w:spacing w:line="240" w:lineRule="auto"/>
        <w:ind w:left="1069" w:right="119"/>
        <w:jc w:val="both"/>
        <w:rPr>
          <w:rFonts w:cs="Arial"/>
          <w:sz w:val="24"/>
          <w:szCs w:val="24"/>
        </w:rPr>
      </w:pPr>
      <w:bookmarkStart w:id="59" w:name="_Toc527706350"/>
      <w:r w:rsidRPr="007F0959">
        <w:rPr>
          <w:rFonts w:cs="Arial"/>
          <w:sz w:val="24"/>
          <w:szCs w:val="24"/>
        </w:rPr>
        <w:t>Horário: Segunda a sexta-feira, das 09 às 18 horas.</w:t>
      </w:r>
      <w:bookmarkEnd w:id="59"/>
      <w:r w:rsidRPr="007F0959">
        <w:rPr>
          <w:rFonts w:cs="Arial"/>
          <w:sz w:val="24"/>
          <w:szCs w:val="24"/>
        </w:rPr>
        <w:t xml:space="preserve"> </w:t>
      </w:r>
    </w:p>
    <w:p w14:paraId="53F9021D" w14:textId="2DFDEA17" w:rsidR="00862246" w:rsidRPr="00862246" w:rsidRDefault="00862246" w:rsidP="00632D25">
      <w:pPr>
        <w:pStyle w:val="PargrafodaLista"/>
        <w:numPr>
          <w:ilvl w:val="0"/>
          <w:numId w:val="34"/>
        </w:numPr>
        <w:spacing w:line="240" w:lineRule="auto"/>
        <w:ind w:right="119"/>
        <w:jc w:val="both"/>
        <w:rPr>
          <w:rFonts w:eastAsiaTheme="minorEastAsia" w:cs="Arial"/>
          <w:sz w:val="24"/>
          <w:szCs w:val="24"/>
        </w:rPr>
      </w:pPr>
      <w:proofErr w:type="spellStart"/>
      <w:r w:rsidRPr="7D073541">
        <w:rPr>
          <w:rFonts w:eastAsiaTheme="minorEastAsia" w:cs="Arial"/>
          <w:b/>
          <w:sz w:val="24"/>
          <w:szCs w:val="24"/>
        </w:rPr>
        <w:t>Chatbot</w:t>
      </w:r>
      <w:proofErr w:type="spellEnd"/>
      <w:r w:rsidRPr="7D073541">
        <w:rPr>
          <w:rFonts w:eastAsiaTheme="minorEastAsia" w:cs="Arial"/>
          <w:b/>
          <w:sz w:val="24"/>
          <w:szCs w:val="24"/>
        </w:rPr>
        <w:t xml:space="preserve">: </w:t>
      </w:r>
      <w:r w:rsidRPr="7D073541">
        <w:rPr>
          <w:rFonts w:eastAsiaTheme="minorEastAsia" w:cs="Arial"/>
          <w:sz w:val="24"/>
          <w:szCs w:val="24"/>
        </w:rPr>
        <w:t xml:space="preserve">canal de autoatendimento 24 horas à disposição por meio de </w:t>
      </w:r>
      <w:proofErr w:type="spellStart"/>
      <w:r w:rsidRPr="7D073541">
        <w:rPr>
          <w:rFonts w:eastAsiaTheme="minorEastAsia" w:cs="Arial"/>
          <w:i/>
          <w:sz w:val="24"/>
          <w:szCs w:val="24"/>
        </w:rPr>
        <w:t>webchat</w:t>
      </w:r>
      <w:proofErr w:type="spellEnd"/>
      <w:r w:rsidRPr="7D073541">
        <w:rPr>
          <w:rFonts w:eastAsiaTheme="minorEastAsia" w:cs="Arial"/>
          <w:sz w:val="24"/>
          <w:szCs w:val="24"/>
        </w:rPr>
        <w:t xml:space="preserve"> da </w:t>
      </w:r>
      <w:proofErr w:type="spellStart"/>
      <w:r w:rsidRPr="7D073541">
        <w:rPr>
          <w:rFonts w:eastAsiaTheme="minorEastAsia" w:cs="Arial"/>
          <w:sz w:val="24"/>
          <w:szCs w:val="24"/>
        </w:rPr>
        <w:t>Comunix</w:t>
      </w:r>
      <w:proofErr w:type="spellEnd"/>
      <w:r w:rsidRPr="7D073541">
        <w:rPr>
          <w:rFonts w:eastAsiaTheme="minorEastAsia" w:cs="Arial"/>
          <w:sz w:val="24"/>
          <w:szCs w:val="24"/>
        </w:rPr>
        <w:t xml:space="preserve"> nas plataformas:</w:t>
      </w:r>
    </w:p>
    <w:p w14:paraId="59EE2CAD" w14:textId="39E4E7CE" w:rsidR="00862246" w:rsidRPr="00862246" w:rsidRDefault="00862246" w:rsidP="101C9A0F">
      <w:pPr>
        <w:pStyle w:val="PargrafodaLista"/>
        <w:numPr>
          <w:ilvl w:val="0"/>
          <w:numId w:val="48"/>
        </w:numPr>
        <w:spacing w:after="0" w:line="240" w:lineRule="auto"/>
        <w:ind w:right="119"/>
        <w:jc w:val="both"/>
        <w:rPr>
          <w:rFonts w:eastAsiaTheme="minorEastAsia" w:cs="Arial"/>
          <w:sz w:val="24"/>
          <w:szCs w:val="24"/>
        </w:rPr>
      </w:pPr>
      <w:commentRangeStart w:id="60"/>
      <w:r w:rsidRPr="101C9A0F">
        <w:rPr>
          <w:rFonts w:eastAsiaTheme="minorEastAsia" w:cs="Arial"/>
          <w:sz w:val="24"/>
          <w:szCs w:val="24"/>
        </w:rPr>
        <w:t>Portal Sebrae RS</w:t>
      </w:r>
    </w:p>
    <w:p w14:paraId="1D9DAE8B" w14:textId="114A9911" w:rsidR="00862246" w:rsidRPr="00862246" w:rsidRDefault="00862246" w:rsidP="00862246">
      <w:pPr>
        <w:pStyle w:val="PargrafodaLista"/>
        <w:numPr>
          <w:ilvl w:val="0"/>
          <w:numId w:val="48"/>
        </w:numPr>
        <w:spacing w:after="0" w:line="240" w:lineRule="auto"/>
        <w:ind w:right="119"/>
        <w:jc w:val="both"/>
        <w:rPr>
          <w:rFonts w:eastAsiaTheme="minorEastAsia" w:cs="Arial"/>
          <w:sz w:val="24"/>
          <w:szCs w:val="24"/>
        </w:rPr>
      </w:pPr>
      <w:r w:rsidRPr="7D073541">
        <w:rPr>
          <w:rFonts w:eastAsiaTheme="minorEastAsia" w:cs="Arial"/>
          <w:sz w:val="24"/>
          <w:szCs w:val="24"/>
        </w:rPr>
        <w:t>E-commerce</w:t>
      </w:r>
    </w:p>
    <w:p w14:paraId="3ABC185F" w14:textId="422FB5AD" w:rsidR="00862246" w:rsidRDefault="00862246" w:rsidP="101C9A0F">
      <w:pPr>
        <w:pStyle w:val="PargrafodaLista"/>
        <w:numPr>
          <w:ilvl w:val="0"/>
          <w:numId w:val="48"/>
        </w:numPr>
        <w:spacing w:after="0" w:line="240" w:lineRule="auto"/>
        <w:ind w:right="119"/>
        <w:jc w:val="both"/>
        <w:rPr>
          <w:rFonts w:eastAsiaTheme="minorEastAsia" w:cs="Arial"/>
          <w:sz w:val="24"/>
          <w:szCs w:val="24"/>
        </w:rPr>
      </w:pPr>
      <w:proofErr w:type="spellStart"/>
      <w:r w:rsidRPr="101C9A0F">
        <w:rPr>
          <w:rFonts w:eastAsiaTheme="minorEastAsia" w:cs="Arial"/>
          <w:sz w:val="24"/>
          <w:szCs w:val="24"/>
        </w:rPr>
        <w:t>Unio</w:t>
      </w:r>
      <w:commentRangeEnd w:id="60"/>
      <w:proofErr w:type="spellEnd"/>
      <w:r>
        <w:commentReference w:id="60"/>
      </w:r>
    </w:p>
    <w:p w14:paraId="35193F12" w14:textId="3F535EE1" w:rsidR="00AAA652" w:rsidRPr="00703197" w:rsidRDefault="00AAA652" w:rsidP="101C9A0F">
      <w:pPr>
        <w:pStyle w:val="PargrafodaLista"/>
        <w:numPr>
          <w:ilvl w:val="0"/>
          <w:numId w:val="48"/>
        </w:numPr>
        <w:spacing w:after="0" w:line="240" w:lineRule="auto"/>
        <w:ind w:right="119"/>
        <w:jc w:val="both"/>
        <w:rPr>
          <w:rFonts w:eastAsiaTheme="minorEastAsia" w:cs="Arial"/>
          <w:sz w:val="24"/>
          <w:szCs w:val="24"/>
          <w:highlight w:val="yellow"/>
        </w:rPr>
      </w:pPr>
      <w:r w:rsidRPr="00703197">
        <w:rPr>
          <w:rFonts w:eastAsiaTheme="minorEastAsia" w:cs="Arial"/>
          <w:sz w:val="24"/>
          <w:szCs w:val="24"/>
          <w:highlight w:val="yellow"/>
        </w:rPr>
        <w:t>Blog</w:t>
      </w:r>
    </w:p>
    <w:p w14:paraId="0027EB37" w14:textId="77777777" w:rsidR="00862246" w:rsidRPr="00862246" w:rsidRDefault="00862246" w:rsidP="00862246">
      <w:pPr>
        <w:spacing w:after="0" w:line="240" w:lineRule="auto"/>
        <w:ind w:left="709" w:right="119"/>
        <w:jc w:val="both"/>
        <w:rPr>
          <w:rFonts w:cs="Arial"/>
          <w:bCs/>
          <w:sz w:val="24"/>
          <w:szCs w:val="24"/>
        </w:rPr>
      </w:pPr>
    </w:p>
    <w:p w14:paraId="3B8E098D" w14:textId="789DACBF" w:rsidR="00991495" w:rsidRPr="007F0959" w:rsidRDefault="00991495" w:rsidP="00632D25">
      <w:pPr>
        <w:pStyle w:val="PargrafodaLista"/>
        <w:numPr>
          <w:ilvl w:val="0"/>
          <w:numId w:val="34"/>
        </w:numPr>
        <w:spacing w:line="240" w:lineRule="auto"/>
        <w:ind w:right="119"/>
        <w:jc w:val="both"/>
        <w:rPr>
          <w:rFonts w:eastAsiaTheme="minorEastAsia" w:cs="Arial"/>
          <w:sz w:val="24"/>
          <w:szCs w:val="24"/>
        </w:rPr>
      </w:pPr>
      <w:r w:rsidRPr="7D073541">
        <w:rPr>
          <w:rFonts w:eastAsiaTheme="minorEastAsia" w:cs="Arial"/>
          <w:b/>
          <w:sz w:val="24"/>
          <w:szCs w:val="24"/>
        </w:rPr>
        <w:t xml:space="preserve">E-mail (Fale conosco </w:t>
      </w:r>
      <w:proofErr w:type="gramStart"/>
      <w:r w:rsidRPr="7D073541">
        <w:rPr>
          <w:rFonts w:eastAsiaTheme="minorEastAsia" w:cs="Arial"/>
          <w:b/>
          <w:sz w:val="24"/>
          <w:szCs w:val="24"/>
        </w:rPr>
        <w:t>e Fale</w:t>
      </w:r>
      <w:proofErr w:type="gramEnd"/>
      <w:r w:rsidRPr="7D073541">
        <w:rPr>
          <w:rFonts w:eastAsiaTheme="minorEastAsia" w:cs="Arial"/>
          <w:b/>
          <w:sz w:val="24"/>
          <w:szCs w:val="24"/>
        </w:rPr>
        <w:t xml:space="preserve"> com um Especialista):</w:t>
      </w:r>
      <w:r w:rsidRPr="7D073541">
        <w:rPr>
          <w:rFonts w:eastAsiaTheme="minorEastAsia" w:cs="Arial"/>
          <w:sz w:val="24"/>
          <w:szCs w:val="24"/>
        </w:rPr>
        <w:t xml:space="preserve"> Canal de comunicação via e-mail, nas plataformas Sebrae RS e Sebrae NA onde o prazo para resposta é de até 48 horas. </w:t>
      </w:r>
    </w:p>
    <w:p w14:paraId="531149BA" w14:textId="77777777" w:rsidR="00991495" w:rsidRPr="007F0959" w:rsidRDefault="00991495" w:rsidP="00CC4E56">
      <w:pPr>
        <w:spacing w:line="240" w:lineRule="auto"/>
        <w:ind w:left="1069" w:right="119"/>
        <w:jc w:val="both"/>
        <w:rPr>
          <w:rFonts w:cs="Arial"/>
          <w:sz w:val="24"/>
          <w:szCs w:val="24"/>
        </w:rPr>
      </w:pPr>
      <w:r w:rsidRPr="007F0959">
        <w:rPr>
          <w:rFonts w:cs="Arial"/>
          <w:sz w:val="24"/>
          <w:szCs w:val="24"/>
        </w:rPr>
        <w:t>Horário: Segunda a sexta-feira, das 09 às 18 horas.</w:t>
      </w:r>
    </w:p>
    <w:p w14:paraId="594646CD" w14:textId="77777777" w:rsidR="00991495" w:rsidRPr="007F0959" w:rsidRDefault="00991495" w:rsidP="00991495">
      <w:pPr>
        <w:ind w:left="1080" w:right="119"/>
        <w:contextualSpacing/>
        <w:jc w:val="both"/>
        <w:rPr>
          <w:b/>
          <w:lang w:eastAsia="pt-BR"/>
        </w:rPr>
      </w:pPr>
    </w:p>
    <w:p w14:paraId="78170554" w14:textId="77777777" w:rsidR="00991495" w:rsidRPr="007F0959" w:rsidRDefault="00991495" w:rsidP="00991495">
      <w:pPr>
        <w:ind w:left="1080" w:right="119"/>
        <w:contextualSpacing/>
        <w:jc w:val="both"/>
        <w:rPr>
          <w:sz w:val="24"/>
          <w:szCs w:val="24"/>
          <w:lang w:eastAsia="pt-BR"/>
        </w:rPr>
      </w:pPr>
      <w:r w:rsidRPr="7D073541">
        <w:rPr>
          <w:sz w:val="24"/>
          <w:szCs w:val="24"/>
          <w:u w:val="single"/>
        </w:rPr>
        <w:t>Cada Unidade Regional e Espaço de Negócios possui sua caixa de e-mail</w:t>
      </w:r>
      <w:r w:rsidRPr="7D073541">
        <w:rPr>
          <w:sz w:val="24"/>
          <w:szCs w:val="24"/>
        </w:rPr>
        <w:t xml:space="preserve"> que poderá ser o endereço de remetente do e-mail marketing. A responsabilidade sobre a resposta à demanda dos clientes ficará com cada responsável pela caixa de e-mail na Unidade. Deverão atentar para as seguintes observações quanto à resposta aos e-mails:</w:t>
      </w:r>
    </w:p>
    <w:p w14:paraId="26346612" w14:textId="77777777" w:rsidR="00991495" w:rsidRPr="007F0959" w:rsidRDefault="00991495" w:rsidP="00632D25">
      <w:pPr>
        <w:numPr>
          <w:ilvl w:val="0"/>
          <w:numId w:val="15"/>
        </w:numPr>
        <w:spacing w:after="0"/>
        <w:ind w:right="119"/>
        <w:jc w:val="both"/>
        <w:rPr>
          <w:sz w:val="24"/>
          <w:szCs w:val="24"/>
          <w:lang w:eastAsia="pt-BR"/>
        </w:rPr>
      </w:pPr>
      <w:r w:rsidRPr="7D073541">
        <w:rPr>
          <w:sz w:val="24"/>
          <w:szCs w:val="24"/>
        </w:rPr>
        <w:t>Padronização do e-mail que será encaminhado ao cliente que deverá conter o cabeçalho padrão Sebrae RS e respeitar a fonte Arial 11 e cor preta;</w:t>
      </w:r>
    </w:p>
    <w:p w14:paraId="433C9270" w14:textId="77777777" w:rsidR="00991495" w:rsidRPr="007F0959" w:rsidRDefault="00991495" w:rsidP="00632D25">
      <w:pPr>
        <w:numPr>
          <w:ilvl w:val="0"/>
          <w:numId w:val="15"/>
        </w:numPr>
        <w:spacing w:after="0"/>
        <w:ind w:right="119"/>
        <w:jc w:val="both"/>
        <w:rPr>
          <w:sz w:val="24"/>
          <w:szCs w:val="24"/>
          <w:lang w:eastAsia="pt-BR"/>
        </w:rPr>
      </w:pPr>
      <w:r w:rsidRPr="7D073541">
        <w:rPr>
          <w:sz w:val="24"/>
          <w:szCs w:val="24"/>
        </w:rPr>
        <w:t>Prazo de resposta deve ser de até 48 horas.</w:t>
      </w:r>
    </w:p>
    <w:p w14:paraId="05CA9A9F" w14:textId="77777777" w:rsidR="00991495" w:rsidRPr="00991495" w:rsidRDefault="00991495" w:rsidP="00991495">
      <w:pPr>
        <w:pStyle w:val="PargrafodaLista"/>
        <w:spacing w:after="0" w:line="240" w:lineRule="auto"/>
        <w:ind w:left="1080" w:right="119"/>
        <w:jc w:val="both"/>
        <w:rPr>
          <w:rFonts w:asciiTheme="minorHAnsi" w:hAnsiTheme="minorHAnsi" w:cs="Arial"/>
        </w:rPr>
      </w:pPr>
    </w:p>
    <w:p w14:paraId="489A87A0" w14:textId="77777777" w:rsidR="00991495" w:rsidRPr="00CC4E56" w:rsidRDefault="00991495" w:rsidP="00632D25">
      <w:pPr>
        <w:pStyle w:val="PargrafodaLista"/>
        <w:numPr>
          <w:ilvl w:val="0"/>
          <w:numId w:val="34"/>
        </w:numPr>
        <w:spacing w:line="240" w:lineRule="auto"/>
        <w:ind w:right="119"/>
        <w:jc w:val="both"/>
        <w:rPr>
          <w:rFonts w:eastAsiaTheme="minorEastAsia" w:cs="Arial"/>
          <w:sz w:val="24"/>
          <w:szCs w:val="24"/>
        </w:rPr>
      </w:pPr>
      <w:r w:rsidRPr="7D073541">
        <w:rPr>
          <w:rFonts w:eastAsiaTheme="minorEastAsia" w:cs="Arial"/>
          <w:b/>
          <w:sz w:val="24"/>
          <w:szCs w:val="24"/>
        </w:rPr>
        <w:t>Redes Sociais:</w:t>
      </w:r>
      <w:r w:rsidRPr="7D073541">
        <w:rPr>
          <w:rFonts w:eastAsiaTheme="minorEastAsia" w:cs="Arial"/>
          <w:sz w:val="24"/>
          <w:szCs w:val="24"/>
        </w:rPr>
        <w:t xml:space="preserve"> Canal de interação e atendimento, em tempo real, através de comentários no Portal do Sebrae RS e através das Redes Sociais (Facebook, Instagram, LinkedIn, Youtube, </w:t>
      </w:r>
      <w:proofErr w:type="spellStart"/>
      <w:r w:rsidRPr="7D073541">
        <w:rPr>
          <w:rFonts w:eastAsiaTheme="minorEastAsia" w:cs="Arial"/>
          <w:sz w:val="24"/>
          <w:szCs w:val="24"/>
        </w:rPr>
        <w:t>Flickr</w:t>
      </w:r>
      <w:proofErr w:type="spellEnd"/>
      <w:r w:rsidRPr="7D073541">
        <w:rPr>
          <w:rFonts w:eastAsiaTheme="minorEastAsia" w:cs="Arial"/>
          <w:sz w:val="24"/>
          <w:szCs w:val="24"/>
        </w:rPr>
        <w:t xml:space="preserve"> e Twitter).</w:t>
      </w:r>
    </w:p>
    <w:p w14:paraId="5865EA24" w14:textId="77777777" w:rsidR="00CC4E56" w:rsidRPr="007F0959" w:rsidRDefault="00991495" w:rsidP="00CC4E56">
      <w:pPr>
        <w:spacing w:after="0" w:line="240" w:lineRule="auto"/>
        <w:ind w:left="1069" w:right="119"/>
        <w:jc w:val="both"/>
        <w:rPr>
          <w:rFonts w:cs="Arial"/>
          <w:sz w:val="24"/>
          <w:szCs w:val="24"/>
        </w:rPr>
      </w:pPr>
      <w:r w:rsidRPr="007F0959">
        <w:rPr>
          <w:rFonts w:cs="Arial"/>
          <w:sz w:val="24"/>
          <w:szCs w:val="24"/>
        </w:rPr>
        <w:t>Obs</w:t>
      </w:r>
      <w:r w:rsidR="00CC4E56" w:rsidRPr="007F0959">
        <w:rPr>
          <w:rFonts w:cs="Arial"/>
          <w:sz w:val="24"/>
          <w:szCs w:val="24"/>
        </w:rPr>
        <w:t>ervações</w:t>
      </w:r>
    </w:p>
    <w:p w14:paraId="595733CC" w14:textId="3BA3E1CC" w:rsidR="00CC4E56" w:rsidRPr="007F0959" w:rsidRDefault="007F0959" w:rsidP="00632D25">
      <w:pPr>
        <w:pStyle w:val="PargrafodaLista"/>
        <w:numPr>
          <w:ilvl w:val="0"/>
          <w:numId w:val="35"/>
        </w:numPr>
        <w:spacing w:after="0" w:line="240" w:lineRule="auto"/>
        <w:ind w:right="119"/>
        <w:jc w:val="both"/>
        <w:rPr>
          <w:rFonts w:eastAsiaTheme="minorEastAsia" w:cs="Arial"/>
          <w:sz w:val="24"/>
          <w:szCs w:val="24"/>
        </w:rPr>
      </w:pPr>
      <w:r w:rsidRPr="7D073541">
        <w:rPr>
          <w:rFonts w:eastAsiaTheme="minorEastAsia" w:cs="Arial"/>
          <w:sz w:val="24"/>
          <w:szCs w:val="24"/>
        </w:rPr>
        <w:t>Gerência de Comunicação</w:t>
      </w:r>
      <w:r w:rsidR="00991495" w:rsidRPr="7D073541">
        <w:rPr>
          <w:rFonts w:eastAsiaTheme="minorEastAsia" w:cs="Arial"/>
          <w:sz w:val="24"/>
          <w:szCs w:val="24"/>
        </w:rPr>
        <w:t xml:space="preserve">: responsável pela publicação dos conteúdos. </w:t>
      </w:r>
    </w:p>
    <w:p w14:paraId="6B51D200" w14:textId="4AE063A8" w:rsidR="00991495" w:rsidRPr="007F0959" w:rsidRDefault="00991495" w:rsidP="101C9A0F">
      <w:pPr>
        <w:pStyle w:val="PargrafodaLista"/>
        <w:numPr>
          <w:ilvl w:val="0"/>
          <w:numId w:val="35"/>
        </w:numPr>
        <w:spacing w:after="0" w:line="240" w:lineRule="auto"/>
        <w:ind w:right="119"/>
        <w:jc w:val="both"/>
        <w:rPr>
          <w:rFonts w:eastAsiaTheme="minorEastAsia" w:cs="Arial"/>
          <w:sz w:val="24"/>
          <w:szCs w:val="24"/>
        </w:rPr>
      </w:pPr>
      <w:r w:rsidRPr="101C9A0F">
        <w:rPr>
          <w:rFonts w:eastAsiaTheme="minorEastAsia" w:cs="Arial"/>
          <w:sz w:val="24"/>
          <w:szCs w:val="24"/>
        </w:rPr>
        <w:t>Central de Relacionamento: responsável pela interação e atendimento nestas redes</w:t>
      </w:r>
      <w:r w:rsidR="601CC79A" w:rsidRPr="101C9A0F">
        <w:rPr>
          <w:rFonts w:eastAsiaTheme="minorEastAsia" w:cs="Arial"/>
          <w:sz w:val="24"/>
          <w:szCs w:val="24"/>
        </w:rPr>
        <w:t xml:space="preserve">, </w:t>
      </w:r>
      <w:r w:rsidR="601CC79A" w:rsidRPr="101C9A0F">
        <w:rPr>
          <w:rFonts w:eastAsiaTheme="minorEastAsia" w:cs="Arial"/>
          <w:color w:val="FF0000"/>
          <w:sz w:val="24"/>
          <w:szCs w:val="24"/>
        </w:rPr>
        <w:t xml:space="preserve">com respostas de comentários </w:t>
      </w:r>
      <w:r w:rsidR="26DD44E7" w:rsidRPr="101C9A0F">
        <w:rPr>
          <w:rFonts w:eastAsiaTheme="minorEastAsia" w:cs="Arial"/>
          <w:color w:val="FF0000"/>
          <w:sz w:val="24"/>
          <w:szCs w:val="24"/>
        </w:rPr>
        <w:t xml:space="preserve">e </w:t>
      </w:r>
      <w:r w:rsidR="601CC79A" w:rsidRPr="101C9A0F">
        <w:rPr>
          <w:rFonts w:eastAsiaTheme="minorEastAsia" w:cs="Arial"/>
          <w:color w:val="FF0000"/>
          <w:sz w:val="24"/>
          <w:szCs w:val="24"/>
        </w:rPr>
        <w:t xml:space="preserve">mensagens diretas. </w:t>
      </w:r>
    </w:p>
    <w:p w14:paraId="3CF231C7" w14:textId="77777777" w:rsidR="00991495" w:rsidRPr="007F0959" w:rsidRDefault="00991495" w:rsidP="00CC4E56">
      <w:pPr>
        <w:spacing w:line="240" w:lineRule="auto"/>
        <w:ind w:left="1069" w:right="119"/>
        <w:jc w:val="both"/>
        <w:rPr>
          <w:rFonts w:cs="Arial"/>
          <w:sz w:val="24"/>
          <w:szCs w:val="24"/>
        </w:rPr>
      </w:pPr>
      <w:r w:rsidRPr="007F0959">
        <w:rPr>
          <w:rFonts w:cs="Arial"/>
          <w:sz w:val="24"/>
          <w:szCs w:val="24"/>
        </w:rPr>
        <w:t>Horário: Segunda a sexta-feira, das 09 às 18 horas.</w:t>
      </w:r>
    </w:p>
    <w:p w14:paraId="326C68CC" w14:textId="77777777" w:rsidR="00991495" w:rsidRPr="00991495" w:rsidRDefault="00991495" w:rsidP="00991495">
      <w:pPr>
        <w:pStyle w:val="PargrafodaLista"/>
        <w:spacing w:after="0" w:line="240" w:lineRule="auto"/>
        <w:ind w:left="1080" w:right="119"/>
        <w:jc w:val="both"/>
        <w:rPr>
          <w:rFonts w:asciiTheme="minorHAnsi" w:hAnsiTheme="minorHAnsi" w:cs="Arial"/>
          <w:color w:val="FF0000"/>
          <w:sz w:val="24"/>
          <w:szCs w:val="24"/>
        </w:rPr>
      </w:pPr>
    </w:p>
    <w:p w14:paraId="03FD3B38" w14:textId="77777777" w:rsidR="00991495" w:rsidRPr="007F0959" w:rsidRDefault="00991495" w:rsidP="00632D25">
      <w:pPr>
        <w:pStyle w:val="PargrafodaLista"/>
        <w:numPr>
          <w:ilvl w:val="0"/>
          <w:numId w:val="34"/>
        </w:numPr>
        <w:spacing w:line="240" w:lineRule="auto"/>
        <w:ind w:right="119"/>
        <w:jc w:val="both"/>
        <w:rPr>
          <w:rFonts w:eastAsiaTheme="minorEastAsia" w:cs="Arial"/>
          <w:sz w:val="24"/>
          <w:szCs w:val="24"/>
        </w:rPr>
      </w:pPr>
      <w:proofErr w:type="spellStart"/>
      <w:r w:rsidRPr="7D073541">
        <w:rPr>
          <w:rFonts w:eastAsiaTheme="minorEastAsia" w:cs="Arial"/>
          <w:b/>
          <w:sz w:val="24"/>
          <w:szCs w:val="24"/>
        </w:rPr>
        <w:t>Whastapp</w:t>
      </w:r>
      <w:proofErr w:type="spellEnd"/>
      <w:r w:rsidRPr="7D073541">
        <w:rPr>
          <w:rFonts w:eastAsiaTheme="minorEastAsia" w:cs="Arial"/>
          <w:b/>
          <w:sz w:val="24"/>
          <w:szCs w:val="24"/>
        </w:rPr>
        <w:t>:</w:t>
      </w:r>
      <w:r w:rsidRPr="7D073541">
        <w:rPr>
          <w:rFonts w:eastAsiaTheme="minorEastAsia" w:cs="Arial"/>
          <w:sz w:val="24"/>
          <w:szCs w:val="24"/>
        </w:rPr>
        <w:t xml:space="preserve"> Canal de comunicação receptivo por meio de interação via aplicativo de mensagens instantâneas, com prazo para respostas de até 24 horas. Esse atendimento é realizado pela Central de Relacionamento.</w:t>
      </w:r>
    </w:p>
    <w:p w14:paraId="24D59668" w14:textId="77777777" w:rsidR="00991495" w:rsidRPr="007F0959" w:rsidRDefault="00991495" w:rsidP="00CC4E56">
      <w:pPr>
        <w:spacing w:line="240" w:lineRule="auto"/>
        <w:ind w:left="1069" w:right="119"/>
        <w:jc w:val="both"/>
        <w:rPr>
          <w:rFonts w:cs="Arial"/>
          <w:sz w:val="24"/>
          <w:szCs w:val="24"/>
        </w:rPr>
      </w:pPr>
      <w:r w:rsidRPr="007F0959">
        <w:rPr>
          <w:rFonts w:cs="Arial"/>
          <w:sz w:val="24"/>
          <w:szCs w:val="24"/>
        </w:rPr>
        <w:t>Horário: Segunda a sexta-feira, das 09 às 18 horas.</w:t>
      </w:r>
    </w:p>
    <w:p w14:paraId="30F7DD10" w14:textId="77777777" w:rsidR="00991495" w:rsidRPr="007F0959" w:rsidRDefault="00991495" w:rsidP="00CC4E56">
      <w:pPr>
        <w:spacing w:line="240" w:lineRule="auto"/>
        <w:ind w:left="1069" w:right="119"/>
        <w:jc w:val="both"/>
        <w:rPr>
          <w:rFonts w:cs="Arial"/>
          <w:sz w:val="24"/>
          <w:szCs w:val="24"/>
        </w:rPr>
      </w:pPr>
      <w:r w:rsidRPr="007F0959">
        <w:rPr>
          <w:rFonts w:cs="Arial"/>
          <w:sz w:val="24"/>
          <w:szCs w:val="24"/>
        </w:rPr>
        <w:t xml:space="preserve">Obs.: Cada Regional do Sebrae RS possui um número de acesso para utilização do WhatsApp de forma local. Objetivo: Ativo – comercialização através grupos restritos, </w:t>
      </w:r>
      <w:r w:rsidRPr="007F0959">
        <w:rPr>
          <w:rFonts w:cs="Arial"/>
          <w:sz w:val="24"/>
          <w:szCs w:val="24"/>
        </w:rPr>
        <w:lastRenderedPageBreak/>
        <w:t>listas de transmissão e status. Receptivo – clientes em busca de atendimento ou retorno das ações ativas.</w:t>
      </w:r>
    </w:p>
    <w:p w14:paraId="2FE87B04" w14:textId="77777777" w:rsidR="00991495" w:rsidRPr="006D00F3" w:rsidRDefault="00991495" w:rsidP="00991495">
      <w:pPr>
        <w:pStyle w:val="PargrafodaLista"/>
        <w:spacing w:after="0" w:line="240" w:lineRule="auto"/>
        <w:ind w:left="1080" w:right="119"/>
        <w:jc w:val="both"/>
        <w:rPr>
          <w:rFonts w:asciiTheme="minorHAnsi" w:hAnsiTheme="minorHAnsi" w:cs="Arial"/>
          <w:color w:val="FF0000"/>
          <w:sz w:val="24"/>
          <w:szCs w:val="24"/>
        </w:rPr>
      </w:pPr>
    </w:p>
    <w:p w14:paraId="04C417E2" w14:textId="1CF82B92" w:rsidR="00991495" w:rsidRPr="007F0959" w:rsidRDefault="00991495" w:rsidP="00632D25">
      <w:pPr>
        <w:pStyle w:val="PargrafodaLista"/>
        <w:numPr>
          <w:ilvl w:val="0"/>
          <w:numId w:val="34"/>
        </w:numPr>
        <w:spacing w:line="240" w:lineRule="auto"/>
        <w:ind w:right="119"/>
        <w:jc w:val="both"/>
        <w:rPr>
          <w:rFonts w:eastAsiaTheme="minorEastAsia" w:cs="Arial"/>
          <w:sz w:val="24"/>
          <w:szCs w:val="24"/>
        </w:rPr>
      </w:pPr>
      <w:r w:rsidRPr="7D073541">
        <w:rPr>
          <w:rFonts w:eastAsiaTheme="minorEastAsia" w:cs="Arial"/>
          <w:b/>
          <w:sz w:val="24"/>
          <w:szCs w:val="24"/>
        </w:rPr>
        <w:t>Ouvidoria:</w:t>
      </w:r>
      <w:r w:rsidRPr="7D073541">
        <w:rPr>
          <w:rFonts w:eastAsiaTheme="minorEastAsia" w:cs="Arial"/>
          <w:sz w:val="24"/>
          <w:szCs w:val="24"/>
        </w:rPr>
        <w:t xml:space="preserve"> é um canal de comunicação de última instância para atender as manifestações de clientes, fornecedores, parceiros, sociedade civil e demais interessados que se relacionam com o Sebrae RS. Estas manifestações compreendem: elogios, reclamações, sugestões e denúncias, assegurando a transparência da organização na aplicação dos seus recursos e no cumprimento de sua Missão. Deve-se procurar a Ouvidoria, quando já passou pelos demais canais de atendimento do Sebrae RS e não obteve um atendimento satisfatório à sua demanda.</w:t>
      </w:r>
    </w:p>
    <w:p w14:paraId="71D4DAE4" w14:textId="0649EC14" w:rsidR="00991495" w:rsidRPr="007F0959" w:rsidRDefault="00991495" w:rsidP="00632D25">
      <w:pPr>
        <w:spacing w:line="240" w:lineRule="auto"/>
        <w:ind w:left="1069" w:right="119"/>
        <w:jc w:val="both"/>
        <w:rPr>
          <w:rFonts w:cs="Arial"/>
          <w:sz w:val="24"/>
          <w:szCs w:val="24"/>
        </w:rPr>
      </w:pPr>
      <w:r w:rsidRPr="007F0959">
        <w:rPr>
          <w:rFonts w:cs="Arial"/>
          <w:sz w:val="24"/>
          <w:szCs w:val="24"/>
        </w:rPr>
        <w:t>Prazo de resposta: 5 dias úteis para as sugestões, elogios e reclamações e até 40 dias úteis para tratamento das denúncias.</w:t>
      </w:r>
    </w:p>
    <w:p w14:paraId="0DDE59F6" w14:textId="02954E34" w:rsidR="00991495" w:rsidRPr="007F0959" w:rsidRDefault="00991495" w:rsidP="00632D25">
      <w:pPr>
        <w:spacing w:line="240" w:lineRule="auto"/>
        <w:ind w:left="1069" w:right="119"/>
        <w:jc w:val="both"/>
        <w:rPr>
          <w:rFonts w:cs="Arial"/>
          <w:sz w:val="24"/>
          <w:szCs w:val="24"/>
        </w:rPr>
      </w:pPr>
      <w:r w:rsidRPr="007F0959">
        <w:rPr>
          <w:rFonts w:cs="Arial"/>
          <w:sz w:val="24"/>
          <w:szCs w:val="24"/>
        </w:rPr>
        <w:t xml:space="preserve">Responsável: Assessoria </w:t>
      </w:r>
      <w:r w:rsidR="00632D25" w:rsidRPr="007F0959">
        <w:rPr>
          <w:rFonts w:cs="Arial"/>
          <w:sz w:val="24"/>
          <w:szCs w:val="24"/>
        </w:rPr>
        <w:t>de Gestão</w:t>
      </w:r>
      <w:r w:rsidRPr="007F0959">
        <w:rPr>
          <w:rFonts w:cs="Arial"/>
          <w:sz w:val="24"/>
          <w:szCs w:val="24"/>
        </w:rPr>
        <w:t>.</w:t>
      </w:r>
    </w:p>
    <w:p w14:paraId="4BD14A61" w14:textId="77777777" w:rsidR="00991495" w:rsidRDefault="00991495" w:rsidP="00632D25">
      <w:pPr>
        <w:ind w:left="1069" w:right="119"/>
        <w:jc w:val="both"/>
        <w:rPr>
          <w:rFonts w:cs="Arial"/>
          <w:sz w:val="24"/>
          <w:szCs w:val="24"/>
        </w:rPr>
      </w:pPr>
      <w:r w:rsidRPr="7D073541">
        <w:rPr>
          <w:rFonts w:cs="Arial"/>
          <w:sz w:val="24"/>
          <w:szCs w:val="24"/>
        </w:rPr>
        <w:t>Todas as solicitações de atendimento oriundas desses canais são registradas no Sistema CRM.</w:t>
      </w:r>
    </w:p>
    <w:p w14:paraId="544EB96B" w14:textId="6C89EA6B" w:rsidR="00D83AEB" w:rsidRPr="000D7280" w:rsidRDefault="00D83AEB" w:rsidP="27E11C1E">
      <w:pPr>
        <w:pStyle w:val="PargrafodaLista"/>
        <w:numPr>
          <w:ilvl w:val="0"/>
          <w:numId w:val="34"/>
        </w:numPr>
        <w:ind w:right="119"/>
        <w:jc w:val="both"/>
        <w:rPr>
          <w:rFonts w:cs="Arial"/>
          <w:color w:val="FF0000"/>
          <w:sz w:val="24"/>
          <w:szCs w:val="24"/>
        </w:rPr>
      </w:pPr>
      <w:r w:rsidRPr="27E11C1E">
        <w:rPr>
          <w:rFonts w:cs="Arial"/>
          <w:b/>
          <w:bCs/>
          <w:color w:val="FF0000"/>
          <w:sz w:val="24"/>
          <w:szCs w:val="24"/>
        </w:rPr>
        <w:t>SAC:</w:t>
      </w:r>
      <w:r w:rsidRPr="27E11C1E">
        <w:rPr>
          <w:rFonts w:cs="Arial"/>
          <w:color w:val="FF0000"/>
          <w:sz w:val="24"/>
          <w:szCs w:val="24"/>
        </w:rPr>
        <w:t xml:space="preserve"> </w:t>
      </w:r>
      <w:r w:rsidRPr="7D073541">
        <w:rPr>
          <w:rFonts w:asciiTheme="minorHAnsi" w:eastAsiaTheme="minorEastAsia" w:hAnsiTheme="minorHAnsi" w:cs="Arial"/>
          <w:color w:val="FF0000"/>
          <w:sz w:val="24"/>
          <w:szCs w:val="24"/>
        </w:rPr>
        <w:t>Tem o objetivo de ser um canal de comunicação direta com os seus clientes. Sua atribuição é recepcionar manifestações por diferentes canais em relação a dúvidas, reclamações, sugestões, elogios e solicitações, avaliando-as, para soluções que contribuam na missão e valores do SEBRAE/RS, especialmente, agregando valor à relação com os clientes. Gerencia de Relacionamento com Clientes</w:t>
      </w:r>
      <w:r w:rsidR="3EFD461B" w:rsidRPr="7D073541">
        <w:rPr>
          <w:rFonts w:asciiTheme="minorHAnsi" w:eastAsiaTheme="minorEastAsia" w:hAnsiTheme="minorHAnsi" w:cs="Arial"/>
          <w:color w:val="FF0000"/>
          <w:sz w:val="24"/>
          <w:szCs w:val="24"/>
        </w:rPr>
        <w:t xml:space="preserve"> e Canais</w:t>
      </w:r>
      <w:r w:rsidRPr="7D073541">
        <w:rPr>
          <w:rFonts w:asciiTheme="minorHAnsi" w:eastAsiaTheme="minorEastAsia" w:hAnsiTheme="minorHAnsi" w:cs="Arial"/>
          <w:color w:val="FF0000"/>
          <w:sz w:val="24"/>
          <w:szCs w:val="24"/>
        </w:rPr>
        <w:t xml:space="preserve"> é responsável pelo SAC.</w:t>
      </w:r>
    </w:p>
    <w:p w14:paraId="6B2C1ADB" w14:textId="77777777" w:rsidR="00D83AEB" w:rsidRPr="000D7280" w:rsidRDefault="00D83AEB" w:rsidP="00D83AEB">
      <w:pPr>
        <w:pStyle w:val="PargrafodaLista"/>
        <w:autoSpaceDE w:val="0"/>
        <w:autoSpaceDN w:val="0"/>
        <w:adjustRightInd w:val="0"/>
        <w:spacing w:after="0" w:line="240" w:lineRule="auto"/>
        <w:ind w:left="1069"/>
        <w:jc w:val="both"/>
        <w:rPr>
          <w:rFonts w:cs="Arial"/>
          <w:color w:val="FF0000"/>
          <w:sz w:val="24"/>
          <w:szCs w:val="24"/>
        </w:rPr>
      </w:pPr>
      <w:r w:rsidRPr="000D7280">
        <w:rPr>
          <w:rFonts w:cs="Arial"/>
          <w:color w:val="FF0000"/>
          <w:sz w:val="24"/>
          <w:szCs w:val="24"/>
        </w:rPr>
        <w:t>Em registro de ocorrências (SAC), importante atualizar telefone e e-mail e melhor canal de retorno.</w:t>
      </w:r>
    </w:p>
    <w:p w14:paraId="7FA79DDE" w14:textId="77777777" w:rsidR="006D0872" w:rsidRDefault="006D0872" w:rsidP="00B261C2">
      <w:pPr>
        <w:spacing w:after="0"/>
        <w:ind w:left="1069" w:right="119"/>
        <w:jc w:val="both"/>
        <w:rPr>
          <w:rFonts w:cs="Arial"/>
          <w:sz w:val="24"/>
          <w:szCs w:val="24"/>
        </w:rPr>
      </w:pPr>
    </w:p>
    <w:p w14:paraId="547C77A6" w14:textId="5ECC1399" w:rsidR="006D0872" w:rsidRPr="00B261C2" w:rsidRDefault="006D0872" w:rsidP="00632D25">
      <w:pPr>
        <w:ind w:left="1069" w:right="119"/>
        <w:jc w:val="both"/>
        <w:rPr>
          <w:rFonts w:cs="Arial"/>
          <w:color w:val="FF0000"/>
          <w:sz w:val="24"/>
          <w:szCs w:val="24"/>
        </w:rPr>
      </w:pPr>
      <w:r w:rsidRPr="00B261C2">
        <w:rPr>
          <w:rFonts w:cs="Arial"/>
          <w:color w:val="FF0000"/>
          <w:sz w:val="24"/>
          <w:szCs w:val="24"/>
        </w:rPr>
        <w:t xml:space="preserve">O documento referencial SAC </w:t>
      </w:r>
      <w:r w:rsidR="00B261C2">
        <w:rPr>
          <w:rFonts w:cs="Arial"/>
          <w:color w:val="FF0000"/>
          <w:sz w:val="24"/>
          <w:szCs w:val="24"/>
        </w:rPr>
        <w:t>consta como</w:t>
      </w:r>
      <w:r w:rsidRPr="00B261C2">
        <w:rPr>
          <w:rFonts w:cs="Arial"/>
          <w:color w:val="FF0000"/>
          <w:sz w:val="24"/>
          <w:szCs w:val="24"/>
        </w:rPr>
        <w:t xml:space="preserve"> anexo a este Manual Operacional.</w:t>
      </w:r>
    </w:p>
    <w:p w14:paraId="46229C81" w14:textId="4020AF90" w:rsidR="00991495" w:rsidRPr="00991495" w:rsidRDefault="00991495" w:rsidP="00991495">
      <w:pPr>
        <w:pStyle w:val="Ttulo3"/>
        <w:ind w:left="709"/>
        <w:jc w:val="left"/>
        <w:rPr>
          <w:rFonts w:cs="Arial"/>
          <w:color w:val="548DD4" w:themeColor="text2" w:themeTint="99"/>
          <w:sz w:val="24"/>
          <w:szCs w:val="24"/>
          <w:lang w:val="pt-BR"/>
        </w:rPr>
      </w:pPr>
      <w:bookmarkStart w:id="61" w:name="_Toc527706353"/>
      <w:bookmarkStart w:id="62" w:name="_Toc93408518"/>
      <w:bookmarkStart w:id="63" w:name="_Toc118208494"/>
      <w:bookmarkStart w:id="64" w:name="_Hlk526870560"/>
      <w:r w:rsidRPr="7D073541">
        <w:rPr>
          <w:rFonts w:cs="Arial"/>
          <w:color w:val="548DD4" w:themeColor="text2" w:themeTint="99"/>
          <w:sz w:val="24"/>
          <w:szCs w:val="24"/>
        </w:rPr>
        <w:t>4.</w:t>
      </w:r>
      <w:r w:rsidR="0098325A" w:rsidRPr="7D073541">
        <w:rPr>
          <w:rFonts w:cs="Arial"/>
          <w:color w:val="548DD4" w:themeColor="text2" w:themeTint="99"/>
          <w:sz w:val="24"/>
          <w:szCs w:val="24"/>
        </w:rPr>
        <w:t>5</w:t>
      </w:r>
      <w:r w:rsidRPr="7D073541">
        <w:rPr>
          <w:rFonts w:cs="Arial"/>
          <w:color w:val="548DD4" w:themeColor="text2" w:themeTint="99"/>
          <w:sz w:val="24"/>
          <w:szCs w:val="24"/>
        </w:rPr>
        <w:t xml:space="preserve">.3 Atendimento via </w:t>
      </w:r>
      <w:proofErr w:type="spellStart"/>
      <w:r w:rsidRPr="7D073541">
        <w:rPr>
          <w:rFonts w:cs="Arial"/>
          <w:color w:val="548DD4" w:themeColor="text2" w:themeTint="99"/>
          <w:sz w:val="24"/>
          <w:szCs w:val="24"/>
        </w:rPr>
        <w:t>Parceiros</w:t>
      </w:r>
      <w:bookmarkEnd w:id="61"/>
      <w:bookmarkEnd w:id="62"/>
      <w:bookmarkEnd w:id="63"/>
      <w:proofErr w:type="spellEnd"/>
    </w:p>
    <w:p w14:paraId="38DD3610" w14:textId="275F1325" w:rsidR="00A04055" w:rsidRPr="006300B2" w:rsidRDefault="00A04055" w:rsidP="00A04055">
      <w:pPr>
        <w:autoSpaceDE w:val="0"/>
        <w:autoSpaceDN w:val="0"/>
        <w:ind w:left="774"/>
        <w:jc w:val="both"/>
        <w:rPr>
          <w:sz w:val="24"/>
          <w:szCs w:val="24"/>
          <w:lang w:eastAsia="pt-BR"/>
        </w:rPr>
      </w:pPr>
      <w:r w:rsidRPr="7D073541">
        <w:rPr>
          <w:sz w:val="24"/>
          <w:szCs w:val="24"/>
        </w:rPr>
        <w:t>É condicionado a articulações realizadas pelos representantes do Sebrae RS com os representantes dos referidos parceiros, que possam aderir ou não às propostas de atendimento ao público do Sebrae com produtos e soluções adequadas e escolhidas à execução das ações.</w:t>
      </w:r>
    </w:p>
    <w:p w14:paraId="196FD736" w14:textId="77777777" w:rsidR="00A04055" w:rsidRPr="006300B2" w:rsidRDefault="00A04055" w:rsidP="00A04055">
      <w:pPr>
        <w:autoSpaceDE w:val="0"/>
        <w:autoSpaceDN w:val="0"/>
        <w:ind w:left="774"/>
        <w:jc w:val="both"/>
        <w:rPr>
          <w:sz w:val="24"/>
          <w:szCs w:val="24"/>
          <w:lang w:eastAsia="pt-BR"/>
        </w:rPr>
      </w:pPr>
      <w:r w:rsidRPr="7D073541">
        <w:rPr>
          <w:sz w:val="24"/>
          <w:szCs w:val="24"/>
        </w:rPr>
        <w:t>Havendo interesse das empresas parceiras na realização de ações, envolvendo as soluções Sebrae, o técnico de atendimento, gestor do atendimento, gerente regional ou outro representante, negocia a realização conforme necessidade, disponibilidade e perfil dos clientes a serem foco da ação.</w:t>
      </w:r>
    </w:p>
    <w:p w14:paraId="729FEC76" w14:textId="6719B611" w:rsidR="00A04055" w:rsidRPr="006300B2" w:rsidRDefault="00A04055" w:rsidP="00A04055">
      <w:pPr>
        <w:autoSpaceDE w:val="0"/>
        <w:autoSpaceDN w:val="0"/>
        <w:ind w:left="774"/>
        <w:jc w:val="both"/>
        <w:rPr>
          <w:sz w:val="24"/>
          <w:szCs w:val="24"/>
          <w:lang w:eastAsia="pt-BR"/>
        </w:rPr>
      </w:pPr>
      <w:r w:rsidRPr="7D073541">
        <w:rPr>
          <w:sz w:val="24"/>
          <w:szCs w:val="24"/>
        </w:rPr>
        <w:t xml:space="preserve">A parceria é formalizada através do formulário Termo de Cooperação para Execução de Produtos Sebrae conforme condições definidas no </w:t>
      </w:r>
      <w:hyperlink r:id="rId26">
        <w:r w:rsidRPr="7D073541">
          <w:rPr>
            <w:rStyle w:val="Hyperlink"/>
            <w:sz w:val="24"/>
            <w:szCs w:val="24"/>
          </w:rPr>
          <w:t>Manual Operacional – Comercialização</w:t>
        </w:r>
      </w:hyperlink>
      <w:r w:rsidRPr="7D073541">
        <w:rPr>
          <w:sz w:val="24"/>
          <w:szCs w:val="24"/>
        </w:rPr>
        <w:t xml:space="preserve">, </w:t>
      </w:r>
      <w:r w:rsidRPr="7D073541">
        <w:rPr>
          <w:sz w:val="24"/>
          <w:szCs w:val="24"/>
        </w:rPr>
        <w:lastRenderedPageBreak/>
        <w:t>ou outro instrumento jurídico, de acordo com a necessidade de cada negociação, encaminhado via sistema ORBE (Propostas – Contratos – PC/ Sistemas de Propostas).</w:t>
      </w:r>
    </w:p>
    <w:p w14:paraId="7C3F4D65" w14:textId="77777777" w:rsidR="00A04055" w:rsidRPr="006300B2" w:rsidRDefault="00A04055" w:rsidP="00A04055">
      <w:pPr>
        <w:autoSpaceDE w:val="0"/>
        <w:autoSpaceDN w:val="0"/>
        <w:ind w:left="774"/>
        <w:jc w:val="both"/>
        <w:rPr>
          <w:sz w:val="24"/>
          <w:szCs w:val="24"/>
          <w:lang w:eastAsia="pt-BR"/>
        </w:rPr>
      </w:pPr>
      <w:r w:rsidRPr="7D073541">
        <w:rPr>
          <w:sz w:val="24"/>
          <w:szCs w:val="24"/>
        </w:rPr>
        <w:t>Pode-se ter duas modalidades de parcerias a serem operacionalizadas nas Regionais:</w:t>
      </w:r>
    </w:p>
    <w:p w14:paraId="5D30FB40" w14:textId="77777777" w:rsidR="00A04055" w:rsidRPr="006300B2" w:rsidRDefault="00A04055" w:rsidP="01771740">
      <w:pPr>
        <w:pStyle w:val="PargrafodaLista"/>
        <w:numPr>
          <w:ilvl w:val="0"/>
          <w:numId w:val="37"/>
        </w:numPr>
        <w:autoSpaceDE w:val="0"/>
        <w:autoSpaceDN w:val="0"/>
        <w:jc w:val="both"/>
        <w:rPr>
          <w:rFonts w:asciiTheme="minorHAnsi" w:hAnsiTheme="minorHAnsi"/>
          <w:sz w:val="24"/>
          <w:szCs w:val="24"/>
        </w:rPr>
      </w:pPr>
      <w:r w:rsidRPr="01771740">
        <w:rPr>
          <w:rFonts w:asciiTheme="minorHAnsi" w:hAnsiTheme="minorHAnsi"/>
          <w:b/>
          <w:bCs/>
          <w:sz w:val="24"/>
          <w:szCs w:val="24"/>
        </w:rPr>
        <w:t>Parceria local</w:t>
      </w:r>
      <w:r w:rsidRPr="01771740">
        <w:rPr>
          <w:rFonts w:asciiTheme="minorHAnsi" w:hAnsiTheme="minorHAnsi"/>
          <w:sz w:val="24"/>
          <w:szCs w:val="24"/>
        </w:rPr>
        <w:t>: estabelecimento de negócios para o Sebrae RS, para atendimento e desenvolvimento de microempresas, pequenas empresas e candidato a empresários, onde a operação das ações esteja dentro da estrutura e geografia da Regional demandante;</w:t>
      </w:r>
    </w:p>
    <w:p w14:paraId="60348A5D" w14:textId="77777777" w:rsidR="00A04055" w:rsidRPr="006300B2" w:rsidRDefault="00A04055" w:rsidP="01771740">
      <w:pPr>
        <w:pStyle w:val="PargrafodaLista"/>
        <w:numPr>
          <w:ilvl w:val="0"/>
          <w:numId w:val="37"/>
        </w:numPr>
        <w:autoSpaceDE w:val="0"/>
        <w:autoSpaceDN w:val="0"/>
        <w:jc w:val="both"/>
        <w:rPr>
          <w:rFonts w:asciiTheme="minorHAnsi" w:hAnsiTheme="minorHAnsi"/>
          <w:sz w:val="24"/>
          <w:szCs w:val="24"/>
        </w:rPr>
      </w:pPr>
      <w:r w:rsidRPr="01771740">
        <w:rPr>
          <w:rFonts w:asciiTheme="minorHAnsi" w:hAnsiTheme="minorHAnsi"/>
          <w:b/>
          <w:bCs/>
          <w:sz w:val="24"/>
          <w:szCs w:val="24"/>
        </w:rPr>
        <w:t>Parceria Estadual</w:t>
      </w:r>
      <w:r w:rsidRPr="01771740">
        <w:rPr>
          <w:rFonts w:asciiTheme="minorHAnsi" w:hAnsiTheme="minorHAnsi"/>
          <w:sz w:val="24"/>
          <w:szCs w:val="24"/>
        </w:rPr>
        <w:t>: estabelecimento de negócios para o Sebrae RS, para atendimento e desenvolvimento de microempresas, pequenas empresas e candidato a empresários onde seja necessário o compartilhamento da operação em mais de uma Regional; e onde as despesas das ações e receitas oriundas de parceiros sejam rateadas entre as Regionais partícipes da parceria. Os procedimentos para formalizar a parceria estadual podem ser consultados na ficha de Procedimento Operacional Padrão Nº01 – Parcerias Estaduais anexo neste Manual.</w:t>
      </w:r>
    </w:p>
    <w:p w14:paraId="39624468" w14:textId="521DFEA1" w:rsidR="006300B2" w:rsidRDefault="006300B2">
      <w:pPr>
        <w:rPr>
          <w:rFonts w:eastAsiaTheme="minorEastAsia" w:cs="Arial"/>
          <w:b/>
          <w:color w:val="548DD4" w:themeColor="text2" w:themeTint="99"/>
          <w:sz w:val="24"/>
          <w:szCs w:val="24"/>
        </w:rPr>
      </w:pPr>
    </w:p>
    <w:p w14:paraId="78FDE063" w14:textId="1EC7E6B6" w:rsidR="00A04055" w:rsidRPr="00A04055" w:rsidRDefault="00A04055" w:rsidP="37C9B840">
      <w:pPr>
        <w:pStyle w:val="Ttulo3"/>
        <w:ind w:left="709"/>
        <w:jc w:val="left"/>
        <w:rPr>
          <w:rFonts w:cs="Arial"/>
          <w:color w:val="548DD4" w:themeColor="text2" w:themeTint="99"/>
          <w:sz w:val="24"/>
          <w:szCs w:val="24"/>
          <w:lang w:val="pt-BR"/>
        </w:rPr>
      </w:pPr>
      <w:bookmarkStart w:id="65" w:name="_Toc93408519"/>
      <w:bookmarkStart w:id="66" w:name="_Toc118208495"/>
      <w:r w:rsidRPr="7D073541">
        <w:rPr>
          <w:rFonts w:cs="Arial"/>
          <w:color w:val="548DD4" w:themeColor="text2" w:themeTint="99"/>
          <w:sz w:val="24"/>
          <w:szCs w:val="24"/>
        </w:rPr>
        <w:t>4.</w:t>
      </w:r>
      <w:r w:rsidR="0098325A" w:rsidRPr="7D073541">
        <w:rPr>
          <w:rFonts w:cs="Arial"/>
          <w:color w:val="548DD4" w:themeColor="text2" w:themeTint="99"/>
          <w:sz w:val="24"/>
          <w:szCs w:val="24"/>
        </w:rPr>
        <w:t>5</w:t>
      </w:r>
      <w:r w:rsidRPr="7D073541">
        <w:rPr>
          <w:rFonts w:cs="Arial"/>
          <w:color w:val="548DD4" w:themeColor="text2" w:themeTint="99"/>
          <w:sz w:val="24"/>
          <w:szCs w:val="24"/>
        </w:rPr>
        <w:t xml:space="preserve">.4 </w:t>
      </w:r>
      <w:r w:rsidR="00991495" w:rsidRPr="7D073541">
        <w:rPr>
          <w:rFonts w:cs="Arial"/>
          <w:color w:val="548DD4" w:themeColor="text2" w:themeTint="99"/>
          <w:sz w:val="24"/>
          <w:szCs w:val="24"/>
        </w:rPr>
        <w:t xml:space="preserve">Sala do </w:t>
      </w:r>
      <w:proofErr w:type="spellStart"/>
      <w:r w:rsidR="00991495" w:rsidRPr="7D073541">
        <w:rPr>
          <w:rFonts w:cs="Arial"/>
          <w:color w:val="548DD4" w:themeColor="text2" w:themeTint="99"/>
          <w:sz w:val="24"/>
          <w:szCs w:val="24"/>
        </w:rPr>
        <w:t>Empreendedor</w:t>
      </w:r>
      <w:bookmarkEnd w:id="65"/>
      <w:bookmarkEnd w:id="66"/>
      <w:proofErr w:type="spellEnd"/>
    </w:p>
    <w:bookmarkEnd w:id="64"/>
    <w:p w14:paraId="32FD01C5" w14:textId="77777777" w:rsidR="00A04055" w:rsidRPr="00A04055" w:rsidRDefault="00A04055" w:rsidP="00A04055">
      <w:pPr>
        <w:autoSpaceDE w:val="0"/>
        <w:autoSpaceDN w:val="0"/>
        <w:ind w:left="774"/>
        <w:jc w:val="both"/>
        <w:rPr>
          <w:rFonts w:cs="Arial"/>
          <w:sz w:val="24"/>
          <w:szCs w:val="24"/>
          <w:lang w:eastAsia="pt-BR"/>
        </w:rPr>
      </w:pPr>
      <w:r w:rsidRPr="7D073541">
        <w:rPr>
          <w:rFonts w:cs="Arial"/>
          <w:sz w:val="24"/>
          <w:szCs w:val="24"/>
        </w:rPr>
        <w:t>A Sala do Empreendedor é um espaço físico das prefeituras municipais que tem como objetivo a simplificação e a desburocratização do processo de registro e licenciamento de empresas e serve como canal de interação da prefeitura com os cidadãos empresários.</w:t>
      </w:r>
    </w:p>
    <w:p w14:paraId="2F39AE05" w14:textId="77777777" w:rsidR="00A04055" w:rsidRPr="00A04055" w:rsidRDefault="00A04055" w:rsidP="00A04055">
      <w:pPr>
        <w:autoSpaceDE w:val="0"/>
        <w:autoSpaceDN w:val="0"/>
        <w:ind w:left="774"/>
        <w:jc w:val="both"/>
        <w:rPr>
          <w:rFonts w:cs="Arial"/>
          <w:sz w:val="24"/>
          <w:szCs w:val="24"/>
          <w:lang w:eastAsia="pt-BR"/>
        </w:rPr>
      </w:pPr>
      <w:r w:rsidRPr="101C9A0F">
        <w:rPr>
          <w:rFonts w:cs="Arial"/>
          <w:sz w:val="24"/>
          <w:szCs w:val="24"/>
        </w:rPr>
        <w:t>A missão da Sala do Empreendedor está atrelada à simplificação de processos e à facilitação do dia a dia do empreendedor nos órgãos públicos municipais, garantindo atendimento ágil e de qualidade. Porém ela não deve estar limitada à emissão de alvarás, pode concentrar oportunidades de compras públicas para as micro e pequenas empresas, dar orientação sobre crédito, oferecer capacitações e agregar outros serviços para as empresas, agregando diversos atores nesse espaço.</w:t>
      </w:r>
    </w:p>
    <w:p w14:paraId="34BD3201" w14:textId="61AAD13F" w:rsidR="3CBD06AD" w:rsidRDefault="3CBD06AD" w:rsidP="101C9A0F">
      <w:pPr>
        <w:ind w:left="708"/>
        <w:jc w:val="both"/>
        <w:rPr>
          <w:rFonts w:cs="Arial"/>
          <w:color w:val="FF0000"/>
          <w:sz w:val="24"/>
          <w:szCs w:val="24"/>
        </w:rPr>
      </w:pPr>
      <w:r w:rsidRPr="101C9A0F">
        <w:rPr>
          <w:rFonts w:cs="Arial"/>
          <w:color w:val="FF0000"/>
          <w:sz w:val="24"/>
          <w:szCs w:val="24"/>
        </w:rPr>
        <w:t xml:space="preserve">A parceria entre a Fundação Nacional da Qualidade (FNQ) e o Sebrae RS, realiza o processo de certificação das Salas do Empreendedor em níveis Bronze, Prata, Ouro e Diamante. </w:t>
      </w:r>
      <w:r w:rsidR="2E25189F" w:rsidRPr="101C9A0F">
        <w:rPr>
          <w:rFonts w:cs="Arial"/>
          <w:color w:val="FF0000"/>
          <w:sz w:val="24"/>
          <w:szCs w:val="24"/>
        </w:rPr>
        <w:t>Acesse, em nosso CRM, o artigo de conhecimento “</w:t>
      </w:r>
      <w:hyperlink r:id="rId27">
        <w:r w:rsidR="2E25189F" w:rsidRPr="101C9A0F">
          <w:rPr>
            <w:rStyle w:val="Hyperlink"/>
            <w:rFonts w:cs="Arial"/>
            <w:sz w:val="24"/>
            <w:szCs w:val="24"/>
          </w:rPr>
          <w:t>Atendimento :: Sala do Empreendedor :: Certificação da sala do empreendedor</w:t>
        </w:r>
      </w:hyperlink>
      <w:r w:rsidR="2E25189F" w:rsidRPr="101C9A0F">
        <w:rPr>
          <w:rFonts w:cs="Arial"/>
          <w:color w:val="FF0000"/>
          <w:sz w:val="24"/>
          <w:szCs w:val="24"/>
        </w:rPr>
        <w:t xml:space="preserve">” e saiba mais sobre a certificação anual das salas. </w:t>
      </w:r>
    </w:p>
    <w:p w14:paraId="0A067C59" w14:textId="34EA658A" w:rsidR="60E4995F" w:rsidRDefault="60E4995F" w:rsidP="101C9A0F">
      <w:pPr>
        <w:ind w:left="708"/>
        <w:jc w:val="both"/>
        <w:rPr>
          <w:rFonts w:cs="Arial"/>
          <w:color w:val="FF0000"/>
          <w:sz w:val="24"/>
          <w:szCs w:val="24"/>
        </w:rPr>
      </w:pPr>
      <w:r w:rsidRPr="101C9A0F">
        <w:rPr>
          <w:rFonts w:cs="Arial"/>
          <w:color w:val="FF0000"/>
          <w:sz w:val="24"/>
          <w:szCs w:val="24"/>
        </w:rPr>
        <w:t xml:space="preserve">Para ter acesso a lista completa de Salas do Empreendedor, no Rio Grande do Sul, </w:t>
      </w:r>
      <w:r w:rsidR="3D2B7940" w:rsidRPr="101C9A0F">
        <w:rPr>
          <w:rFonts w:cs="Arial"/>
          <w:color w:val="FF0000"/>
          <w:sz w:val="24"/>
          <w:szCs w:val="24"/>
        </w:rPr>
        <w:t>acesse</w:t>
      </w:r>
      <w:r w:rsidRPr="101C9A0F">
        <w:rPr>
          <w:rFonts w:cs="Arial"/>
          <w:color w:val="FF0000"/>
          <w:sz w:val="24"/>
          <w:szCs w:val="24"/>
        </w:rPr>
        <w:t xml:space="preserve">:  </w:t>
      </w:r>
      <w:hyperlink r:id="rId28">
        <w:r w:rsidRPr="00B261C2">
          <w:rPr>
            <w:rStyle w:val="Hyperlink"/>
            <w:rFonts w:cs="Arial"/>
            <w:sz w:val="24"/>
            <w:szCs w:val="24"/>
          </w:rPr>
          <w:t>https://sebraers.com.br/sala_do_empreendedor/porto-alegre/</w:t>
        </w:r>
      </w:hyperlink>
      <w:r w:rsidRPr="00B261C2">
        <w:rPr>
          <w:rFonts w:cs="Arial"/>
          <w:color w:val="0000FF"/>
          <w:sz w:val="24"/>
          <w:szCs w:val="24"/>
        </w:rPr>
        <w:t xml:space="preserve"> </w:t>
      </w:r>
    </w:p>
    <w:p w14:paraId="6A2FC9A9" w14:textId="77777777" w:rsidR="00991495" w:rsidRPr="00991495" w:rsidRDefault="00991495" w:rsidP="00EC6E58">
      <w:pPr>
        <w:rPr>
          <w:rFonts w:cs="Arial"/>
          <w:color w:val="0000FF"/>
          <w:sz w:val="16"/>
          <w:szCs w:val="16"/>
        </w:rPr>
      </w:pPr>
    </w:p>
    <w:p w14:paraId="4C74E234" w14:textId="0F6CCCE4" w:rsidR="00991495" w:rsidRPr="000842C7" w:rsidRDefault="00991495" w:rsidP="000842C7">
      <w:pPr>
        <w:pStyle w:val="Ttulo3"/>
        <w:ind w:left="709"/>
        <w:jc w:val="left"/>
        <w:rPr>
          <w:rFonts w:cs="Arial"/>
          <w:color w:val="548DD4" w:themeColor="text2" w:themeTint="99"/>
          <w:sz w:val="24"/>
          <w:szCs w:val="24"/>
          <w:lang w:val="pt-BR"/>
        </w:rPr>
      </w:pPr>
      <w:bookmarkStart w:id="67" w:name="_Toc527706355"/>
      <w:bookmarkStart w:id="68" w:name="_Toc93408520"/>
      <w:bookmarkStart w:id="69" w:name="_Toc118208496"/>
      <w:bookmarkStart w:id="70" w:name="_Hlk521920553"/>
      <w:r w:rsidRPr="7D073541">
        <w:rPr>
          <w:rFonts w:cs="Arial"/>
          <w:color w:val="548DD4" w:themeColor="text2" w:themeTint="99"/>
          <w:sz w:val="24"/>
          <w:szCs w:val="24"/>
        </w:rPr>
        <w:t>4.</w:t>
      </w:r>
      <w:r w:rsidR="0098325A" w:rsidRPr="7D073541">
        <w:rPr>
          <w:rFonts w:cs="Arial"/>
          <w:color w:val="548DD4" w:themeColor="text2" w:themeTint="99"/>
          <w:sz w:val="24"/>
          <w:szCs w:val="24"/>
        </w:rPr>
        <w:t>6</w:t>
      </w:r>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Cadastro</w:t>
      </w:r>
      <w:proofErr w:type="spellEnd"/>
      <w:r w:rsidRPr="7D073541">
        <w:rPr>
          <w:rFonts w:cs="Arial"/>
          <w:color w:val="548DD4" w:themeColor="text2" w:themeTint="99"/>
          <w:sz w:val="24"/>
          <w:szCs w:val="24"/>
        </w:rPr>
        <w:t xml:space="preserve"> de </w:t>
      </w:r>
      <w:proofErr w:type="spellStart"/>
      <w:r w:rsidRPr="7D073541">
        <w:rPr>
          <w:rFonts w:cs="Arial"/>
          <w:color w:val="548DD4" w:themeColor="text2" w:themeTint="99"/>
          <w:sz w:val="24"/>
          <w:szCs w:val="24"/>
        </w:rPr>
        <w:t>Clientes</w:t>
      </w:r>
      <w:bookmarkEnd w:id="67"/>
      <w:proofErr w:type="spellEnd"/>
      <w:r w:rsidR="002D73CB" w:rsidRPr="7D073541">
        <w:rPr>
          <w:rFonts w:cs="Arial"/>
          <w:color w:val="548DD4" w:themeColor="text2" w:themeTint="99"/>
          <w:sz w:val="24"/>
          <w:szCs w:val="24"/>
        </w:rPr>
        <w:t xml:space="preserve"> - CRM</w:t>
      </w:r>
      <w:bookmarkEnd w:id="68"/>
      <w:bookmarkEnd w:id="69"/>
    </w:p>
    <w:p w14:paraId="3B16C181" w14:textId="66ED12C5" w:rsidR="00991495" w:rsidRPr="00991495" w:rsidRDefault="00991495" w:rsidP="00991495">
      <w:pPr>
        <w:spacing w:after="0" w:line="240" w:lineRule="auto"/>
        <w:ind w:left="709" w:right="119"/>
        <w:jc w:val="both"/>
        <w:rPr>
          <w:rFonts w:cs="Arial"/>
          <w:sz w:val="24"/>
          <w:szCs w:val="24"/>
        </w:rPr>
      </w:pPr>
      <w:r w:rsidRPr="7D073541">
        <w:rPr>
          <w:rFonts w:cs="Arial"/>
          <w:sz w:val="24"/>
          <w:szCs w:val="24"/>
        </w:rPr>
        <w:t xml:space="preserve">Obrigatoriamente os cadastros de Pessoa </w:t>
      </w:r>
      <w:r w:rsidRPr="00B261C2">
        <w:rPr>
          <w:rFonts w:cs="Arial"/>
          <w:sz w:val="24"/>
          <w:szCs w:val="24"/>
        </w:rPr>
        <w:t>Física</w:t>
      </w:r>
      <w:r w:rsidR="00D83AEB" w:rsidRPr="00B261C2">
        <w:rPr>
          <w:rFonts w:cs="Arial"/>
          <w:sz w:val="24"/>
          <w:szCs w:val="24"/>
        </w:rPr>
        <w:t xml:space="preserve"> (Contato)</w:t>
      </w:r>
      <w:r w:rsidRPr="00B261C2">
        <w:rPr>
          <w:rFonts w:cs="Arial"/>
          <w:sz w:val="24"/>
          <w:szCs w:val="24"/>
        </w:rPr>
        <w:t xml:space="preserve">, Pessoa Jurídica </w:t>
      </w:r>
      <w:r w:rsidR="00D83AEB" w:rsidRPr="00B261C2">
        <w:rPr>
          <w:rFonts w:cs="Arial"/>
          <w:sz w:val="24"/>
          <w:szCs w:val="24"/>
        </w:rPr>
        <w:t xml:space="preserve">(Conta) </w:t>
      </w:r>
      <w:r w:rsidRPr="00B261C2">
        <w:rPr>
          <w:rFonts w:cs="Arial"/>
          <w:sz w:val="24"/>
          <w:szCs w:val="24"/>
        </w:rPr>
        <w:t xml:space="preserve">e Produtor Rural </w:t>
      </w:r>
      <w:r w:rsidR="00D83AEB" w:rsidRPr="00B261C2">
        <w:rPr>
          <w:rFonts w:cs="Arial"/>
          <w:sz w:val="24"/>
          <w:szCs w:val="24"/>
        </w:rPr>
        <w:t xml:space="preserve">(Conta – tipo Produtor Rural) </w:t>
      </w:r>
      <w:r w:rsidRPr="00B261C2">
        <w:rPr>
          <w:rFonts w:cs="Arial"/>
          <w:sz w:val="24"/>
          <w:szCs w:val="24"/>
        </w:rPr>
        <w:t>devem conter, respectivamente</w:t>
      </w:r>
      <w:r w:rsidRPr="7D073541">
        <w:rPr>
          <w:rFonts w:cs="Arial"/>
          <w:sz w:val="24"/>
          <w:szCs w:val="24"/>
        </w:rPr>
        <w:t>:</w:t>
      </w:r>
    </w:p>
    <w:tbl>
      <w:tblPr>
        <w:tblStyle w:val="TabeladeGrade4-nfase1"/>
        <w:tblW w:w="0" w:type="auto"/>
        <w:tblInd w:w="607" w:type="dxa"/>
        <w:tblLook w:val="04A0" w:firstRow="1" w:lastRow="0" w:firstColumn="1" w:lastColumn="0" w:noHBand="0" w:noVBand="1"/>
      </w:tblPr>
      <w:tblGrid>
        <w:gridCol w:w="2547"/>
        <w:gridCol w:w="3260"/>
        <w:gridCol w:w="3214"/>
      </w:tblGrid>
      <w:tr w:rsidR="00991495" w:rsidRPr="00632D25" w14:paraId="36EA5B72" w14:textId="77777777" w:rsidTr="01771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32AAA6" w14:textId="77777777" w:rsidR="00991495" w:rsidRPr="00632D25" w:rsidRDefault="00991495" w:rsidP="00A4732E">
            <w:pPr>
              <w:ind w:right="119"/>
              <w:jc w:val="both"/>
              <w:rPr>
                <w:rFonts w:cs="Arial"/>
              </w:rPr>
            </w:pPr>
            <w:r w:rsidRPr="00632D25">
              <w:rPr>
                <w:rFonts w:cs="Arial"/>
              </w:rPr>
              <w:lastRenderedPageBreak/>
              <w:t>Pessoa Física (PF)</w:t>
            </w:r>
          </w:p>
        </w:tc>
        <w:tc>
          <w:tcPr>
            <w:tcW w:w="3260" w:type="dxa"/>
          </w:tcPr>
          <w:p w14:paraId="34C9A4E8" w14:textId="77777777" w:rsidR="00991495" w:rsidRPr="00632D25" w:rsidRDefault="00991495" w:rsidP="00A4732E">
            <w:pPr>
              <w:ind w:right="119"/>
              <w:jc w:val="both"/>
              <w:cnfStyle w:val="100000000000" w:firstRow="1" w:lastRow="0" w:firstColumn="0" w:lastColumn="0" w:oddVBand="0" w:evenVBand="0" w:oddHBand="0" w:evenHBand="0" w:firstRowFirstColumn="0" w:firstRowLastColumn="0" w:lastRowFirstColumn="0" w:lastRowLastColumn="0"/>
              <w:rPr>
                <w:rFonts w:cs="Arial"/>
              </w:rPr>
            </w:pPr>
            <w:r w:rsidRPr="00632D25">
              <w:rPr>
                <w:rFonts w:cs="Arial"/>
              </w:rPr>
              <w:t>Pessoa Jurídica (PJ)</w:t>
            </w:r>
          </w:p>
        </w:tc>
        <w:tc>
          <w:tcPr>
            <w:tcW w:w="3214" w:type="dxa"/>
          </w:tcPr>
          <w:p w14:paraId="36C822C3" w14:textId="77777777" w:rsidR="00991495" w:rsidRPr="00632D25" w:rsidRDefault="00991495" w:rsidP="00A4732E">
            <w:pPr>
              <w:ind w:right="119"/>
              <w:jc w:val="both"/>
              <w:cnfStyle w:val="100000000000" w:firstRow="1" w:lastRow="0" w:firstColumn="0" w:lastColumn="0" w:oddVBand="0" w:evenVBand="0" w:oddHBand="0" w:evenHBand="0" w:firstRowFirstColumn="0" w:firstRowLastColumn="0" w:lastRowFirstColumn="0" w:lastRowLastColumn="0"/>
              <w:rPr>
                <w:rFonts w:cs="Arial"/>
              </w:rPr>
            </w:pPr>
            <w:r w:rsidRPr="00632D25">
              <w:rPr>
                <w:rFonts w:cs="Arial"/>
              </w:rPr>
              <w:t>Produtor Rural</w:t>
            </w:r>
          </w:p>
        </w:tc>
      </w:tr>
      <w:tr w:rsidR="00991495" w:rsidRPr="00632D25" w14:paraId="6113FCC2" w14:textId="77777777" w:rsidTr="01771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4406F9" w14:textId="77777777" w:rsidR="00D83AEB" w:rsidRPr="0081382D" w:rsidRDefault="00D83AEB" w:rsidP="01771740">
            <w:pPr>
              <w:widowControl w:val="0"/>
              <w:numPr>
                <w:ilvl w:val="0"/>
                <w:numId w:val="11"/>
              </w:numPr>
              <w:spacing w:line="240" w:lineRule="atLeast"/>
              <w:ind w:left="360"/>
              <w:rPr>
                <w:rFonts w:asciiTheme="minorHAnsi" w:hAnsiTheme="minorHAnsi" w:cs="Arial"/>
                <w:b w:val="0"/>
                <w:bCs w:val="0"/>
                <w:sz w:val="22"/>
                <w:szCs w:val="22"/>
              </w:rPr>
            </w:pPr>
            <w:r w:rsidRPr="01771740">
              <w:rPr>
                <w:rFonts w:asciiTheme="minorHAnsi" w:hAnsiTheme="minorHAnsi" w:cs="Arial"/>
                <w:b w:val="0"/>
                <w:bCs w:val="0"/>
                <w:sz w:val="22"/>
                <w:szCs w:val="22"/>
              </w:rPr>
              <w:t xml:space="preserve">Nome </w:t>
            </w:r>
          </w:p>
          <w:p w14:paraId="63CC3D05" w14:textId="77777777" w:rsidR="00D83AEB" w:rsidRPr="00632D25" w:rsidRDefault="00D83AEB" w:rsidP="01771740">
            <w:pPr>
              <w:widowControl w:val="0"/>
              <w:numPr>
                <w:ilvl w:val="0"/>
                <w:numId w:val="11"/>
              </w:numPr>
              <w:spacing w:line="240" w:lineRule="atLeast"/>
              <w:ind w:left="360"/>
              <w:rPr>
                <w:rFonts w:asciiTheme="minorHAnsi" w:hAnsiTheme="minorHAnsi" w:cs="Arial"/>
                <w:b w:val="0"/>
                <w:bCs w:val="0"/>
                <w:sz w:val="22"/>
                <w:szCs w:val="22"/>
              </w:rPr>
            </w:pPr>
            <w:r w:rsidRPr="01771740">
              <w:rPr>
                <w:rFonts w:asciiTheme="minorHAnsi" w:hAnsiTheme="minorHAnsi" w:cs="Arial"/>
                <w:b w:val="0"/>
                <w:bCs w:val="0"/>
                <w:sz w:val="22"/>
                <w:szCs w:val="22"/>
              </w:rPr>
              <w:t>CPF</w:t>
            </w:r>
          </w:p>
          <w:p w14:paraId="2D4DDC5C" w14:textId="77777777" w:rsidR="00D83AEB" w:rsidRPr="002E0642" w:rsidRDefault="00D83AEB" w:rsidP="01771740">
            <w:pPr>
              <w:widowControl w:val="0"/>
              <w:numPr>
                <w:ilvl w:val="0"/>
                <w:numId w:val="11"/>
              </w:numPr>
              <w:spacing w:line="240" w:lineRule="atLeast"/>
              <w:ind w:left="360"/>
              <w:rPr>
                <w:rFonts w:asciiTheme="minorHAnsi" w:hAnsiTheme="minorHAnsi" w:cs="Arial"/>
                <w:b w:val="0"/>
                <w:bCs w:val="0"/>
                <w:sz w:val="22"/>
                <w:szCs w:val="22"/>
              </w:rPr>
            </w:pPr>
            <w:r w:rsidRPr="01771740">
              <w:rPr>
                <w:rFonts w:asciiTheme="minorHAnsi" w:hAnsiTheme="minorHAnsi" w:cs="Arial"/>
                <w:b w:val="0"/>
                <w:bCs w:val="0"/>
                <w:sz w:val="22"/>
                <w:szCs w:val="22"/>
              </w:rPr>
              <w:t xml:space="preserve">Sexo </w:t>
            </w:r>
          </w:p>
          <w:p w14:paraId="1F0B835A" w14:textId="77777777" w:rsidR="00D83AEB" w:rsidRPr="002E0642" w:rsidRDefault="00D83AEB" w:rsidP="01771740">
            <w:pPr>
              <w:widowControl w:val="0"/>
              <w:numPr>
                <w:ilvl w:val="0"/>
                <w:numId w:val="11"/>
              </w:numPr>
              <w:spacing w:line="240" w:lineRule="atLeast"/>
              <w:ind w:left="360"/>
              <w:rPr>
                <w:rFonts w:asciiTheme="minorHAnsi" w:hAnsiTheme="minorHAnsi" w:cs="Arial"/>
                <w:b w:val="0"/>
                <w:bCs w:val="0"/>
                <w:sz w:val="22"/>
                <w:szCs w:val="22"/>
              </w:rPr>
            </w:pPr>
            <w:r w:rsidRPr="01771740">
              <w:rPr>
                <w:rFonts w:asciiTheme="minorHAnsi" w:hAnsiTheme="minorHAnsi" w:cs="Arial"/>
                <w:b w:val="0"/>
                <w:bCs w:val="0"/>
                <w:sz w:val="22"/>
                <w:szCs w:val="22"/>
              </w:rPr>
              <w:t>Data de Nascimento</w:t>
            </w:r>
          </w:p>
          <w:p w14:paraId="17BAC394" w14:textId="77777777" w:rsidR="00D83AEB" w:rsidRPr="002E0642" w:rsidRDefault="00D83AEB" w:rsidP="01771740">
            <w:pPr>
              <w:widowControl w:val="0"/>
              <w:numPr>
                <w:ilvl w:val="0"/>
                <w:numId w:val="11"/>
              </w:numPr>
              <w:spacing w:line="240" w:lineRule="atLeast"/>
              <w:ind w:left="360"/>
              <w:rPr>
                <w:rFonts w:asciiTheme="minorHAnsi" w:hAnsiTheme="minorHAnsi" w:cs="Arial"/>
                <w:b w:val="0"/>
                <w:bCs w:val="0"/>
                <w:sz w:val="22"/>
                <w:szCs w:val="22"/>
              </w:rPr>
            </w:pPr>
            <w:r w:rsidRPr="01771740">
              <w:rPr>
                <w:rFonts w:asciiTheme="minorHAnsi" w:hAnsiTheme="minorHAnsi" w:cs="Arial"/>
                <w:b w:val="0"/>
                <w:bCs w:val="0"/>
                <w:sz w:val="22"/>
                <w:szCs w:val="22"/>
              </w:rPr>
              <w:t xml:space="preserve">Endereço: </w:t>
            </w:r>
            <w:proofErr w:type="gramStart"/>
            <w:r w:rsidRPr="01771740">
              <w:rPr>
                <w:rFonts w:asciiTheme="minorHAnsi" w:hAnsiTheme="minorHAnsi" w:cs="Arial"/>
                <w:b w:val="0"/>
                <w:bCs w:val="0"/>
                <w:sz w:val="22"/>
                <w:szCs w:val="22"/>
              </w:rPr>
              <w:t>Logradouro,  Número</w:t>
            </w:r>
            <w:proofErr w:type="gramEnd"/>
            <w:r w:rsidRPr="01771740">
              <w:rPr>
                <w:rFonts w:asciiTheme="minorHAnsi" w:hAnsiTheme="minorHAnsi" w:cs="Arial"/>
                <w:b w:val="0"/>
                <w:bCs w:val="0"/>
                <w:sz w:val="22"/>
                <w:szCs w:val="22"/>
              </w:rPr>
              <w:t>, Bairro, CEP</w:t>
            </w:r>
          </w:p>
          <w:p w14:paraId="72EDBADC" w14:textId="77777777" w:rsidR="00D83AEB" w:rsidRPr="002E0642" w:rsidRDefault="00D83AEB" w:rsidP="01771740">
            <w:pPr>
              <w:widowControl w:val="0"/>
              <w:numPr>
                <w:ilvl w:val="0"/>
                <w:numId w:val="11"/>
              </w:numPr>
              <w:spacing w:line="240" w:lineRule="atLeast"/>
              <w:ind w:left="360"/>
              <w:rPr>
                <w:rFonts w:asciiTheme="minorHAnsi" w:hAnsiTheme="minorHAnsi" w:cs="Arial"/>
                <w:b w:val="0"/>
                <w:bCs w:val="0"/>
                <w:sz w:val="22"/>
                <w:szCs w:val="22"/>
              </w:rPr>
            </w:pPr>
            <w:r w:rsidRPr="01771740">
              <w:rPr>
                <w:rFonts w:asciiTheme="minorHAnsi" w:hAnsiTheme="minorHAnsi" w:cs="Arial"/>
                <w:b w:val="0"/>
                <w:bCs w:val="0"/>
                <w:sz w:val="22"/>
                <w:szCs w:val="22"/>
              </w:rPr>
              <w:t>Canal de Contato (telefone ou e-mail)</w:t>
            </w:r>
          </w:p>
          <w:p w14:paraId="7E380DC4" w14:textId="77777777" w:rsidR="00991495" w:rsidRPr="00632D25" w:rsidRDefault="00991495" w:rsidP="00A4732E">
            <w:pPr>
              <w:ind w:right="119"/>
              <w:jc w:val="both"/>
              <w:rPr>
                <w:rFonts w:cs="Arial"/>
              </w:rPr>
            </w:pPr>
          </w:p>
        </w:tc>
        <w:tc>
          <w:tcPr>
            <w:tcW w:w="3260" w:type="dxa"/>
          </w:tcPr>
          <w:p w14:paraId="0CF81E91" w14:textId="77777777" w:rsidR="00D83AEB" w:rsidRPr="00632D25"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Razão Social/Nome Fantasia</w:t>
            </w:r>
          </w:p>
          <w:p w14:paraId="25B965FD" w14:textId="77777777" w:rsidR="00D83AEB"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CNPJ</w:t>
            </w:r>
          </w:p>
          <w:p w14:paraId="548A4F0F" w14:textId="77777777" w:rsidR="00D83AEB" w:rsidRPr="00632D25"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Atividade Econômica (CNAE) </w:t>
            </w:r>
          </w:p>
          <w:p w14:paraId="5907DC79" w14:textId="3154C16E" w:rsidR="00D83AEB" w:rsidRPr="00632D25"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Número de </w:t>
            </w:r>
            <w:commentRangeStart w:id="71"/>
            <w:r w:rsidR="00E24D05" w:rsidRPr="00E24D05">
              <w:rPr>
                <w:rFonts w:asciiTheme="minorHAnsi" w:hAnsiTheme="minorHAnsi" w:cs="Arial"/>
                <w:sz w:val="22"/>
                <w:szCs w:val="22"/>
                <w:highlight w:val="yellow"/>
              </w:rPr>
              <w:t>Pessoas Ocupadas</w:t>
            </w:r>
            <w:commentRangeEnd w:id="71"/>
            <w:r w:rsidR="00AF410B">
              <w:rPr>
                <w:rStyle w:val="Refdecomentrio"/>
                <w:rFonts w:asciiTheme="minorHAnsi" w:eastAsiaTheme="minorHAnsi" w:hAnsiTheme="minorHAnsi" w:cstheme="minorBidi"/>
                <w:lang w:eastAsia="en-US"/>
              </w:rPr>
              <w:commentReference w:id="71"/>
            </w:r>
          </w:p>
          <w:p w14:paraId="1DA1E89F" w14:textId="77777777" w:rsidR="00D83AEB" w:rsidRPr="00632D25"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Faixa de Faturamento </w:t>
            </w:r>
          </w:p>
          <w:p w14:paraId="6765ED5B" w14:textId="77777777" w:rsidR="00D83AEB" w:rsidRPr="00632D25"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Data Abertura/Fundação</w:t>
            </w:r>
          </w:p>
          <w:p w14:paraId="4C4FB4D8"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Endereço: Logradouro, Número, Bairro, CEP</w:t>
            </w:r>
          </w:p>
          <w:p w14:paraId="28D994D1"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sz w:val="22"/>
                <w:szCs w:val="22"/>
              </w:rPr>
            </w:pPr>
            <w:r w:rsidRPr="01771740">
              <w:rPr>
                <w:rFonts w:asciiTheme="minorHAnsi" w:hAnsiTheme="minorHAnsi" w:cs="Arial"/>
                <w:sz w:val="22"/>
                <w:szCs w:val="22"/>
              </w:rPr>
              <w:t>Canal de Contato (telefone ou e-mail)</w:t>
            </w:r>
          </w:p>
          <w:p w14:paraId="3E2EE14E"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Um Contato (proprietário ou sócio) com:</w:t>
            </w:r>
          </w:p>
          <w:p w14:paraId="27863CD6" w14:textId="77777777" w:rsidR="00D83AEB" w:rsidRPr="002E0642" w:rsidRDefault="00D83AEB" w:rsidP="01771740">
            <w:pPr>
              <w:widowControl w:val="0"/>
              <w:numPr>
                <w:ilvl w:val="0"/>
                <w:numId w:val="12"/>
              </w:numPr>
              <w:spacing w:line="240" w:lineRule="atLeast"/>
              <w:ind w:left="644"/>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CPF </w:t>
            </w:r>
          </w:p>
          <w:p w14:paraId="63D8ACDD" w14:textId="77777777" w:rsidR="00D83AEB" w:rsidRPr="002E0642" w:rsidRDefault="00D83AEB" w:rsidP="01771740">
            <w:pPr>
              <w:widowControl w:val="0"/>
              <w:numPr>
                <w:ilvl w:val="0"/>
                <w:numId w:val="12"/>
              </w:numPr>
              <w:spacing w:line="240" w:lineRule="atLeast"/>
              <w:ind w:left="644"/>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Nome </w:t>
            </w:r>
          </w:p>
          <w:p w14:paraId="0A6C934C" w14:textId="77777777" w:rsidR="00D83AEB" w:rsidRPr="002E0642" w:rsidRDefault="00D83AEB" w:rsidP="01771740">
            <w:pPr>
              <w:widowControl w:val="0"/>
              <w:numPr>
                <w:ilvl w:val="0"/>
                <w:numId w:val="12"/>
              </w:numPr>
              <w:spacing w:line="240" w:lineRule="atLeast"/>
              <w:ind w:left="644"/>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Data de Nascimento</w:t>
            </w:r>
          </w:p>
          <w:p w14:paraId="025B8B80" w14:textId="77777777" w:rsidR="00D83AEB" w:rsidRPr="002E0642" w:rsidRDefault="00D83AEB" w:rsidP="01771740">
            <w:pPr>
              <w:widowControl w:val="0"/>
              <w:numPr>
                <w:ilvl w:val="0"/>
                <w:numId w:val="12"/>
              </w:numPr>
              <w:spacing w:line="240" w:lineRule="atLeast"/>
              <w:ind w:left="644"/>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Sexo </w:t>
            </w:r>
          </w:p>
          <w:p w14:paraId="0D036C85" w14:textId="77777777" w:rsidR="00D83AEB" w:rsidRPr="002E0642" w:rsidRDefault="00D83AEB" w:rsidP="01771740">
            <w:pPr>
              <w:widowControl w:val="0"/>
              <w:numPr>
                <w:ilvl w:val="0"/>
                <w:numId w:val="12"/>
              </w:numPr>
              <w:spacing w:line="240" w:lineRule="atLeast"/>
              <w:ind w:left="644"/>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Endereço: Logradouro, Número, Bairro, CEP</w:t>
            </w:r>
          </w:p>
          <w:p w14:paraId="5766D494"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sz w:val="22"/>
                <w:szCs w:val="22"/>
              </w:rPr>
            </w:pPr>
            <w:r w:rsidRPr="01771740">
              <w:rPr>
                <w:rFonts w:asciiTheme="minorHAnsi" w:hAnsiTheme="minorHAnsi" w:cs="Arial"/>
                <w:sz w:val="22"/>
                <w:szCs w:val="22"/>
              </w:rPr>
              <w:t>Canal de Contato (telefone ou e-mail)</w:t>
            </w:r>
          </w:p>
          <w:p w14:paraId="7C50E76E" w14:textId="77777777" w:rsidR="00991495" w:rsidRPr="00632D25" w:rsidRDefault="00991495" w:rsidP="00A4732E">
            <w:pPr>
              <w:ind w:right="119"/>
              <w:jc w:val="both"/>
              <w:cnfStyle w:val="000000100000" w:firstRow="0" w:lastRow="0" w:firstColumn="0" w:lastColumn="0" w:oddVBand="0" w:evenVBand="0" w:oddHBand="1" w:evenHBand="0" w:firstRowFirstColumn="0" w:firstRowLastColumn="0" w:lastRowFirstColumn="0" w:lastRowLastColumn="0"/>
              <w:rPr>
                <w:rFonts w:cs="Arial"/>
              </w:rPr>
            </w:pPr>
          </w:p>
        </w:tc>
        <w:tc>
          <w:tcPr>
            <w:tcW w:w="3214" w:type="dxa"/>
          </w:tcPr>
          <w:p w14:paraId="174137EE" w14:textId="77777777" w:rsidR="00D83AEB" w:rsidRPr="00632D25"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Nome propriedade </w:t>
            </w:r>
          </w:p>
          <w:p w14:paraId="3C0B75C9" w14:textId="77777777" w:rsidR="00D83AEB" w:rsidRPr="00632D25"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Atividade Econômica (CNAE) </w:t>
            </w:r>
          </w:p>
          <w:p w14:paraId="1EB26F12" w14:textId="03C16B23" w:rsidR="00D83AEB" w:rsidRPr="00E24D05" w:rsidRDefault="00D83AEB" w:rsidP="00E24D05">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Número de </w:t>
            </w:r>
            <w:commentRangeStart w:id="72"/>
            <w:r w:rsidR="00E24D05" w:rsidRPr="00E24D05">
              <w:rPr>
                <w:rFonts w:asciiTheme="minorHAnsi" w:hAnsiTheme="minorHAnsi" w:cs="Arial"/>
                <w:sz w:val="22"/>
                <w:szCs w:val="22"/>
                <w:highlight w:val="yellow"/>
              </w:rPr>
              <w:t>Pessoas Ocupadas</w:t>
            </w:r>
            <w:commentRangeEnd w:id="72"/>
            <w:r w:rsidR="005E0E76">
              <w:rPr>
                <w:rStyle w:val="Refdecomentrio"/>
                <w:rFonts w:asciiTheme="minorHAnsi" w:eastAsiaTheme="minorHAnsi" w:hAnsiTheme="minorHAnsi" w:cstheme="minorBidi"/>
                <w:lang w:eastAsia="en-US"/>
              </w:rPr>
              <w:commentReference w:id="72"/>
            </w:r>
          </w:p>
          <w:p w14:paraId="3E5BD138" w14:textId="77777777" w:rsidR="00D83AEB" w:rsidRPr="00632D25"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Faixa de Faturamento </w:t>
            </w:r>
          </w:p>
          <w:p w14:paraId="6376165A"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Data Abertura/Fundação</w:t>
            </w:r>
          </w:p>
          <w:p w14:paraId="44445FB3"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trike/>
                <w:sz w:val="22"/>
                <w:szCs w:val="22"/>
              </w:rPr>
            </w:pPr>
            <w:r w:rsidRPr="01771740">
              <w:rPr>
                <w:rFonts w:asciiTheme="minorHAnsi" w:hAnsiTheme="minorHAnsi" w:cs="Arial"/>
                <w:sz w:val="22"/>
                <w:szCs w:val="22"/>
              </w:rPr>
              <w:t>Inscrição Estadual</w:t>
            </w:r>
          </w:p>
          <w:p w14:paraId="0E182A2D"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Endereço: Logradouro, Número, Bairro, CEP</w:t>
            </w:r>
          </w:p>
          <w:p w14:paraId="5016B326"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Canal de Contato (telefone ou e-mail)</w:t>
            </w:r>
          </w:p>
          <w:p w14:paraId="11E3987E"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Um Contato (titular da propriedade) com:</w:t>
            </w:r>
          </w:p>
          <w:p w14:paraId="635DCB86" w14:textId="77777777" w:rsidR="00D83AEB" w:rsidRPr="002E0642" w:rsidRDefault="00D83AEB" w:rsidP="01771740">
            <w:pPr>
              <w:widowControl w:val="0"/>
              <w:numPr>
                <w:ilvl w:val="1"/>
                <w:numId w:val="13"/>
              </w:numPr>
              <w:spacing w:line="240" w:lineRule="atLeast"/>
              <w:ind w:left="588"/>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CPF </w:t>
            </w:r>
          </w:p>
          <w:p w14:paraId="2055C4E6" w14:textId="77777777" w:rsidR="00D83AEB" w:rsidRPr="002E0642" w:rsidRDefault="00D83AEB" w:rsidP="01771740">
            <w:pPr>
              <w:widowControl w:val="0"/>
              <w:numPr>
                <w:ilvl w:val="1"/>
                <w:numId w:val="13"/>
              </w:numPr>
              <w:spacing w:line="240" w:lineRule="atLeast"/>
              <w:ind w:left="588"/>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Nome </w:t>
            </w:r>
          </w:p>
          <w:p w14:paraId="156F70A4" w14:textId="77777777" w:rsidR="00D83AEB" w:rsidRPr="002E0642" w:rsidRDefault="00D83AEB" w:rsidP="01771740">
            <w:pPr>
              <w:widowControl w:val="0"/>
              <w:numPr>
                <w:ilvl w:val="1"/>
                <w:numId w:val="13"/>
              </w:numPr>
              <w:spacing w:line="240" w:lineRule="atLeast"/>
              <w:ind w:left="588"/>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Data de Nascimento</w:t>
            </w:r>
          </w:p>
          <w:p w14:paraId="6F41092F" w14:textId="77777777" w:rsidR="00D83AEB" w:rsidRPr="002E0642" w:rsidRDefault="00D83AEB" w:rsidP="01771740">
            <w:pPr>
              <w:widowControl w:val="0"/>
              <w:numPr>
                <w:ilvl w:val="1"/>
                <w:numId w:val="13"/>
              </w:numPr>
              <w:spacing w:line="240" w:lineRule="atLeast"/>
              <w:ind w:left="588"/>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Sexo </w:t>
            </w:r>
          </w:p>
          <w:p w14:paraId="2D0A4676"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 xml:space="preserve">Endereço: Logradouro, Número, Bairro, CEP </w:t>
            </w:r>
          </w:p>
          <w:p w14:paraId="7E3DF667" w14:textId="77777777" w:rsidR="00D83AEB" w:rsidRPr="002E0642" w:rsidRDefault="00D83AEB" w:rsidP="01771740">
            <w:pPr>
              <w:widowControl w:val="0"/>
              <w:numPr>
                <w:ilvl w:val="0"/>
                <w:numId w:val="11"/>
              </w:numPr>
              <w:spacing w:line="240" w:lineRule="atLeas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1771740">
              <w:rPr>
                <w:rFonts w:asciiTheme="minorHAnsi" w:hAnsiTheme="minorHAnsi" w:cs="Arial"/>
                <w:sz w:val="22"/>
                <w:szCs w:val="22"/>
              </w:rPr>
              <w:t>Canal de Contato (telefone ou e-mail)</w:t>
            </w:r>
          </w:p>
          <w:p w14:paraId="62513967" w14:textId="77777777" w:rsidR="00991495" w:rsidRPr="00632D25" w:rsidRDefault="00991495" w:rsidP="00D83AEB">
            <w:pPr>
              <w:widowControl w:val="0"/>
              <w:spacing w:line="240" w:lineRule="atLeast"/>
              <w:ind w:left="588"/>
              <w:cnfStyle w:val="000000100000" w:firstRow="0" w:lastRow="0" w:firstColumn="0" w:lastColumn="0" w:oddVBand="0" w:evenVBand="0" w:oddHBand="1" w:evenHBand="0" w:firstRowFirstColumn="0" w:firstRowLastColumn="0" w:lastRowFirstColumn="0" w:lastRowLastColumn="0"/>
              <w:rPr>
                <w:rFonts w:cs="Arial"/>
              </w:rPr>
            </w:pPr>
          </w:p>
        </w:tc>
      </w:tr>
      <w:bookmarkEnd w:id="70"/>
    </w:tbl>
    <w:p w14:paraId="56D47E3C" w14:textId="77777777" w:rsidR="00991495" w:rsidRPr="00991495" w:rsidRDefault="00991495" w:rsidP="00991495">
      <w:pPr>
        <w:pStyle w:val="Ttulo3"/>
        <w:ind w:left="709"/>
        <w:jc w:val="left"/>
        <w:rPr>
          <w:rFonts w:cs="Arial"/>
          <w:color w:val="548DD4" w:themeColor="text2" w:themeTint="99"/>
          <w:sz w:val="24"/>
          <w:szCs w:val="24"/>
        </w:rPr>
      </w:pPr>
    </w:p>
    <w:p w14:paraId="46EBDB6D" w14:textId="13D34BBC" w:rsidR="00D83AEB" w:rsidRPr="00B261C2" w:rsidRDefault="00D83AEB" w:rsidP="00D83AEB">
      <w:pPr>
        <w:pStyle w:val="Ttulo3"/>
        <w:ind w:left="709"/>
        <w:jc w:val="left"/>
        <w:rPr>
          <w:rFonts w:cs="Arial"/>
          <w:color w:val="548DD4" w:themeColor="text2" w:themeTint="99"/>
          <w:sz w:val="24"/>
          <w:szCs w:val="24"/>
        </w:rPr>
      </w:pPr>
      <w:bookmarkStart w:id="73" w:name="_Toc27044913"/>
      <w:bookmarkStart w:id="74" w:name="_Toc93408521"/>
      <w:bookmarkStart w:id="75" w:name="_Toc118208497"/>
      <w:bookmarkStart w:id="76" w:name="_Toc527706356"/>
      <w:r w:rsidRPr="00B261C2">
        <w:rPr>
          <w:rFonts w:cs="Arial"/>
          <w:color w:val="548DD4" w:themeColor="text2" w:themeTint="99"/>
          <w:sz w:val="24"/>
          <w:szCs w:val="24"/>
        </w:rPr>
        <w:t>4.</w:t>
      </w:r>
      <w:r w:rsidR="0098325A" w:rsidRPr="00B261C2">
        <w:rPr>
          <w:rFonts w:cs="Arial"/>
          <w:color w:val="548DD4" w:themeColor="text2" w:themeTint="99"/>
          <w:sz w:val="24"/>
          <w:szCs w:val="24"/>
        </w:rPr>
        <w:t>6</w:t>
      </w:r>
      <w:r w:rsidRPr="00B261C2">
        <w:rPr>
          <w:rFonts w:cs="Arial"/>
          <w:color w:val="548DD4" w:themeColor="text2" w:themeTint="99"/>
          <w:sz w:val="24"/>
          <w:szCs w:val="24"/>
        </w:rPr>
        <w:t xml:space="preserve">.1 </w:t>
      </w:r>
      <w:r w:rsidRPr="00B261C2">
        <w:rPr>
          <w:rFonts w:cs="Arial"/>
          <w:color w:val="548DD4" w:themeColor="text2" w:themeTint="99"/>
          <w:sz w:val="24"/>
          <w:szCs w:val="24"/>
          <w:lang w:val="pt-BR"/>
        </w:rPr>
        <w:t>Atualização</w:t>
      </w:r>
      <w:r w:rsidRPr="00B261C2">
        <w:rPr>
          <w:rFonts w:cs="Arial"/>
          <w:color w:val="548DD4" w:themeColor="text2" w:themeTint="99"/>
          <w:sz w:val="24"/>
          <w:szCs w:val="24"/>
        </w:rPr>
        <w:t xml:space="preserve"> Cadastral:</w:t>
      </w:r>
      <w:bookmarkEnd w:id="73"/>
      <w:bookmarkEnd w:id="74"/>
      <w:bookmarkEnd w:id="75"/>
    </w:p>
    <w:p w14:paraId="614DBDE9" w14:textId="671FEB97" w:rsidR="00D83AEB" w:rsidRPr="00B261C2" w:rsidRDefault="00D83AEB" w:rsidP="00D83AEB">
      <w:pPr>
        <w:pStyle w:val="PargrafodaLista"/>
        <w:numPr>
          <w:ilvl w:val="0"/>
          <w:numId w:val="43"/>
        </w:numPr>
        <w:autoSpaceDE w:val="0"/>
        <w:autoSpaceDN w:val="0"/>
        <w:adjustRightInd w:val="0"/>
        <w:spacing w:after="0" w:line="240" w:lineRule="auto"/>
        <w:jc w:val="both"/>
        <w:rPr>
          <w:rFonts w:cs="Arial"/>
          <w:sz w:val="24"/>
          <w:szCs w:val="24"/>
        </w:rPr>
      </w:pPr>
      <w:r w:rsidRPr="00B261C2">
        <w:rPr>
          <w:rFonts w:cs="Arial"/>
          <w:b/>
          <w:sz w:val="24"/>
          <w:szCs w:val="24"/>
        </w:rPr>
        <w:t>Contato</w:t>
      </w:r>
      <w:r w:rsidRPr="00B261C2">
        <w:rPr>
          <w:rFonts w:cs="Arial"/>
          <w:sz w:val="24"/>
          <w:szCs w:val="24"/>
        </w:rPr>
        <w:t xml:space="preserve">: Ser realizada a cada 6 meses; </w:t>
      </w:r>
      <w:r w:rsidR="00EC6E58" w:rsidRPr="00B261C2">
        <w:rPr>
          <w:rFonts w:cs="Arial"/>
          <w:sz w:val="24"/>
          <w:szCs w:val="24"/>
        </w:rPr>
        <w:t>se</w:t>
      </w:r>
      <w:r w:rsidRPr="00B261C2">
        <w:rPr>
          <w:rFonts w:cs="Arial"/>
          <w:sz w:val="24"/>
          <w:szCs w:val="24"/>
        </w:rPr>
        <w:t xml:space="preserve"> necessário atualizar o cadastro (após 6 meses), atualizar somente o campo Contato; </w:t>
      </w:r>
      <w:r w:rsidR="00EC6E58" w:rsidRPr="00B261C2">
        <w:rPr>
          <w:rFonts w:cs="Arial"/>
          <w:sz w:val="24"/>
          <w:szCs w:val="24"/>
        </w:rPr>
        <w:t>quando</w:t>
      </w:r>
      <w:r w:rsidRPr="00B261C2">
        <w:rPr>
          <w:rFonts w:cs="Arial"/>
          <w:sz w:val="24"/>
          <w:szCs w:val="24"/>
        </w:rPr>
        <w:t xml:space="preserve"> for realizada inscrição, além do campo Contato, atualizar também, o campo Endereço;</w:t>
      </w:r>
    </w:p>
    <w:p w14:paraId="0C659307" w14:textId="2100E09A" w:rsidR="009A01E8" w:rsidRPr="00B261C2" w:rsidRDefault="009A01E8" w:rsidP="00526931">
      <w:pPr>
        <w:autoSpaceDE w:val="0"/>
        <w:autoSpaceDN w:val="0"/>
        <w:adjustRightInd w:val="0"/>
        <w:spacing w:after="0" w:line="240" w:lineRule="auto"/>
        <w:jc w:val="both"/>
        <w:rPr>
          <w:rFonts w:cs="Arial"/>
          <w:sz w:val="24"/>
          <w:szCs w:val="24"/>
        </w:rPr>
      </w:pPr>
    </w:p>
    <w:p w14:paraId="631ADD93" w14:textId="77777777" w:rsidR="00D83AEB" w:rsidRPr="00B261C2" w:rsidRDefault="00D83AEB" w:rsidP="00D83AEB">
      <w:pPr>
        <w:pStyle w:val="PargrafodaLista"/>
        <w:autoSpaceDE w:val="0"/>
        <w:autoSpaceDN w:val="0"/>
        <w:adjustRightInd w:val="0"/>
        <w:spacing w:after="0" w:line="240" w:lineRule="auto"/>
        <w:ind w:left="720"/>
        <w:jc w:val="both"/>
        <w:rPr>
          <w:rFonts w:cs="Arial"/>
          <w:sz w:val="24"/>
          <w:szCs w:val="24"/>
        </w:rPr>
      </w:pPr>
    </w:p>
    <w:p w14:paraId="7E7B8143" w14:textId="19E045E3" w:rsidR="00D83AEB" w:rsidRPr="00B261C2" w:rsidRDefault="00D83AEB" w:rsidP="00D83AEB">
      <w:pPr>
        <w:pStyle w:val="PargrafodaLista"/>
        <w:numPr>
          <w:ilvl w:val="0"/>
          <w:numId w:val="43"/>
        </w:numPr>
        <w:autoSpaceDE w:val="0"/>
        <w:autoSpaceDN w:val="0"/>
        <w:adjustRightInd w:val="0"/>
        <w:spacing w:after="0" w:line="240" w:lineRule="auto"/>
        <w:jc w:val="both"/>
        <w:rPr>
          <w:rFonts w:cs="Arial"/>
          <w:sz w:val="24"/>
          <w:szCs w:val="24"/>
        </w:rPr>
      </w:pPr>
      <w:r w:rsidRPr="00B261C2">
        <w:rPr>
          <w:rFonts w:cs="Arial"/>
          <w:b/>
          <w:sz w:val="24"/>
          <w:szCs w:val="24"/>
        </w:rPr>
        <w:t>Conta</w:t>
      </w:r>
      <w:r w:rsidRPr="00B261C2">
        <w:rPr>
          <w:rFonts w:cs="Arial"/>
          <w:sz w:val="24"/>
          <w:szCs w:val="24"/>
        </w:rPr>
        <w:t xml:space="preserve">: Ser realizada a cada 6 meses; </w:t>
      </w:r>
      <w:r w:rsidR="00EC6E58" w:rsidRPr="00B261C2">
        <w:rPr>
          <w:rFonts w:cs="Arial"/>
          <w:sz w:val="24"/>
          <w:szCs w:val="24"/>
        </w:rPr>
        <w:t>se</w:t>
      </w:r>
      <w:r w:rsidRPr="00B261C2">
        <w:rPr>
          <w:rFonts w:cs="Arial"/>
          <w:sz w:val="24"/>
          <w:szCs w:val="24"/>
        </w:rPr>
        <w:t xml:space="preserve"> necessário atualizar o cadastro (após 6 meses), atualizar somente os campos </w:t>
      </w:r>
      <w:proofErr w:type="spellStart"/>
      <w:r w:rsidRPr="00B261C2">
        <w:rPr>
          <w:rFonts w:cs="Arial"/>
          <w:sz w:val="24"/>
          <w:szCs w:val="24"/>
        </w:rPr>
        <w:t>CNAEs</w:t>
      </w:r>
      <w:proofErr w:type="spellEnd"/>
      <w:r w:rsidRPr="00B261C2">
        <w:rPr>
          <w:rFonts w:cs="Arial"/>
          <w:sz w:val="24"/>
          <w:szCs w:val="24"/>
        </w:rPr>
        <w:t xml:space="preserve"> (principal e secundário) e Contato; </w:t>
      </w:r>
      <w:r w:rsidR="00EC6E58" w:rsidRPr="00B261C2">
        <w:rPr>
          <w:rFonts w:cs="Arial"/>
          <w:sz w:val="24"/>
          <w:szCs w:val="24"/>
        </w:rPr>
        <w:t>quando</w:t>
      </w:r>
      <w:r w:rsidRPr="00B261C2">
        <w:rPr>
          <w:rFonts w:cs="Arial"/>
          <w:sz w:val="24"/>
          <w:szCs w:val="24"/>
        </w:rPr>
        <w:t xml:space="preserve"> for realizada inscrição, além dos campos </w:t>
      </w:r>
      <w:proofErr w:type="spellStart"/>
      <w:r w:rsidRPr="00B261C2">
        <w:rPr>
          <w:rFonts w:cs="Arial"/>
          <w:sz w:val="24"/>
          <w:szCs w:val="24"/>
        </w:rPr>
        <w:t>CNAEs</w:t>
      </w:r>
      <w:proofErr w:type="spellEnd"/>
      <w:r w:rsidRPr="00B261C2">
        <w:rPr>
          <w:rFonts w:cs="Arial"/>
          <w:sz w:val="24"/>
          <w:szCs w:val="24"/>
        </w:rPr>
        <w:t xml:space="preserve"> (principal e secundário) e Contato, atualizar também, o campo Endereço. Além disso, atualizar o cadastro do participante (conforme explicado na Atualização Cadastral – Contato (acima).</w:t>
      </w:r>
    </w:p>
    <w:p w14:paraId="28544E57" w14:textId="77777777" w:rsidR="00526931" w:rsidRDefault="00526931" w:rsidP="00C34739">
      <w:pPr>
        <w:autoSpaceDE w:val="0"/>
        <w:autoSpaceDN w:val="0"/>
        <w:adjustRightInd w:val="0"/>
        <w:spacing w:after="0" w:line="240" w:lineRule="auto"/>
        <w:ind w:left="720"/>
        <w:jc w:val="both"/>
        <w:rPr>
          <w:rFonts w:cs="Arial"/>
          <w:color w:val="FF0000"/>
          <w:sz w:val="24"/>
          <w:szCs w:val="24"/>
        </w:rPr>
      </w:pPr>
    </w:p>
    <w:p w14:paraId="0AE93747" w14:textId="56D389C4" w:rsidR="00C34739" w:rsidRPr="00C34739" w:rsidRDefault="00B261C2" w:rsidP="00B261C2">
      <w:pPr>
        <w:autoSpaceDE w:val="0"/>
        <w:autoSpaceDN w:val="0"/>
        <w:adjustRightInd w:val="0"/>
        <w:spacing w:after="0" w:line="240" w:lineRule="auto"/>
        <w:ind w:left="1416"/>
        <w:jc w:val="both"/>
        <w:rPr>
          <w:rFonts w:cs="Arial"/>
          <w:color w:val="FF0000"/>
          <w:sz w:val="24"/>
          <w:szCs w:val="24"/>
        </w:rPr>
      </w:pPr>
      <w:r>
        <w:rPr>
          <w:rFonts w:cs="Arial"/>
          <w:color w:val="FF0000"/>
          <w:sz w:val="24"/>
          <w:szCs w:val="24"/>
        </w:rPr>
        <w:t>Nota</w:t>
      </w:r>
      <w:r w:rsidR="00C34739" w:rsidRPr="00B261C2">
        <w:rPr>
          <w:rFonts w:cs="Arial"/>
          <w:color w:val="FF0000"/>
          <w:sz w:val="24"/>
          <w:szCs w:val="24"/>
        </w:rPr>
        <w:t>: sempre que clientes forem inseridos em Grupos d</w:t>
      </w:r>
      <w:r w:rsidR="006301AD" w:rsidRPr="00B261C2">
        <w:rPr>
          <w:rFonts w:cs="Arial"/>
          <w:color w:val="FF0000"/>
          <w:sz w:val="24"/>
          <w:szCs w:val="24"/>
        </w:rPr>
        <w:t xml:space="preserve">e Iniciativas Coletivas, </w:t>
      </w:r>
      <w:r w:rsidR="00BF4235" w:rsidRPr="00B261C2">
        <w:rPr>
          <w:rFonts w:cs="Arial"/>
          <w:color w:val="FF0000"/>
          <w:sz w:val="24"/>
          <w:szCs w:val="24"/>
        </w:rPr>
        <w:t>o cadastro da Conta e do Contato deverá ser atualizado, independente da última atualização.</w:t>
      </w:r>
      <w:r w:rsidR="00BF4235">
        <w:rPr>
          <w:rFonts w:cs="Arial"/>
          <w:color w:val="FF0000"/>
          <w:sz w:val="24"/>
          <w:szCs w:val="24"/>
        </w:rPr>
        <w:t xml:space="preserve"> </w:t>
      </w:r>
    </w:p>
    <w:p w14:paraId="0A5701C7" w14:textId="77777777" w:rsidR="00D83AEB" w:rsidRDefault="00D83AEB" w:rsidP="00991495">
      <w:pPr>
        <w:pStyle w:val="Ttulo3"/>
        <w:ind w:left="709"/>
        <w:jc w:val="left"/>
        <w:rPr>
          <w:rFonts w:cs="Arial"/>
          <w:color w:val="548DD4" w:themeColor="text2" w:themeTint="99"/>
          <w:sz w:val="24"/>
          <w:szCs w:val="24"/>
        </w:rPr>
      </w:pPr>
    </w:p>
    <w:p w14:paraId="30FBA2E2" w14:textId="0F091C1B" w:rsidR="00991495" w:rsidRPr="00991495" w:rsidRDefault="00991495" w:rsidP="00991495">
      <w:pPr>
        <w:pStyle w:val="Ttulo3"/>
        <w:ind w:left="709"/>
        <w:jc w:val="left"/>
        <w:rPr>
          <w:rFonts w:cs="Arial"/>
          <w:color w:val="548DD4" w:themeColor="text2" w:themeTint="99"/>
          <w:sz w:val="24"/>
          <w:szCs w:val="24"/>
        </w:rPr>
      </w:pPr>
      <w:bookmarkStart w:id="77" w:name="_Toc93408522"/>
      <w:bookmarkStart w:id="78" w:name="_Toc118208498"/>
      <w:r w:rsidRPr="7D073541">
        <w:rPr>
          <w:rFonts w:cs="Arial"/>
          <w:color w:val="548DD4" w:themeColor="text2" w:themeTint="99"/>
          <w:sz w:val="24"/>
          <w:szCs w:val="24"/>
        </w:rPr>
        <w:t>4.</w:t>
      </w:r>
      <w:r w:rsidR="0098325A" w:rsidRPr="7D073541">
        <w:rPr>
          <w:rFonts w:cs="Arial"/>
          <w:color w:val="548DD4" w:themeColor="text2" w:themeTint="99"/>
          <w:sz w:val="24"/>
          <w:szCs w:val="24"/>
        </w:rPr>
        <w:t>7</w:t>
      </w:r>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Clientes</w:t>
      </w:r>
      <w:proofErr w:type="spellEnd"/>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Especiais</w:t>
      </w:r>
      <w:bookmarkEnd w:id="76"/>
      <w:bookmarkEnd w:id="77"/>
      <w:bookmarkEnd w:id="78"/>
      <w:proofErr w:type="spellEnd"/>
      <w:r w:rsidRPr="7D073541">
        <w:rPr>
          <w:rFonts w:cs="Arial"/>
          <w:color w:val="548DD4" w:themeColor="text2" w:themeTint="99"/>
          <w:sz w:val="24"/>
          <w:szCs w:val="24"/>
        </w:rPr>
        <w:t xml:space="preserve"> </w:t>
      </w:r>
    </w:p>
    <w:p w14:paraId="40A47ED6" w14:textId="77777777" w:rsidR="00991495" w:rsidRPr="00A4732E" w:rsidRDefault="00991495" w:rsidP="00632D25">
      <w:pPr>
        <w:spacing w:line="240" w:lineRule="auto"/>
        <w:ind w:left="709" w:right="119"/>
        <w:jc w:val="both"/>
        <w:rPr>
          <w:rFonts w:cs="Arial"/>
          <w:sz w:val="24"/>
          <w:szCs w:val="24"/>
        </w:rPr>
      </w:pPr>
      <w:r w:rsidRPr="7D073541">
        <w:rPr>
          <w:rFonts w:cs="Arial"/>
          <w:sz w:val="24"/>
          <w:szCs w:val="24"/>
        </w:rPr>
        <w:t xml:space="preserve">Quando atendente identificar que o cliente é analfabeto ou portador de necessidades especiais (cego e/ou surdo) e for necessário o aceite/aprovação do cliente, este deve proceder a coleta de “assinatura a rogo”, ou seja, outra pessoa deve assinar pelo cliente representando-a na presença de 2 testemunhas. </w:t>
      </w:r>
    </w:p>
    <w:p w14:paraId="567595FA" w14:textId="18565F79" w:rsidR="00991495" w:rsidRDefault="00BB713E" w:rsidP="00B261C2">
      <w:pPr>
        <w:pStyle w:val="PargrafodaLista"/>
        <w:spacing w:line="240" w:lineRule="auto"/>
        <w:ind w:left="1416" w:right="119"/>
        <w:jc w:val="both"/>
        <w:rPr>
          <w:rFonts w:asciiTheme="minorHAnsi" w:hAnsiTheme="minorHAnsi" w:cs="Arial"/>
          <w:sz w:val="24"/>
          <w:szCs w:val="24"/>
        </w:rPr>
      </w:pPr>
      <w:r w:rsidRPr="7D073541">
        <w:rPr>
          <w:rFonts w:asciiTheme="minorHAnsi" w:hAnsiTheme="minorHAnsi" w:cs="Arial"/>
          <w:sz w:val="24"/>
          <w:szCs w:val="24"/>
        </w:rPr>
        <w:t xml:space="preserve">Nota: </w:t>
      </w:r>
      <w:r w:rsidR="00991495" w:rsidRPr="7D073541">
        <w:rPr>
          <w:rFonts w:asciiTheme="minorHAnsi" w:hAnsiTheme="minorHAnsi" w:cs="Arial"/>
          <w:sz w:val="24"/>
          <w:szCs w:val="24"/>
        </w:rPr>
        <w:t>Funcionário do Sebrae não pode atuar como representante</w:t>
      </w:r>
      <w:r w:rsidR="00A4732E" w:rsidRPr="7D073541">
        <w:rPr>
          <w:rFonts w:asciiTheme="minorHAnsi" w:hAnsiTheme="minorHAnsi" w:cs="Arial"/>
          <w:sz w:val="24"/>
          <w:szCs w:val="24"/>
        </w:rPr>
        <w:t>,</w:t>
      </w:r>
      <w:r w:rsidR="00991495" w:rsidRPr="7D073541">
        <w:rPr>
          <w:rFonts w:asciiTheme="minorHAnsi" w:hAnsiTheme="minorHAnsi" w:cs="Arial"/>
          <w:sz w:val="24"/>
          <w:szCs w:val="24"/>
        </w:rPr>
        <w:t xml:space="preserve"> apenas como testemunha. </w:t>
      </w:r>
    </w:p>
    <w:p w14:paraId="2A6A9B70" w14:textId="56F5B13A" w:rsidR="006E1047" w:rsidRPr="000842C7" w:rsidRDefault="006E1047" w:rsidP="000842C7">
      <w:pPr>
        <w:pStyle w:val="Ttulo3"/>
        <w:ind w:left="709"/>
        <w:jc w:val="left"/>
        <w:rPr>
          <w:rFonts w:cs="Arial"/>
          <w:color w:val="548DD4" w:themeColor="text2" w:themeTint="99"/>
          <w:sz w:val="24"/>
          <w:szCs w:val="24"/>
        </w:rPr>
      </w:pPr>
      <w:bookmarkStart w:id="79" w:name="_Toc93408523"/>
      <w:bookmarkStart w:id="80" w:name="_Toc118208499"/>
      <w:r w:rsidRPr="7D073541">
        <w:rPr>
          <w:rFonts w:cs="Arial"/>
          <w:color w:val="548DD4" w:themeColor="text2" w:themeTint="99"/>
          <w:sz w:val="24"/>
          <w:szCs w:val="24"/>
        </w:rPr>
        <w:lastRenderedPageBreak/>
        <w:t>4.</w:t>
      </w:r>
      <w:r w:rsidR="0098325A" w:rsidRPr="7D073541">
        <w:rPr>
          <w:rFonts w:cs="Arial"/>
          <w:color w:val="548DD4" w:themeColor="text2" w:themeTint="99"/>
          <w:sz w:val="24"/>
          <w:szCs w:val="24"/>
        </w:rPr>
        <w:t>8</w:t>
      </w:r>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Cliente</w:t>
      </w:r>
      <w:proofErr w:type="spellEnd"/>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Potencial</w:t>
      </w:r>
      <w:bookmarkEnd w:id="79"/>
      <w:bookmarkEnd w:id="80"/>
      <w:proofErr w:type="spellEnd"/>
    </w:p>
    <w:p w14:paraId="56D9E217" w14:textId="53FE3645" w:rsidR="006E1047" w:rsidRPr="00B261C2" w:rsidRDefault="006E1047" w:rsidP="006E1047">
      <w:pPr>
        <w:spacing w:line="240" w:lineRule="auto"/>
        <w:ind w:left="708" w:right="119"/>
        <w:jc w:val="both"/>
        <w:rPr>
          <w:rFonts w:cs="Arial"/>
          <w:sz w:val="24"/>
          <w:szCs w:val="24"/>
        </w:rPr>
      </w:pPr>
      <w:r w:rsidRPr="00B261C2">
        <w:rPr>
          <w:rFonts w:cs="Arial"/>
          <w:sz w:val="24"/>
          <w:szCs w:val="24"/>
        </w:rPr>
        <w:t xml:space="preserve">Um cliente potencial (lead) representa </w:t>
      </w:r>
      <w:r w:rsidR="002D73CB" w:rsidRPr="00B261C2">
        <w:rPr>
          <w:rFonts w:cs="Arial"/>
          <w:sz w:val="24"/>
          <w:szCs w:val="24"/>
        </w:rPr>
        <w:t>uma oportunidade de um novo relacionamento, direcionado a comercialização de produtos ou serviços oferecidos pelo Sebrae RS e alinhados ao i</w:t>
      </w:r>
      <w:r w:rsidRPr="00B261C2">
        <w:rPr>
          <w:rFonts w:cs="Arial"/>
          <w:sz w:val="24"/>
          <w:szCs w:val="24"/>
        </w:rPr>
        <w:t xml:space="preserve">nteresse </w:t>
      </w:r>
      <w:r w:rsidR="002D73CB" w:rsidRPr="00B261C2">
        <w:rPr>
          <w:rFonts w:cs="Arial"/>
          <w:sz w:val="24"/>
          <w:szCs w:val="24"/>
        </w:rPr>
        <w:t>do c</w:t>
      </w:r>
      <w:r w:rsidRPr="00B261C2">
        <w:rPr>
          <w:rFonts w:cs="Arial"/>
          <w:sz w:val="24"/>
          <w:szCs w:val="24"/>
        </w:rPr>
        <w:t>liente. O gerenciamento de clientes potenciais é, em grande parte, o mesmo que gerenciamento de oportunidades. Entretanto, um lead é mantido separado dos dados do cliente e da oportunidade até que o lead seja qualificado</w:t>
      </w:r>
      <w:r w:rsidR="002D73CB" w:rsidRPr="00B261C2">
        <w:rPr>
          <w:rFonts w:cs="Arial"/>
          <w:sz w:val="24"/>
          <w:szCs w:val="24"/>
        </w:rPr>
        <w:t xml:space="preserve">, ou seja, até que tenhamos todos os dados necessários para registro do contato e/ou da conta. </w:t>
      </w:r>
      <w:r w:rsidRPr="00B261C2">
        <w:rPr>
          <w:rFonts w:cs="Arial"/>
          <w:sz w:val="24"/>
          <w:szCs w:val="24"/>
        </w:rPr>
        <w:t>Os estados possíveis de um lead são Aberto, Qualificado e Desqualificado. Um cliente potencial qualificado pode ser convertido em conta, contato ou oportunidade.</w:t>
      </w:r>
    </w:p>
    <w:p w14:paraId="74C03699" w14:textId="62FF73F5" w:rsidR="59B22179" w:rsidRDefault="59B22179" w:rsidP="101C9A0F">
      <w:pPr>
        <w:spacing w:line="240" w:lineRule="auto"/>
        <w:ind w:left="708" w:right="119"/>
        <w:jc w:val="both"/>
        <w:rPr>
          <w:rFonts w:cs="Arial"/>
          <w:color w:val="FF0000"/>
          <w:sz w:val="24"/>
          <w:szCs w:val="24"/>
        </w:rPr>
      </w:pPr>
      <w:r w:rsidRPr="101C9A0F">
        <w:rPr>
          <w:rFonts w:cs="Arial"/>
          <w:color w:val="FF0000"/>
          <w:sz w:val="24"/>
          <w:szCs w:val="24"/>
        </w:rPr>
        <w:t>Ao identificar u</w:t>
      </w:r>
      <w:r w:rsidR="7322B786" w:rsidRPr="101C9A0F">
        <w:rPr>
          <w:rFonts w:cs="Arial"/>
          <w:color w:val="FF0000"/>
          <w:sz w:val="24"/>
          <w:szCs w:val="24"/>
        </w:rPr>
        <w:t>m cliente e</w:t>
      </w:r>
      <w:r w:rsidRPr="101C9A0F">
        <w:rPr>
          <w:rFonts w:cs="Arial"/>
          <w:color w:val="FF0000"/>
          <w:sz w:val="24"/>
          <w:szCs w:val="24"/>
        </w:rPr>
        <w:t xml:space="preserve">m atendimento </w:t>
      </w:r>
      <w:r w:rsidR="4B4DA735" w:rsidRPr="101C9A0F">
        <w:rPr>
          <w:rFonts w:cs="Arial"/>
          <w:color w:val="FF0000"/>
          <w:sz w:val="24"/>
          <w:szCs w:val="24"/>
        </w:rPr>
        <w:t xml:space="preserve">que </w:t>
      </w:r>
      <w:r w:rsidRPr="101C9A0F">
        <w:rPr>
          <w:rFonts w:cs="Arial"/>
          <w:color w:val="FF0000"/>
          <w:sz w:val="24"/>
          <w:szCs w:val="24"/>
        </w:rPr>
        <w:t>não possui conta ou contato, mas possui um cadastro como cliente potencial, deve-se proceder com a qualificação desse cliente. Para isso, deve-se utilizar o botão “qualificar” que fic</w:t>
      </w:r>
      <w:r w:rsidR="73E470AA" w:rsidRPr="101C9A0F">
        <w:rPr>
          <w:rFonts w:cs="Arial"/>
          <w:color w:val="FF0000"/>
          <w:sz w:val="24"/>
          <w:szCs w:val="24"/>
        </w:rPr>
        <w:t xml:space="preserve">a </w:t>
      </w:r>
      <w:r w:rsidRPr="101C9A0F">
        <w:rPr>
          <w:rFonts w:cs="Arial"/>
          <w:color w:val="FF0000"/>
          <w:sz w:val="24"/>
          <w:szCs w:val="24"/>
        </w:rPr>
        <w:t>dentro do cadastro potencial.</w:t>
      </w:r>
    </w:p>
    <w:p w14:paraId="147011E1" w14:textId="77777777" w:rsidR="006E1047" w:rsidRDefault="006E1047" w:rsidP="002D73CB">
      <w:pPr>
        <w:pStyle w:val="Ttulo3"/>
        <w:jc w:val="left"/>
        <w:rPr>
          <w:rFonts w:cs="Arial"/>
          <w:color w:val="548DD4" w:themeColor="text2" w:themeTint="99"/>
          <w:sz w:val="24"/>
          <w:szCs w:val="24"/>
        </w:rPr>
      </w:pPr>
    </w:p>
    <w:p w14:paraId="499D9438" w14:textId="5AA88121" w:rsidR="00DE045D" w:rsidRDefault="00DE045D" w:rsidP="001B7F35">
      <w:pPr>
        <w:pStyle w:val="Ttulo3"/>
        <w:ind w:left="709"/>
        <w:jc w:val="left"/>
        <w:rPr>
          <w:rFonts w:cs="Arial"/>
          <w:color w:val="548DD4" w:themeColor="text2" w:themeTint="99"/>
          <w:sz w:val="24"/>
          <w:szCs w:val="24"/>
        </w:rPr>
      </w:pPr>
      <w:bookmarkStart w:id="81" w:name="_Toc93408524"/>
      <w:bookmarkStart w:id="82" w:name="_Toc118208500"/>
      <w:r w:rsidRPr="7D073541">
        <w:rPr>
          <w:rFonts w:cs="Arial"/>
          <w:color w:val="548DD4" w:themeColor="text2" w:themeTint="99"/>
          <w:sz w:val="24"/>
          <w:szCs w:val="24"/>
        </w:rPr>
        <w:t xml:space="preserve">5. </w:t>
      </w:r>
      <w:proofErr w:type="spellStart"/>
      <w:r w:rsidRPr="7D073541">
        <w:rPr>
          <w:rFonts w:cs="Arial"/>
          <w:color w:val="548DD4" w:themeColor="text2" w:themeTint="99"/>
          <w:sz w:val="24"/>
          <w:szCs w:val="24"/>
        </w:rPr>
        <w:t>Procedimentos</w:t>
      </w:r>
      <w:bookmarkEnd w:id="18"/>
      <w:bookmarkEnd w:id="81"/>
      <w:bookmarkEnd w:id="82"/>
      <w:proofErr w:type="spellEnd"/>
    </w:p>
    <w:p w14:paraId="1B39D701" w14:textId="77777777" w:rsidR="006E1047" w:rsidRDefault="006E1047" w:rsidP="001B7F35">
      <w:pPr>
        <w:pStyle w:val="Ttulo3"/>
        <w:ind w:left="709"/>
        <w:jc w:val="left"/>
        <w:rPr>
          <w:rFonts w:cs="Arial"/>
          <w:color w:val="548DD4" w:themeColor="text2" w:themeTint="99"/>
          <w:sz w:val="24"/>
          <w:szCs w:val="24"/>
        </w:rPr>
      </w:pPr>
    </w:p>
    <w:p w14:paraId="4A7D61E2" w14:textId="5FB1E3C2" w:rsidR="006E1047" w:rsidRPr="005E14B1" w:rsidRDefault="006E1047" w:rsidP="01771740">
      <w:pPr>
        <w:pStyle w:val="Ttulo3"/>
        <w:ind w:left="709"/>
        <w:jc w:val="left"/>
        <w:rPr>
          <w:rFonts w:cs="Arial"/>
          <w:color w:val="548DD4" w:themeColor="text2" w:themeTint="99"/>
          <w:sz w:val="24"/>
          <w:szCs w:val="24"/>
        </w:rPr>
      </w:pPr>
      <w:bookmarkStart w:id="83" w:name="_Toc27044916"/>
      <w:bookmarkStart w:id="84" w:name="_Toc93408525"/>
      <w:bookmarkStart w:id="85" w:name="_Toc118208501"/>
      <w:r w:rsidRPr="7D073541">
        <w:rPr>
          <w:rFonts w:cs="Arial"/>
          <w:color w:val="548DD4" w:themeColor="text2" w:themeTint="99"/>
          <w:sz w:val="24"/>
          <w:szCs w:val="24"/>
        </w:rPr>
        <w:t xml:space="preserve">5.1 </w:t>
      </w:r>
      <w:proofErr w:type="spellStart"/>
      <w:r w:rsidRPr="7D073541">
        <w:rPr>
          <w:rFonts w:cs="Arial"/>
          <w:color w:val="548DD4" w:themeColor="text2" w:themeTint="99"/>
          <w:sz w:val="24"/>
          <w:szCs w:val="24"/>
        </w:rPr>
        <w:t>Registro</w:t>
      </w:r>
      <w:proofErr w:type="spellEnd"/>
      <w:r w:rsidRPr="7D073541">
        <w:rPr>
          <w:rFonts w:cs="Arial"/>
          <w:color w:val="548DD4" w:themeColor="text2" w:themeTint="99"/>
          <w:sz w:val="24"/>
          <w:szCs w:val="24"/>
        </w:rPr>
        <w:t xml:space="preserve"> </w:t>
      </w:r>
      <w:r w:rsidR="00EC6E58" w:rsidRPr="7D073541">
        <w:rPr>
          <w:rFonts w:cs="Arial"/>
          <w:color w:val="548DD4" w:themeColor="text2" w:themeTint="99"/>
          <w:sz w:val="24"/>
          <w:szCs w:val="24"/>
        </w:rPr>
        <w:t xml:space="preserve">no CRM </w:t>
      </w:r>
      <w:r w:rsidRPr="7D073541">
        <w:rPr>
          <w:rFonts w:cs="Arial"/>
          <w:color w:val="548DD4" w:themeColor="text2" w:themeTint="99"/>
          <w:sz w:val="24"/>
          <w:szCs w:val="24"/>
        </w:rPr>
        <w:t xml:space="preserve">de </w:t>
      </w:r>
      <w:proofErr w:type="spellStart"/>
      <w:r w:rsidRPr="7D073541">
        <w:rPr>
          <w:rFonts w:cs="Arial"/>
          <w:color w:val="548DD4" w:themeColor="text2" w:themeTint="99"/>
          <w:sz w:val="24"/>
          <w:szCs w:val="24"/>
        </w:rPr>
        <w:t>Interações</w:t>
      </w:r>
      <w:proofErr w:type="spellEnd"/>
      <w:r w:rsidRPr="7D073541">
        <w:rPr>
          <w:rFonts w:cs="Arial"/>
          <w:color w:val="548DD4" w:themeColor="text2" w:themeTint="99"/>
          <w:sz w:val="24"/>
          <w:szCs w:val="24"/>
        </w:rPr>
        <w:t xml:space="preserve"> com </w:t>
      </w:r>
      <w:proofErr w:type="spellStart"/>
      <w:r w:rsidR="00EC6E58" w:rsidRPr="7D073541">
        <w:rPr>
          <w:rFonts w:cs="Arial"/>
          <w:color w:val="548DD4" w:themeColor="text2" w:themeTint="99"/>
          <w:sz w:val="24"/>
          <w:szCs w:val="24"/>
        </w:rPr>
        <w:t>C</w:t>
      </w:r>
      <w:r w:rsidRPr="7D073541">
        <w:rPr>
          <w:rFonts w:cs="Arial"/>
          <w:color w:val="548DD4" w:themeColor="text2" w:themeTint="99"/>
          <w:sz w:val="24"/>
          <w:szCs w:val="24"/>
        </w:rPr>
        <w:t>lientes</w:t>
      </w:r>
      <w:proofErr w:type="spellEnd"/>
      <w:r w:rsidRPr="7D073541">
        <w:rPr>
          <w:rFonts w:cs="Arial"/>
          <w:color w:val="548DD4" w:themeColor="text2" w:themeTint="99"/>
          <w:sz w:val="24"/>
          <w:szCs w:val="24"/>
        </w:rPr>
        <w:t xml:space="preserve"> e </w:t>
      </w:r>
      <w:proofErr w:type="spellStart"/>
      <w:r w:rsidR="00EC6E58" w:rsidRPr="7D073541">
        <w:rPr>
          <w:rFonts w:cs="Arial"/>
          <w:color w:val="548DD4" w:themeColor="text2" w:themeTint="99"/>
          <w:sz w:val="24"/>
          <w:szCs w:val="24"/>
        </w:rPr>
        <w:t>P</w:t>
      </w:r>
      <w:r w:rsidRPr="7D073541">
        <w:rPr>
          <w:rFonts w:cs="Arial"/>
          <w:color w:val="548DD4" w:themeColor="text2" w:themeTint="99"/>
          <w:sz w:val="24"/>
          <w:szCs w:val="24"/>
        </w:rPr>
        <w:t>arceiro</w:t>
      </w:r>
      <w:bookmarkEnd w:id="83"/>
      <w:r w:rsidR="00EC6E58" w:rsidRPr="7D073541">
        <w:rPr>
          <w:rFonts w:cs="Arial"/>
          <w:color w:val="548DD4" w:themeColor="text2" w:themeTint="99"/>
          <w:sz w:val="24"/>
          <w:szCs w:val="24"/>
        </w:rPr>
        <w:t>s</w:t>
      </w:r>
      <w:bookmarkEnd w:id="84"/>
      <w:bookmarkEnd w:id="85"/>
      <w:proofErr w:type="spellEnd"/>
    </w:p>
    <w:p w14:paraId="4720F04B" w14:textId="77777777" w:rsidR="006E1047" w:rsidRPr="005E14B1" w:rsidRDefault="006E1047" w:rsidP="006E1047">
      <w:pPr>
        <w:pStyle w:val="Ttulo3"/>
        <w:ind w:left="709"/>
        <w:jc w:val="left"/>
        <w:rPr>
          <w:rFonts w:cs="Arial"/>
          <w:color w:val="548DD4" w:themeColor="text2" w:themeTint="99"/>
          <w:sz w:val="24"/>
          <w:szCs w:val="24"/>
        </w:rPr>
      </w:pPr>
      <w:bookmarkStart w:id="86" w:name="_Toc27044917"/>
      <w:bookmarkStart w:id="87" w:name="_Toc93408526"/>
      <w:bookmarkStart w:id="88" w:name="_Toc118208502"/>
      <w:r w:rsidRPr="7D073541">
        <w:rPr>
          <w:rFonts w:cs="Arial"/>
          <w:color w:val="548DD4" w:themeColor="text2" w:themeTint="99"/>
          <w:sz w:val="24"/>
          <w:szCs w:val="24"/>
        </w:rPr>
        <w:t xml:space="preserve">5.1.1 O que é </w:t>
      </w:r>
      <w:proofErr w:type="spellStart"/>
      <w:r w:rsidRPr="7D073541">
        <w:rPr>
          <w:rFonts w:cs="Arial"/>
          <w:color w:val="548DD4" w:themeColor="text2" w:themeTint="99"/>
          <w:sz w:val="24"/>
          <w:szCs w:val="24"/>
        </w:rPr>
        <w:t>uma</w:t>
      </w:r>
      <w:proofErr w:type="spellEnd"/>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interação</w:t>
      </w:r>
      <w:proofErr w:type="spellEnd"/>
      <w:r w:rsidRPr="7D073541">
        <w:rPr>
          <w:rFonts w:cs="Arial"/>
          <w:color w:val="548DD4" w:themeColor="text2" w:themeTint="99"/>
          <w:sz w:val="24"/>
          <w:szCs w:val="24"/>
        </w:rPr>
        <w:t>?</w:t>
      </w:r>
      <w:bookmarkEnd w:id="86"/>
      <w:bookmarkEnd w:id="87"/>
      <w:bookmarkEnd w:id="88"/>
    </w:p>
    <w:p w14:paraId="55AF5B3D" w14:textId="77777777" w:rsidR="006E1047" w:rsidRPr="00B261C2" w:rsidRDefault="006E1047" w:rsidP="006E1047">
      <w:pPr>
        <w:ind w:left="708"/>
        <w:jc w:val="both"/>
        <w:rPr>
          <w:rFonts w:eastAsia="Times New Roman" w:cs="Arial"/>
          <w:sz w:val="24"/>
          <w:szCs w:val="24"/>
          <w:lang w:eastAsia="pt-BR"/>
        </w:rPr>
      </w:pPr>
      <w:r w:rsidRPr="00B261C2">
        <w:rPr>
          <w:rFonts w:eastAsia="Times New Roman" w:cs="Arial"/>
          <w:sz w:val="24"/>
          <w:szCs w:val="24"/>
        </w:rPr>
        <w:t>As interações representam nosso ponto de contato com os clientes e/ou parceiros que, por sua vez, geram relacionamento.</w:t>
      </w:r>
    </w:p>
    <w:p w14:paraId="5B55DFBC" w14:textId="77777777" w:rsidR="006E1047" w:rsidRPr="005E14B1" w:rsidRDefault="006E1047" w:rsidP="006E1047">
      <w:pPr>
        <w:pStyle w:val="Ttulo3"/>
        <w:ind w:left="709"/>
        <w:jc w:val="left"/>
        <w:rPr>
          <w:rFonts w:cs="Arial"/>
          <w:color w:val="548DD4" w:themeColor="text2" w:themeTint="99"/>
          <w:sz w:val="24"/>
          <w:szCs w:val="24"/>
        </w:rPr>
      </w:pPr>
      <w:bookmarkStart w:id="89" w:name="_Toc27044918"/>
      <w:bookmarkStart w:id="90" w:name="_Toc93408527"/>
      <w:bookmarkStart w:id="91" w:name="_Toc118208503"/>
      <w:r w:rsidRPr="7D073541">
        <w:rPr>
          <w:rFonts w:cs="Arial"/>
          <w:color w:val="548DD4" w:themeColor="text2" w:themeTint="99"/>
          <w:sz w:val="24"/>
          <w:szCs w:val="24"/>
        </w:rPr>
        <w:t xml:space="preserve">5.1.2 Qual a </w:t>
      </w:r>
      <w:proofErr w:type="spellStart"/>
      <w:r w:rsidRPr="7D073541">
        <w:rPr>
          <w:rFonts w:cs="Arial"/>
          <w:color w:val="548DD4" w:themeColor="text2" w:themeTint="99"/>
          <w:sz w:val="24"/>
          <w:szCs w:val="24"/>
        </w:rPr>
        <w:t>diferença</w:t>
      </w:r>
      <w:proofErr w:type="spellEnd"/>
      <w:r w:rsidRPr="7D073541">
        <w:rPr>
          <w:rFonts w:cs="Arial"/>
          <w:color w:val="548DD4" w:themeColor="text2" w:themeTint="99"/>
          <w:sz w:val="24"/>
          <w:szCs w:val="24"/>
        </w:rPr>
        <w:t xml:space="preserve"> entre um </w:t>
      </w:r>
      <w:proofErr w:type="spellStart"/>
      <w:r w:rsidRPr="7D073541">
        <w:rPr>
          <w:rFonts w:cs="Arial"/>
          <w:color w:val="548DD4" w:themeColor="text2" w:themeTint="99"/>
          <w:sz w:val="24"/>
          <w:szCs w:val="24"/>
        </w:rPr>
        <w:t>registro</w:t>
      </w:r>
      <w:proofErr w:type="spellEnd"/>
      <w:r w:rsidRPr="7D073541">
        <w:rPr>
          <w:rFonts w:cs="Arial"/>
          <w:color w:val="548DD4" w:themeColor="text2" w:themeTint="99"/>
          <w:sz w:val="24"/>
          <w:szCs w:val="24"/>
        </w:rPr>
        <w:t xml:space="preserve"> de </w:t>
      </w:r>
      <w:proofErr w:type="spellStart"/>
      <w:r w:rsidRPr="7D073541">
        <w:rPr>
          <w:rFonts w:cs="Arial"/>
          <w:color w:val="548DD4" w:themeColor="text2" w:themeTint="99"/>
          <w:sz w:val="24"/>
          <w:szCs w:val="24"/>
        </w:rPr>
        <w:t>atendimento</w:t>
      </w:r>
      <w:proofErr w:type="spellEnd"/>
      <w:r w:rsidRPr="7D073541">
        <w:rPr>
          <w:rFonts w:cs="Arial"/>
          <w:color w:val="548DD4" w:themeColor="text2" w:themeTint="99"/>
          <w:sz w:val="24"/>
          <w:szCs w:val="24"/>
        </w:rPr>
        <w:t xml:space="preserve"> e um </w:t>
      </w:r>
      <w:proofErr w:type="spellStart"/>
      <w:r w:rsidRPr="7D073541">
        <w:rPr>
          <w:rFonts w:cs="Arial"/>
          <w:color w:val="548DD4" w:themeColor="text2" w:themeTint="99"/>
          <w:sz w:val="24"/>
          <w:szCs w:val="24"/>
        </w:rPr>
        <w:t>registro</w:t>
      </w:r>
      <w:proofErr w:type="spellEnd"/>
      <w:r w:rsidRPr="7D073541">
        <w:rPr>
          <w:rFonts w:cs="Arial"/>
          <w:color w:val="548DD4" w:themeColor="text2" w:themeTint="99"/>
          <w:sz w:val="24"/>
          <w:szCs w:val="24"/>
        </w:rPr>
        <w:t xml:space="preserve"> de </w:t>
      </w:r>
      <w:proofErr w:type="spellStart"/>
      <w:r w:rsidRPr="7D073541">
        <w:rPr>
          <w:rFonts w:cs="Arial"/>
          <w:color w:val="548DD4" w:themeColor="text2" w:themeTint="99"/>
          <w:sz w:val="24"/>
          <w:szCs w:val="24"/>
        </w:rPr>
        <w:t>interação</w:t>
      </w:r>
      <w:proofErr w:type="spellEnd"/>
      <w:r w:rsidRPr="7D073541">
        <w:rPr>
          <w:rFonts w:cs="Arial"/>
          <w:color w:val="548DD4" w:themeColor="text2" w:themeTint="99"/>
          <w:sz w:val="24"/>
          <w:szCs w:val="24"/>
        </w:rPr>
        <w:t>?</w:t>
      </w:r>
      <w:bookmarkEnd w:id="89"/>
      <w:bookmarkEnd w:id="90"/>
      <w:bookmarkEnd w:id="91"/>
    </w:p>
    <w:p w14:paraId="08751594" w14:textId="7C1C2C86" w:rsidR="006E1047" w:rsidRPr="00B261C2" w:rsidRDefault="006E1047" w:rsidP="006E1047">
      <w:pPr>
        <w:ind w:left="708"/>
        <w:jc w:val="both"/>
        <w:rPr>
          <w:rFonts w:eastAsia="Times New Roman" w:cs="Arial"/>
          <w:sz w:val="24"/>
          <w:szCs w:val="24"/>
          <w:lang w:eastAsia="pt-BR"/>
        </w:rPr>
      </w:pPr>
      <w:r w:rsidRPr="00B261C2">
        <w:rPr>
          <w:rFonts w:eastAsia="Times New Roman" w:cs="Arial"/>
          <w:sz w:val="24"/>
          <w:szCs w:val="24"/>
        </w:rPr>
        <w:t xml:space="preserve">Todo contato com clientes </w:t>
      </w:r>
      <w:r w:rsidR="08A59B57" w:rsidRPr="00B261C2">
        <w:rPr>
          <w:rFonts w:eastAsia="Times New Roman" w:cs="Arial"/>
          <w:sz w:val="24"/>
          <w:szCs w:val="24"/>
        </w:rPr>
        <w:t xml:space="preserve">e parceiros </w:t>
      </w:r>
      <w:r w:rsidRPr="00B261C2">
        <w:rPr>
          <w:rFonts w:eastAsia="Times New Roman" w:cs="Arial"/>
          <w:sz w:val="24"/>
          <w:szCs w:val="24"/>
        </w:rPr>
        <w:t xml:space="preserve">que não geram o registro de meta (orientação ou pedido) deve ser registrado como interação no CRM. </w:t>
      </w:r>
    </w:p>
    <w:p w14:paraId="0EC97FEC" w14:textId="77777777" w:rsidR="006E1047" w:rsidRPr="00B261C2" w:rsidRDefault="006E1047" w:rsidP="006E1047">
      <w:pPr>
        <w:ind w:left="708"/>
        <w:jc w:val="both"/>
        <w:rPr>
          <w:rFonts w:eastAsia="Times New Roman" w:cs="Arial"/>
          <w:sz w:val="24"/>
          <w:szCs w:val="24"/>
          <w:lang w:eastAsia="pt-BR"/>
        </w:rPr>
      </w:pPr>
      <w:r w:rsidRPr="00B261C2">
        <w:rPr>
          <w:rFonts w:eastAsia="Times New Roman" w:cs="Arial"/>
          <w:sz w:val="24"/>
          <w:szCs w:val="24"/>
        </w:rPr>
        <w:t>O lançamento de informações não registra meta.</w:t>
      </w:r>
    </w:p>
    <w:p w14:paraId="3EEEC2F1" w14:textId="77777777" w:rsidR="006E1047" w:rsidRPr="005E14B1" w:rsidRDefault="006E1047" w:rsidP="006E1047">
      <w:pPr>
        <w:pStyle w:val="Ttulo3"/>
        <w:ind w:left="709"/>
        <w:jc w:val="left"/>
        <w:rPr>
          <w:rFonts w:cs="Arial"/>
          <w:color w:val="548DD4" w:themeColor="text2" w:themeTint="99"/>
          <w:sz w:val="24"/>
          <w:szCs w:val="24"/>
        </w:rPr>
      </w:pPr>
      <w:bookmarkStart w:id="92" w:name="_Toc27044919"/>
      <w:bookmarkStart w:id="93" w:name="_Toc93408528"/>
      <w:bookmarkStart w:id="94" w:name="_Toc118208504"/>
      <w:r w:rsidRPr="7D073541">
        <w:rPr>
          <w:rFonts w:cs="Arial"/>
          <w:color w:val="548DD4" w:themeColor="text2" w:themeTint="99"/>
          <w:sz w:val="24"/>
          <w:szCs w:val="24"/>
        </w:rPr>
        <w:t xml:space="preserve">5.1.3 Por que é </w:t>
      </w:r>
      <w:proofErr w:type="spellStart"/>
      <w:r w:rsidRPr="7D073541">
        <w:rPr>
          <w:rFonts w:cs="Arial"/>
          <w:color w:val="548DD4" w:themeColor="text2" w:themeTint="99"/>
          <w:sz w:val="24"/>
          <w:szCs w:val="24"/>
        </w:rPr>
        <w:t>importante</w:t>
      </w:r>
      <w:proofErr w:type="spellEnd"/>
      <w:r w:rsidRPr="7D073541">
        <w:rPr>
          <w:rFonts w:cs="Arial"/>
          <w:color w:val="548DD4" w:themeColor="text2" w:themeTint="99"/>
          <w:sz w:val="24"/>
          <w:szCs w:val="24"/>
        </w:rPr>
        <w:t xml:space="preserve"> registrar?</w:t>
      </w:r>
      <w:bookmarkEnd w:id="92"/>
      <w:bookmarkEnd w:id="93"/>
      <w:bookmarkEnd w:id="94"/>
    </w:p>
    <w:p w14:paraId="68B98086" w14:textId="77777777" w:rsidR="006E1047" w:rsidRPr="00B261C2" w:rsidRDefault="006E1047" w:rsidP="006E1047">
      <w:pPr>
        <w:ind w:left="708"/>
        <w:jc w:val="both"/>
        <w:rPr>
          <w:rFonts w:eastAsia="Times New Roman" w:cs="Arial"/>
          <w:sz w:val="24"/>
          <w:szCs w:val="24"/>
          <w:lang w:eastAsia="pt-BR"/>
        </w:rPr>
      </w:pPr>
      <w:r w:rsidRPr="00B261C2">
        <w:rPr>
          <w:rFonts w:eastAsia="Times New Roman" w:cs="Arial"/>
          <w:sz w:val="24"/>
          <w:szCs w:val="24"/>
        </w:rPr>
        <w:t xml:space="preserve">Nós migramos de um sistema de atendimento para um de relacionamento e existem muitos detalhes nas interações com clientes e parceiros que não ficam registrados. </w:t>
      </w:r>
    </w:p>
    <w:p w14:paraId="2F8480E1" w14:textId="77777777" w:rsidR="006E1047" w:rsidRPr="00B261C2" w:rsidRDefault="006E1047" w:rsidP="006E1047">
      <w:pPr>
        <w:ind w:left="708"/>
        <w:jc w:val="both"/>
        <w:rPr>
          <w:rFonts w:eastAsia="Times New Roman" w:cs="Arial"/>
          <w:sz w:val="24"/>
          <w:szCs w:val="24"/>
          <w:lang w:eastAsia="pt-BR"/>
        </w:rPr>
      </w:pPr>
      <w:r w:rsidRPr="00B261C2">
        <w:rPr>
          <w:rFonts w:eastAsia="Times New Roman" w:cs="Arial"/>
          <w:sz w:val="24"/>
          <w:szCs w:val="24"/>
        </w:rPr>
        <w:t>Esses registros geram relacionamento e qualificam futuros atendimentos, visto que todo o histórico de interações estará disponível para consulta, por qualquer colega, independente do canal de contato.</w:t>
      </w:r>
    </w:p>
    <w:p w14:paraId="0205DB84" w14:textId="615C4287" w:rsidR="006E1047" w:rsidRPr="005E14B1" w:rsidRDefault="006E1047" w:rsidP="006E1047">
      <w:pPr>
        <w:pStyle w:val="Ttulo3"/>
        <w:ind w:left="709"/>
        <w:jc w:val="left"/>
        <w:rPr>
          <w:rFonts w:cs="Arial"/>
          <w:color w:val="548DD4" w:themeColor="text2" w:themeTint="99"/>
          <w:sz w:val="24"/>
          <w:szCs w:val="24"/>
        </w:rPr>
      </w:pPr>
      <w:bookmarkStart w:id="95" w:name="_Toc27044920"/>
      <w:bookmarkStart w:id="96" w:name="_Toc93408529"/>
      <w:bookmarkStart w:id="97" w:name="_Toc118208505"/>
      <w:r w:rsidRPr="7D073541">
        <w:rPr>
          <w:rFonts w:cs="Arial"/>
          <w:color w:val="548DD4" w:themeColor="text2" w:themeTint="99"/>
          <w:sz w:val="24"/>
          <w:szCs w:val="24"/>
        </w:rPr>
        <w:t xml:space="preserve">5.1.4 </w:t>
      </w:r>
      <w:proofErr w:type="spellStart"/>
      <w:r w:rsidRPr="7D073541">
        <w:rPr>
          <w:rFonts w:cs="Arial"/>
          <w:color w:val="548DD4" w:themeColor="text2" w:themeTint="99"/>
          <w:sz w:val="24"/>
          <w:szCs w:val="24"/>
        </w:rPr>
        <w:t>Tipos</w:t>
      </w:r>
      <w:proofErr w:type="spellEnd"/>
      <w:r w:rsidRPr="7D073541">
        <w:rPr>
          <w:rFonts w:cs="Arial"/>
          <w:color w:val="548DD4" w:themeColor="text2" w:themeTint="99"/>
          <w:sz w:val="24"/>
          <w:szCs w:val="24"/>
        </w:rPr>
        <w:t xml:space="preserve"> de </w:t>
      </w:r>
      <w:proofErr w:type="spellStart"/>
      <w:r w:rsidRPr="7D073541">
        <w:rPr>
          <w:rFonts w:cs="Arial"/>
          <w:color w:val="548DD4" w:themeColor="text2" w:themeTint="99"/>
          <w:sz w:val="24"/>
          <w:szCs w:val="24"/>
        </w:rPr>
        <w:t>interação</w:t>
      </w:r>
      <w:proofErr w:type="spellEnd"/>
      <w:r w:rsidRPr="7D073541">
        <w:rPr>
          <w:rFonts w:cs="Arial"/>
          <w:color w:val="548DD4" w:themeColor="text2" w:themeTint="99"/>
          <w:sz w:val="24"/>
          <w:szCs w:val="24"/>
        </w:rPr>
        <w:t>:</w:t>
      </w:r>
      <w:bookmarkEnd w:id="95"/>
      <w:bookmarkEnd w:id="96"/>
      <w:bookmarkEnd w:id="97"/>
    </w:p>
    <w:p w14:paraId="35C30DE0" w14:textId="77777777" w:rsidR="006E1047" w:rsidRPr="00B261C2" w:rsidRDefault="006E1047" w:rsidP="006E1047">
      <w:pPr>
        <w:pStyle w:val="PargrafodaLista"/>
        <w:numPr>
          <w:ilvl w:val="0"/>
          <w:numId w:val="44"/>
        </w:numPr>
        <w:contextualSpacing/>
        <w:jc w:val="both"/>
        <w:rPr>
          <w:rFonts w:cs="Arial"/>
          <w:sz w:val="24"/>
          <w:szCs w:val="24"/>
        </w:rPr>
      </w:pPr>
      <w:r w:rsidRPr="00B261C2">
        <w:rPr>
          <w:rFonts w:cs="Arial"/>
          <w:sz w:val="24"/>
          <w:szCs w:val="24"/>
        </w:rPr>
        <w:t xml:space="preserve"> E-mail: Todo e-mail destinado a algum cliente ou parceiro do Sebrae RS deverá ser enviado pelo CRM. Essa prática é importante para que toda a organização tenha conhecimento do conteúdo enviado, fortalecendo, assim, nosso relacionamento com clientes e parceiros. Continuidade do atendimento em um próximo contato, independente do canal (atendimento presencial ou remoto).</w:t>
      </w:r>
    </w:p>
    <w:p w14:paraId="16F829B0" w14:textId="77777777" w:rsidR="006E1047" w:rsidRPr="00B261C2" w:rsidRDefault="006E1047" w:rsidP="006E1047">
      <w:pPr>
        <w:ind w:left="720"/>
        <w:contextualSpacing/>
        <w:jc w:val="both"/>
        <w:rPr>
          <w:rFonts w:cs="Arial"/>
          <w:sz w:val="24"/>
          <w:szCs w:val="24"/>
        </w:rPr>
      </w:pPr>
      <w:r w:rsidRPr="00B261C2">
        <w:rPr>
          <w:rFonts w:cs="Arial"/>
          <w:sz w:val="24"/>
          <w:szCs w:val="24"/>
        </w:rPr>
        <w:lastRenderedPageBreak/>
        <w:t xml:space="preserve">Para configurar sua assinatura de e-mail no CRM, basta acessar o menu Configurações &lt; Modelos &lt; Assinatura de e-mail. Após isso, é necessário copiar a sua assinatura do e-mail corporativo e colar neste campo. Então, salvar e clicar em “Definir como padrão”. </w:t>
      </w:r>
    </w:p>
    <w:p w14:paraId="49641137" w14:textId="6D45D192" w:rsidR="006E1047" w:rsidRPr="00B261C2" w:rsidRDefault="006E1047" w:rsidP="00B261C2">
      <w:pPr>
        <w:spacing w:after="0"/>
        <w:ind w:left="708"/>
        <w:jc w:val="both"/>
        <w:rPr>
          <w:rFonts w:eastAsia="Times New Roman" w:cs="Arial"/>
          <w:sz w:val="24"/>
          <w:szCs w:val="24"/>
          <w:lang w:eastAsia="pt-BR"/>
        </w:rPr>
      </w:pPr>
      <w:r w:rsidRPr="00B261C2">
        <w:rPr>
          <w:rFonts w:eastAsia="Times New Roman" w:cs="Arial"/>
          <w:sz w:val="24"/>
          <w:szCs w:val="24"/>
        </w:rPr>
        <w:t xml:space="preserve">A orientação sobre como enviar e-mails pelo CRM </w:t>
      </w:r>
      <w:proofErr w:type="spellStart"/>
      <w:proofErr w:type="gramStart"/>
      <w:r w:rsidRPr="00B261C2">
        <w:rPr>
          <w:rFonts w:eastAsia="Times New Roman" w:cs="Arial"/>
          <w:sz w:val="24"/>
          <w:szCs w:val="24"/>
        </w:rPr>
        <w:t>esta</w:t>
      </w:r>
      <w:proofErr w:type="spellEnd"/>
      <w:proofErr w:type="gramEnd"/>
      <w:r w:rsidRPr="00B261C2">
        <w:rPr>
          <w:rFonts w:eastAsia="Times New Roman" w:cs="Arial"/>
          <w:sz w:val="24"/>
          <w:szCs w:val="24"/>
        </w:rPr>
        <w:t xml:space="preserve"> disponível em: </w:t>
      </w:r>
    </w:p>
    <w:p w14:paraId="2A85BBA9" w14:textId="5D3AB7D9" w:rsidR="0039398D" w:rsidRDefault="00260323" w:rsidP="00B261C2">
      <w:pPr>
        <w:ind w:left="708"/>
        <w:rPr>
          <w:rFonts w:eastAsia="Times New Roman" w:cs="Arial"/>
          <w:color w:val="FF0000"/>
          <w:sz w:val="24"/>
          <w:szCs w:val="24"/>
          <w:lang w:eastAsia="pt-BR"/>
        </w:rPr>
      </w:pPr>
      <w:hyperlink r:id="rId29">
        <w:r w:rsidR="0039398D" w:rsidRPr="7D073541">
          <w:rPr>
            <w:rStyle w:val="Hyperlink"/>
            <w:rFonts w:eastAsia="Times New Roman" w:cs="Arial"/>
            <w:sz w:val="24"/>
            <w:szCs w:val="24"/>
          </w:rPr>
          <w:t>https://sebraepr.sharepoint.com/sites/rsintranet/crm/Documents/Manual%20Operacional_v1.5.pdf</w:t>
        </w:r>
      </w:hyperlink>
    </w:p>
    <w:p w14:paraId="41D9C3E9" w14:textId="77777777" w:rsidR="006E1047" w:rsidRPr="00B86E2C" w:rsidRDefault="006E1047" w:rsidP="006E1047">
      <w:pPr>
        <w:pStyle w:val="PargrafodaLista"/>
        <w:numPr>
          <w:ilvl w:val="0"/>
          <w:numId w:val="44"/>
        </w:numPr>
        <w:contextualSpacing/>
        <w:jc w:val="both"/>
        <w:rPr>
          <w:rFonts w:cs="Arial"/>
          <w:sz w:val="24"/>
          <w:szCs w:val="24"/>
        </w:rPr>
      </w:pPr>
      <w:r w:rsidRPr="00B86E2C">
        <w:rPr>
          <w:rFonts w:cs="Arial"/>
          <w:sz w:val="24"/>
          <w:szCs w:val="24"/>
        </w:rPr>
        <w:t xml:space="preserve">Telefonema: É importante registrar os contatos telefônicos com clientes e/ ou parceiros (inclusive ligações recebidas) para que todos tenham acesso as informações em caso de retorno de ligação ou, ainda, entrar em contato conosco por outro canal. Além disso, é importante para mensurar esforço em tentativas de contato. Neste item deve-se registrar também o resumo de interações via </w:t>
      </w:r>
      <w:proofErr w:type="spellStart"/>
      <w:r w:rsidRPr="00B86E2C">
        <w:rPr>
          <w:rFonts w:cs="Arial"/>
          <w:sz w:val="24"/>
          <w:szCs w:val="24"/>
        </w:rPr>
        <w:t>whatsapp</w:t>
      </w:r>
      <w:proofErr w:type="spellEnd"/>
      <w:r w:rsidRPr="00B86E2C">
        <w:rPr>
          <w:rFonts w:cs="Arial"/>
          <w:sz w:val="24"/>
          <w:szCs w:val="24"/>
        </w:rPr>
        <w:t>, visto que hoje não temos essa integração por uma limitação da ferramenta de mensagens de texto. Nesse resumo, informações importantes para continuidade do atendimento e relacionamento com o cliente ou o parceiro devem ser inseridas, como: itens discutidos, materiais apresentados/ enviados, assuntos de interesse, propostas, atas de reuniões e encaminhamentos.</w:t>
      </w:r>
    </w:p>
    <w:p w14:paraId="5A3D98C9" w14:textId="77777777" w:rsidR="006E1047" w:rsidRPr="00B86E2C" w:rsidRDefault="006E1047" w:rsidP="006E1047">
      <w:pPr>
        <w:pStyle w:val="PargrafodaLista"/>
        <w:jc w:val="both"/>
        <w:rPr>
          <w:rFonts w:cs="Arial"/>
          <w:sz w:val="24"/>
          <w:szCs w:val="24"/>
        </w:rPr>
      </w:pPr>
    </w:p>
    <w:p w14:paraId="081B3A61" w14:textId="77777777" w:rsidR="006E1047" w:rsidRPr="00B86E2C" w:rsidRDefault="006E1047" w:rsidP="006E1047">
      <w:pPr>
        <w:pStyle w:val="PargrafodaLista"/>
        <w:numPr>
          <w:ilvl w:val="0"/>
          <w:numId w:val="44"/>
        </w:numPr>
        <w:contextualSpacing/>
        <w:jc w:val="both"/>
        <w:rPr>
          <w:rFonts w:cs="Arial"/>
          <w:sz w:val="24"/>
          <w:szCs w:val="24"/>
        </w:rPr>
      </w:pPr>
      <w:r w:rsidRPr="00B86E2C">
        <w:rPr>
          <w:rFonts w:cs="Arial"/>
          <w:sz w:val="24"/>
          <w:szCs w:val="24"/>
        </w:rPr>
        <w:t xml:space="preserve">Tarefa: o registro de tarefas consiste, basicamente, em inserir atividades internas vinculadas ao cliente e/ou parceiro. Essas atividades podem ser de responsabilidade de quem está registrando ou delegadas a outro colega. Alguns exemplos de tarefas: retornar ligação em tal horário, enviar algum material por e-mail, convidar para </w:t>
      </w:r>
      <w:proofErr w:type="gramStart"/>
      <w:r w:rsidRPr="00B86E2C">
        <w:rPr>
          <w:rFonts w:cs="Arial"/>
          <w:sz w:val="24"/>
          <w:szCs w:val="24"/>
        </w:rPr>
        <w:t xml:space="preserve">evento, </w:t>
      </w:r>
      <w:proofErr w:type="spellStart"/>
      <w:r w:rsidRPr="00B86E2C">
        <w:rPr>
          <w:rFonts w:cs="Arial"/>
          <w:sz w:val="24"/>
          <w:szCs w:val="24"/>
        </w:rPr>
        <w:t>etc</w:t>
      </w:r>
      <w:proofErr w:type="spellEnd"/>
      <w:proofErr w:type="gramEnd"/>
      <w:r w:rsidRPr="00B86E2C">
        <w:rPr>
          <w:rFonts w:cs="Arial"/>
          <w:sz w:val="24"/>
          <w:szCs w:val="24"/>
        </w:rPr>
        <w:t>).</w:t>
      </w:r>
    </w:p>
    <w:p w14:paraId="179B492C" w14:textId="77777777" w:rsidR="006E1047" w:rsidRPr="00B86E2C" w:rsidRDefault="006E1047" w:rsidP="006E1047">
      <w:pPr>
        <w:pStyle w:val="PargrafodaLista"/>
        <w:jc w:val="both"/>
        <w:rPr>
          <w:rFonts w:cs="Arial"/>
          <w:sz w:val="24"/>
          <w:szCs w:val="24"/>
        </w:rPr>
      </w:pPr>
    </w:p>
    <w:p w14:paraId="3B52DDB9" w14:textId="77777777" w:rsidR="006E1047" w:rsidRPr="00B86E2C" w:rsidRDefault="006E1047" w:rsidP="006E1047">
      <w:pPr>
        <w:pStyle w:val="PargrafodaLista"/>
        <w:numPr>
          <w:ilvl w:val="0"/>
          <w:numId w:val="44"/>
        </w:numPr>
        <w:contextualSpacing/>
        <w:jc w:val="both"/>
        <w:rPr>
          <w:rFonts w:cs="Arial"/>
          <w:sz w:val="24"/>
          <w:szCs w:val="24"/>
        </w:rPr>
      </w:pPr>
      <w:r w:rsidRPr="00B86E2C">
        <w:rPr>
          <w:rFonts w:cs="Arial"/>
          <w:sz w:val="24"/>
          <w:szCs w:val="24"/>
        </w:rPr>
        <w:t>Compromisso (visita): registro de todas as reuniões e visitas realizadas ao cliente e/ou parceiro. Esse item tem vinculação com nossa agenda no Outlook.</w:t>
      </w:r>
    </w:p>
    <w:p w14:paraId="7510D9A5" w14:textId="77777777" w:rsidR="006E1047" w:rsidRPr="0062030B" w:rsidRDefault="006E1047" w:rsidP="006E1047">
      <w:pPr>
        <w:pStyle w:val="PargrafodaLista"/>
        <w:rPr>
          <w:rFonts w:cs="Arial"/>
          <w:color w:val="FF0000"/>
          <w:sz w:val="24"/>
          <w:szCs w:val="24"/>
        </w:rPr>
      </w:pPr>
    </w:p>
    <w:p w14:paraId="227A8E2C" w14:textId="5E7BA50C" w:rsidR="006E1047" w:rsidRPr="00B86E2C" w:rsidRDefault="006E1047" w:rsidP="006E1047">
      <w:pPr>
        <w:pStyle w:val="PargrafodaLista"/>
        <w:numPr>
          <w:ilvl w:val="0"/>
          <w:numId w:val="44"/>
        </w:numPr>
        <w:contextualSpacing/>
        <w:jc w:val="both"/>
        <w:rPr>
          <w:rFonts w:cs="Arial"/>
          <w:sz w:val="24"/>
          <w:szCs w:val="24"/>
        </w:rPr>
      </w:pPr>
      <w:r w:rsidRPr="00B86E2C">
        <w:rPr>
          <w:rFonts w:cs="Arial"/>
          <w:sz w:val="24"/>
          <w:szCs w:val="24"/>
        </w:rPr>
        <w:t>Anotações: campo de uso interno, para anexo de documentos, registro de peculiaridades do cliente e/ou parceiro, informações importantes para o contato como: melhor horário para visitas, ligações, interesses específicos etc.</w:t>
      </w:r>
    </w:p>
    <w:p w14:paraId="1EB944C6" w14:textId="77777777" w:rsidR="000842C7" w:rsidRDefault="000842C7">
      <w:pPr>
        <w:rPr>
          <w:rFonts w:eastAsiaTheme="minorEastAsia" w:cs="Arial"/>
          <w:b/>
          <w:color w:val="FF0000"/>
          <w:sz w:val="24"/>
          <w:szCs w:val="24"/>
        </w:rPr>
      </w:pPr>
      <w:bookmarkStart w:id="98" w:name="_Toc27044921"/>
      <w:r w:rsidRPr="7D073541">
        <w:rPr>
          <w:rFonts w:cs="Arial"/>
          <w:color w:val="FF0000"/>
          <w:sz w:val="24"/>
          <w:szCs w:val="24"/>
        </w:rPr>
        <w:br w:type="page"/>
      </w:r>
    </w:p>
    <w:p w14:paraId="4FCAA116" w14:textId="2F9914A2" w:rsidR="006E1047" w:rsidRPr="005E14B1" w:rsidRDefault="006E1047" w:rsidP="006E1047">
      <w:pPr>
        <w:pStyle w:val="Ttulo3"/>
        <w:ind w:left="709"/>
        <w:jc w:val="left"/>
        <w:rPr>
          <w:rFonts w:cs="Arial"/>
          <w:color w:val="548DD4" w:themeColor="text2" w:themeTint="99"/>
          <w:sz w:val="24"/>
          <w:szCs w:val="24"/>
        </w:rPr>
      </w:pPr>
      <w:bookmarkStart w:id="99" w:name="_Toc93408530"/>
      <w:bookmarkStart w:id="100" w:name="_Toc118208506"/>
      <w:r w:rsidRPr="7D073541">
        <w:rPr>
          <w:rFonts w:cs="Arial"/>
          <w:color w:val="548DD4" w:themeColor="text2" w:themeTint="99"/>
          <w:sz w:val="24"/>
          <w:szCs w:val="24"/>
        </w:rPr>
        <w:lastRenderedPageBreak/>
        <w:t>5.1.5 Como registrar:</w:t>
      </w:r>
      <w:bookmarkEnd w:id="98"/>
      <w:bookmarkEnd w:id="99"/>
      <w:bookmarkEnd w:id="100"/>
    </w:p>
    <w:p w14:paraId="2B92B078" w14:textId="77777777" w:rsidR="006E1047" w:rsidRPr="00B86E2C" w:rsidRDefault="006E1047" w:rsidP="00823B47">
      <w:pPr>
        <w:ind w:left="709" w:right="119"/>
        <w:jc w:val="both"/>
        <w:rPr>
          <w:sz w:val="24"/>
          <w:szCs w:val="24"/>
        </w:rPr>
      </w:pPr>
      <w:r w:rsidRPr="00B86E2C">
        <w:rPr>
          <w:sz w:val="24"/>
          <w:szCs w:val="24"/>
        </w:rPr>
        <w:t>Todos os registros devem ser feitos no CRM, e devem estar vinculados aos formulários adequados à situação, como, por exemplo: à conta, ao contato, ao formulário de pedido, ao formulário de registro de parcerias, oportunidades, ocorrências etc.</w:t>
      </w:r>
    </w:p>
    <w:p w14:paraId="3588BF84" w14:textId="77777777" w:rsidR="006E1047" w:rsidRPr="00B86E2C" w:rsidRDefault="006E1047" w:rsidP="00823B47">
      <w:pPr>
        <w:ind w:left="709" w:right="119"/>
        <w:jc w:val="both"/>
        <w:rPr>
          <w:sz w:val="24"/>
          <w:szCs w:val="24"/>
        </w:rPr>
      </w:pPr>
      <w:r w:rsidRPr="00B86E2C">
        <w:rPr>
          <w:sz w:val="24"/>
          <w:szCs w:val="24"/>
        </w:rPr>
        <w:t>A responsabilidade pelo registro é sempre do colaborador que contatou o cliente ou o parceiro.</w:t>
      </w:r>
    </w:p>
    <w:p w14:paraId="5A27EF36" w14:textId="77777777" w:rsidR="006E1047" w:rsidRPr="00B86E2C" w:rsidRDefault="006E1047" w:rsidP="00823B47">
      <w:pPr>
        <w:ind w:left="709" w:right="119"/>
        <w:jc w:val="both"/>
        <w:rPr>
          <w:sz w:val="24"/>
          <w:szCs w:val="24"/>
        </w:rPr>
      </w:pPr>
      <w:bookmarkStart w:id="101" w:name="_Toc23946071"/>
      <w:bookmarkStart w:id="102" w:name="_Toc23946113"/>
      <w:bookmarkStart w:id="103" w:name="_Toc27044922"/>
      <w:r w:rsidRPr="00B86E2C">
        <w:rPr>
          <w:sz w:val="24"/>
          <w:szCs w:val="24"/>
        </w:rPr>
        <w:t xml:space="preserve">Importante: O Sebrae RS dispõe de sistema de atendimento CRM, diferente do Sebrae Nacional e algumas </w:t>
      </w:r>
      <w:proofErr w:type="spellStart"/>
      <w:r w:rsidRPr="00B86E2C">
        <w:rPr>
          <w:sz w:val="24"/>
          <w:szCs w:val="24"/>
        </w:rPr>
        <w:t>UFs</w:t>
      </w:r>
      <w:proofErr w:type="spellEnd"/>
      <w:r w:rsidRPr="00B86E2C">
        <w:rPr>
          <w:sz w:val="24"/>
          <w:szCs w:val="24"/>
        </w:rPr>
        <w:t xml:space="preserve"> que utilizam o sistema SAS. Isso faz com que a atenção no momento dos registros de atendimento e interação seja imprescindível, vinculando os instrumentos de atendimento às categorias e públicos corretos, podendo acarretar na não contabilização do atendimento e devolução de recursos ao Sebrae Nacional.</w:t>
      </w:r>
      <w:bookmarkEnd w:id="101"/>
      <w:bookmarkEnd w:id="102"/>
      <w:bookmarkEnd w:id="103"/>
    </w:p>
    <w:p w14:paraId="4910D6AA" w14:textId="77777777" w:rsidR="006E1047" w:rsidRDefault="006E1047" w:rsidP="006E1047">
      <w:pPr>
        <w:pStyle w:val="Ttulo3"/>
        <w:ind w:left="709"/>
        <w:jc w:val="both"/>
        <w:rPr>
          <w:rFonts w:eastAsia="Times New Roman" w:cs="Arial"/>
          <w:b w:val="0"/>
          <w:color w:val="FF0000"/>
          <w:sz w:val="24"/>
          <w:szCs w:val="24"/>
          <w:lang w:val="pt-BR" w:eastAsia="pt-BR"/>
        </w:rPr>
      </w:pPr>
    </w:p>
    <w:p w14:paraId="2381ED68" w14:textId="77777777" w:rsidR="006E1047" w:rsidRPr="00A4732E" w:rsidRDefault="006E1047" w:rsidP="001B7F35">
      <w:pPr>
        <w:pStyle w:val="Ttulo3"/>
        <w:ind w:left="709"/>
        <w:jc w:val="left"/>
        <w:rPr>
          <w:rFonts w:cs="Arial"/>
          <w:color w:val="548DD4" w:themeColor="text2" w:themeTint="99"/>
          <w:sz w:val="24"/>
          <w:szCs w:val="24"/>
        </w:rPr>
      </w:pPr>
    </w:p>
    <w:p w14:paraId="77328952" w14:textId="66D6D904" w:rsidR="00AA434B" w:rsidRPr="00A4732E" w:rsidRDefault="00AA434B" w:rsidP="00A4732E">
      <w:pPr>
        <w:pStyle w:val="Ttulo3"/>
        <w:ind w:left="709"/>
        <w:jc w:val="left"/>
        <w:rPr>
          <w:rFonts w:cs="Arial"/>
          <w:color w:val="548DD4" w:themeColor="text2" w:themeTint="99"/>
          <w:sz w:val="24"/>
          <w:szCs w:val="24"/>
        </w:rPr>
      </w:pPr>
      <w:bookmarkStart w:id="104" w:name="_Toc494891440"/>
      <w:bookmarkStart w:id="105" w:name="_Toc93408531"/>
      <w:bookmarkStart w:id="106" w:name="_Toc118208507"/>
      <w:r w:rsidRPr="7D073541">
        <w:rPr>
          <w:rFonts w:cs="Arial"/>
          <w:color w:val="548DD4" w:themeColor="text2" w:themeTint="99"/>
          <w:sz w:val="24"/>
          <w:szCs w:val="24"/>
        </w:rPr>
        <w:t>5.</w:t>
      </w:r>
      <w:r w:rsidR="00EC6E58" w:rsidRPr="7D073541">
        <w:rPr>
          <w:rFonts w:cs="Arial"/>
          <w:color w:val="548DD4" w:themeColor="text2" w:themeTint="99"/>
          <w:sz w:val="24"/>
          <w:szCs w:val="24"/>
        </w:rPr>
        <w:t>2</w:t>
      </w:r>
      <w:r w:rsidRPr="7D073541">
        <w:rPr>
          <w:rFonts w:cs="Arial"/>
          <w:color w:val="548DD4" w:themeColor="text2" w:themeTint="99"/>
          <w:sz w:val="24"/>
          <w:szCs w:val="24"/>
        </w:rPr>
        <w:t xml:space="preserve"> </w:t>
      </w:r>
      <w:bookmarkEnd w:id="104"/>
      <w:proofErr w:type="spellStart"/>
      <w:r w:rsidR="00A4732E" w:rsidRPr="7D073541">
        <w:rPr>
          <w:rFonts w:cs="Arial"/>
          <w:color w:val="548DD4" w:themeColor="text2" w:themeTint="99"/>
          <w:sz w:val="24"/>
          <w:szCs w:val="24"/>
        </w:rPr>
        <w:t>Informação</w:t>
      </w:r>
      <w:proofErr w:type="spellEnd"/>
      <w:r w:rsidR="00A4732E" w:rsidRPr="7D073541">
        <w:rPr>
          <w:rFonts w:cs="Arial"/>
          <w:color w:val="548DD4" w:themeColor="text2" w:themeTint="99"/>
          <w:sz w:val="24"/>
          <w:szCs w:val="24"/>
        </w:rPr>
        <w:t>/</w:t>
      </w:r>
      <w:proofErr w:type="spellStart"/>
      <w:r w:rsidR="00A4732E" w:rsidRPr="7D073541">
        <w:rPr>
          <w:rFonts w:cs="Arial"/>
          <w:color w:val="548DD4" w:themeColor="text2" w:themeTint="99"/>
          <w:sz w:val="24"/>
          <w:szCs w:val="24"/>
        </w:rPr>
        <w:t>Orientação</w:t>
      </w:r>
      <w:proofErr w:type="spellEnd"/>
      <w:r w:rsidR="00A4732E" w:rsidRPr="7D073541">
        <w:rPr>
          <w:rFonts w:cs="Arial"/>
          <w:color w:val="548DD4" w:themeColor="text2" w:themeTint="99"/>
          <w:sz w:val="24"/>
          <w:szCs w:val="24"/>
        </w:rPr>
        <w:t xml:space="preserve"> Técnica</w:t>
      </w:r>
      <w:bookmarkEnd w:id="105"/>
      <w:bookmarkEnd w:id="106"/>
    </w:p>
    <w:p w14:paraId="61AC0FC5" w14:textId="77777777" w:rsidR="00A4732E" w:rsidRPr="00A4732E" w:rsidRDefault="00A4732E" w:rsidP="006E1047">
      <w:pPr>
        <w:autoSpaceDE w:val="0"/>
        <w:autoSpaceDN w:val="0"/>
        <w:adjustRightInd w:val="0"/>
        <w:spacing w:after="240" w:line="240" w:lineRule="auto"/>
        <w:ind w:left="708"/>
        <w:jc w:val="both"/>
        <w:rPr>
          <w:rFonts w:cs="Arial"/>
          <w:sz w:val="24"/>
          <w:szCs w:val="24"/>
        </w:rPr>
      </w:pPr>
      <w:bookmarkStart w:id="107" w:name="_Toc432691220"/>
      <w:bookmarkStart w:id="108" w:name="_Toc434417679"/>
      <w:bookmarkStart w:id="109" w:name="_Toc501372860"/>
      <w:r w:rsidRPr="00A4732E">
        <w:rPr>
          <w:rFonts w:cs="Arial"/>
          <w:sz w:val="24"/>
          <w:szCs w:val="24"/>
        </w:rPr>
        <w:t xml:space="preserve">Qualquer pessoa física ou jurídica pode solicitar informações ao Sebrae RS seja pelo 0800, correio eletrônico, </w:t>
      </w:r>
      <w:proofErr w:type="gramStart"/>
      <w:r w:rsidRPr="00A4732E">
        <w:rPr>
          <w:rFonts w:cs="Arial"/>
          <w:sz w:val="24"/>
          <w:szCs w:val="24"/>
        </w:rPr>
        <w:t>Portal</w:t>
      </w:r>
      <w:proofErr w:type="gramEnd"/>
      <w:r w:rsidRPr="00A4732E">
        <w:rPr>
          <w:rFonts w:cs="Arial"/>
          <w:sz w:val="24"/>
          <w:szCs w:val="24"/>
        </w:rPr>
        <w:t xml:space="preserve"> ou pessoalmente nas unidades.</w:t>
      </w:r>
    </w:p>
    <w:p w14:paraId="20E5D5C8" w14:textId="36F231BA" w:rsidR="00A4732E" w:rsidRPr="00A4732E" w:rsidRDefault="00A4732E" w:rsidP="00632D25">
      <w:pPr>
        <w:numPr>
          <w:ilvl w:val="0"/>
          <w:numId w:val="16"/>
        </w:numPr>
        <w:autoSpaceDE w:val="0"/>
        <w:autoSpaceDN w:val="0"/>
        <w:adjustRightInd w:val="0"/>
        <w:spacing w:after="240" w:line="240" w:lineRule="auto"/>
        <w:jc w:val="both"/>
        <w:rPr>
          <w:rFonts w:cs="Arial"/>
          <w:sz w:val="24"/>
          <w:szCs w:val="24"/>
        </w:rPr>
      </w:pPr>
      <w:r w:rsidRPr="00A4732E">
        <w:rPr>
          <w:rFonts w:cs="Arial"/>
          <w:sz w:val="24"/>
          <w:szCs w:val="24"/>
        </w:rPr>
        <w:t>A equipe de atendimento recepciona/</w:t>
      </w:r>
      <w:r w:rsidRPr="00B86E2C">
        <w:rPr>
          <w:rFonts w:cs="Arial"/>
          <w:sz w:val="24"/>
          <w:szCs w:val="24"/>
        </w:rPr>
        <w:t>atende o cliente, busca identificar suas necessidades e verificar se o cli</w:t>
      </w:r>
      <w:r w:rsidR="006E1047" w:rsidRPr="00B86E2C">
        <w:rPr>
          <w:rFonts w:cs="Arial"/>
          <w:sz w:val="24"/>
          <w:szCs w:val="24"/>
        </w:rPr>
        <w:t>ente já possui relacionamento com o Sebrae RS e cadastro em nosso CRM.</w:t>
      </w:r>
    </w:p>
    <w:p w14:paraId="2C470BA3" w14:textId="3EF762C9" w:rsidR="00A4732E" w:rsidRPr="00A4732E" w:rsidRDefault="00A4732E" w:rsidP="00632D25">
      <w:pPr>
        <w:numPr>
          <w:ilvl w:val="0"/>
          <w:numId w:val="16"/>
        </w:numPr>
        <w:autoSpaceDE w:val="0"/>
        <w:autoSpaceDN w:val="0"/>
        <w:adjustRightInd w:val="0"/>
        <w:spacing w:after="240" w:line="240" w:lineRule="auto"/>
        <w:jc w:val="both"/>
        <w:rPr>
          <w:rFonts w:cs="Arial"/>
          <w:sz w:val="24"/>
          <w:szCs w:val="24"/>
        </w:rPr>
      </w:pPr>
      <w:r w:rsidRPr="00A4732E">
        <w:rPr>
          <w:rFonts w:cs="Arial"/>
          <w:sz w:val="24"/>
          <w:szCs w:val="24"/>
        </w:rPr>
        <w:t xml:space="preserve">Havendo cadastro, a equipe de atendimento confere e atualiza os dados existentes. Caso seja identificado como novo cliente, são coletadas informações para preenchimento do Cadastro do </w:t>
      </w:r>
      <w:r w:rsidRPr="00B86E2C">
        <w:rPr>
          <w:rFonts w:cs="Arial"/>
          <w:sz w:val="24"/>
          <w:szCs w:val="24"/>
        </w:rPr>
        <w:t xml:space="preserve">Cliente </w:t>
      </w:r>
      <w:r w:rsidR="006E1047" w:rsidRPr="00B86E2C">
        <w:rPr>
          <w:rFonts w:cs="Arial"/>
          <w:sz w:val="24"/>
          <w:szCs w:val="24"/>
        </w:rPr>
        <w:t>em nosso CRM, de acordo com o disposto no item 4.8.</w:t>
      </w:r>
      <w:r w:rsidRPr="00B86E2C">
        <w:rPr>
          <w:rFonts w:cs="Arial"/>
          <w:sz w:val="24"/>
          <w:szCs w:val="24"/>
        </w:rPr>
        <w:t xml:space="preserve"> </w:t>
      </w:r>
    </w:p>
    <w:p w14:paraId="1C1108A0" w14:textId="159440E8" w:rsidR="006E1047" w:rsidRPr="00B86E2C" w:rsidRDefault="00A4732E" w:rsidP="005E14B1">
      <w:pPr>
        <w:numPr>
          <w:ilvl w:val="0"/>
          <w:numId w:val="16"/>
        </w:numPr>
        <w:autoSpaceDE w:val="0"/>
        <w:autoSpaceDN w:val="0"/>
        <w:adjustRightInd w:val="0"/>
        <w:spacing w:after="240" w:line="240" w:lineRule="auto"/>
        <w:jc w:val="both"/>
        <w:rPr>
          <w:rFonts w:cs="Arial"/>
          <w:sz w:val="24"/>
          <w:szCs w:val="24"/>
        </w:rPr>
      </w:pPr>
      <w:r w:rsidRPr="00A4732E">
        <w:rPr>
          <w:rFonts w:cs="Arial"/>
          <w:sz w:val="24"/>
          <w:szCs w:val="24"/>
        </w:rPr>
        <w:t xml:space="preserve">A equipe de atendimento, com base na solicitação do cliente, transfere o conhecimento de forma imediata, quando possível. Com o intuito de complementar o atendimento, poderão ser entregues materiais de apoio </w:t>
      </w:r>
      <w:r w:rsidR="006E1047" w:rsidRPr="00B86E2C">
        <w:rPr>
          <w:rFonts w:cs="Arial"/>
          <w:sz w:val="24"/>
          <w:szCs w:val="24"/>
        </w:rPr>
        <w:t xml:space="preserve">como cartilhas, vídeos, artigos </w:t>
      </w:r>
      <w:r w:rsidRPr="00B86E2C">
        <w:rPr>
          <w:rFonts w:cs="Arial"/>
          <w:sz w:val="24"/>
          <w:szCs w:val="24"/>
        </w:rPr>
        <w:t xml:space="preserve">e/ou apresentar as soluções Sebrae. </w:t>
      </w:r>
    </w:p>
    <w:p w14:paraId="178D1FFE" w14:textId="618DDB37" w:rsidR="006E1047" w:rsidRPr="00B86E2C" w:rsidRDefault="006E1047" w:rsidP="006E1047">
      <w:pPr>
        <w:pStyle w:val="PargrafodaLista"/>
        <w:numPr>
          <w:ilvl w:val="0"/>
          <w:numId w:val="16"/>
        </w:numPr>
        <w:autoSpaceDE w:val="0"/>
        <w:autoSpaceDN w:val="0"/>
        <w:adjustRightInd w:val="0"/>
        <w:spacing w:after="240" w:line="240" w:lineRule="auto"/>
        <w:jc w:val="both"/>
        <w:rPr>
          <w:rFonts w:cs="Arial"/>
          <w:sz w:val="24"/>
          <w:szCs w:val="24"/>
        </w:rPr>
      </w:pPr>
      <w:r w:rsidRPr="00B86E2C">
        <w:rPr>
          <w:rFonts w:cs="Arial"/>
          <w:sz w:val="24"/>
          <w:szCs w:val="24"/>
        </w:rPr>
        <w:t>O colaborador Sebrae que estiver prestando a orientação deverá utilizar como fonte de informações para atendimento a nossa Base de Conhecimento, que está disponível em nosso CRM. Lá poderão ser encontrados artigos nos nossos escopos de atuação e, ainda, o colaborador poderá sugerir atualização ou inclusão de novos conteúdos. O(s) artigo(s) utilizado(s) no atendimento deverão ser vinculados ao respectivo registro no CRM e, também, poderão ser encaminhados diretamente do CRM para o cliente, via e-mail.</w:t>
      </w:r>
    </w:p>
    <w:p w14:paraId="44AC0D75" w14:textId="731B97F7" w:rsidR="006E1047" w:rsidRPr="00B86E2C" w:rsidRDefault="004C502A">
      <w:pPr>
        <w:pStyle w:val="PargrafodaLista"/>
        <w:numPr>
          <w:ilvl w:val="0"/>
          <w:numId w:val="16"/>
        </w:numPr>
        <w:autoSpaceDE w:val="0"/>
        <w:autoSpaceDN w:val="0"/>
        <w:adjustRightInd w:val="0"/>
        <w:spacing w:after="0" w:line="240" w:lineRule="auto"/>
        <w:jc w:val="both"/>
        <w:rPr>
          <w:rFonts w:cs="Arial"/>
          <w:sz w:val="24"/>
          <w:szCs w:val="24"/>
        </w:rPr>
      </w:pPr>
      <w:r w:rsidRPr="00B86E2C">
        <w:rPr>
          <w:rFonts w:cs="Arial"/>
          <w:color w:val="FF0000"/>
          <w:sz w:val="24"/>
          <w:szCs w:val="24"/>
        </w:rPr>
        <w:t xml:space="preserve">Para interações </w:t>
      </w:r>
      <w:r w:rsidR="00533CA9" w:rsidRPr="00B86E2C">
        <w:rPr>
          <w:rFonts w:cs="Arial"/>
          <w:color w:val="FF0000"/>
          <w:sz w:val="24"/>
          <w:szCs w:val="24"/>
        </w:rPr>
        <w:t xml:space="preserve">com clientes de projetos </w:t>
      </w:r>
      <w:r w:rsidR="00514B11" w:rsidRPr="00B86E2C">
        <w:rPr>
          <w:rFonts w:cs="Arial"/>
          <w:color w:val="FF0000"/>
          <w:sz w:val="24"/>
          <w:szCs w:val="24"/>
        </w:rPr>
        <w:t xml:space="preserve">realizadas </w:t>
      </w:r>
      <w:r w:rsidR="00533CA9" w:rsidRPr="00B86E2C">
        <w:rPr>
          <w:rFonts w:cs="Arial"/>
          <w:color w:val="FF0000"/>
          <w:sz w:val="24"/>
          <w:szCs w:val="24"/>
        </w:rPr>
        <w:t xml:space="preserve">através de grupos no WhatsApp, é necessário </w:t>
      </w:r>
      <w:r w:rsidR="00514B11" w:rsidRPr="00B86E2C">
        <w:rPr>
          <w:rFonts w:cs="Arial"/>
          <w:color w:val="FF0000"/>
          <w:sz w:val="24"/>
          <w:szCs w:val="24"/>
        </w:rPr>
        <w:t>fazer</w:t>
      </w:r>
      <w:r w:rsidR="00533CA9" w:rsidRPr="00B86E2C">
        <w:rPr>
          <w:rFonts w:cs="Arial"/>
          <w:color w:val="FF0000"/>
          <w:sz w:val="24"/>
          <w:szCs w:val="24"/>
        </w:rPr>
        <w:t xml:space="preserve"> o registro</w:t>
      </w:r>
      <w:r w:rsidR="009D0F11" w:rsidRPr="00B86E2C">
        <w:rPr>
          <w:rFonts w:cs="Arial"/>
          <w:color w:val="FF0000"/>
          <w:sz w:val="24"/>
          <w:szCs w:val="24"/>
        </w:rPr>
        <w:t xml:space="preserve"> no CRM</w:t>
      </w:r>
      <w:r w:rsidR="00533CA9" w:rsidRPr="00B86E2C">
        <w:rPr>
          <w:rFonts w:cs="Arial"/>
          <w:color w:val="FF0000"/>
          <w:sz w:val="24"/>
          <w:szCs w:val="24"/>
        </w:rPr>
        <w:t xml:space="preserve"> </w:t>
      </w:r>
      <w:r w:rsidR="009D0F11" w:rsidRPr="00B86E2C">
        <w:rPr>
          <w:rFonts w:cs="Arial"/>
          <w:color w:val="FF0000"/>
          <w:sz w:val="24"/>
          <w:szCs w:val="24"/>
        </w:rPr>
        <w:t>como</w:t>
      </w:r>
      <w:r w:rsidR="00533CA9" w:rsidRPr="00B86E2C">
        <w:rPr>
          <w:rFonts w:cs="Arial"/>
          <w:color w:val="FF0000"/>
          <w:sz w:val="24"/>
          <w:szCs w:val="24"/>
        </w:rPr>
        <w:t xml:space="preserve"> atendimento em grupo, tipo informação</w:t>
      </w:r>
      <w:r w:rsidR="008645CC" w:rsidRPr="00B86E2C">
        <w:rPr>
          <w:rFonts w:cs="Arial"/>
          <w:color w:val="FF0000"/>
          <w:sz w:val="24"/>
          <w:szCs w:val="24"/>
        </w:rPr>
        <w:t xml:space="preserve"> à distância</w:t>
      </w:r>
      <w:r w:rsidR="0015441A" w:rsidRPr="00B86E2C">
        <w:rPr>
          <w:rFonts w:cs="Arial"/>
          <w:color w:val="FF0000"/>
          <w:sz w:val="24"/>
          <w:szCs w:val="24"/>
        </w:rPr>
        <w:t xml:space="preserve">, com os detalhes das interações realizadas. A indicação é </w:t>
      </w:r>
      <w:r w:rsidR="000942F9" w:rsidRPr="00B86E2C">
        <w:rPr>
          <w:rFonts w:cs="Arial"/>
          <w:color w:val="FF0000"/>
          <w:sz w:val="24"/>
          <w:szCs w:val="24"/>
        </w:rPr>
        <w:t xml:space="preserve">de </w:t>
      </w:r>
      <w:r w:rsidR="0015441A" w:rsidRPr="00B86E2C">
        <w:rPr>
          <w:rFonts w:cs="Arial"/>
          <w:color w:val="FF0000"/>
          <w:sz w:val="24"/>
          <w:szCs w:val="24"/>
        </w:rPr>
        <w:t xml:space="preserve">que o gestor realize os registros no CRM </w:t>
      </w:r>
      <w:r w:rsidR="00BA5DB8" w:rsidRPr="00B86E2C">
        <w:rPr>
          <w:rFonts w:cs="Arial"/>
          <w:color w:val="FF0000"/>
          <w:sz w:val="24"/>
          <w:szCs w:val="24"/>
        </w:rPr>
        <w:t xml:space="preserve">sempre que </w:t>
      </w:r>
      <w:r w:rsidR="00E506F0" w:rsidRPr="00B86E2C">
        <w:rPr>
          <w:rFonts w:cs="Arial"/>
          <w:color w:val="FF0000"/>
          <w:sz w:val="24"/>
          <w:szCs w:val="24"/>
        </w:rPr>
        <w:t>ocorrer interações</w:t>
      </w:r>
      <w:r w:rsidR="003E54C9" w:rsidRPr="00B86E2C">
        <w:rPr>
          <w:rFonts w:cs="Arial"/>
          <w:color w:val="FF0000"/>
          <w:sz w:val="24"/>
          <w:szCs w:val="24"/>
        </w:rPr>
        <w:t>.</w:t>
      </w:r>
      <w:r w:rsidR="00662BAF" w:rsidRPr="00B86E2C">
        <w:rPr>
          <w:rFonts w:cs="Arial"/>
          <w:color w:val="FF0000"/>
          <w:sz w:val="24"/>
          <w:szCs w:val="24"/>
        </w:rPr>
        <w:t xml:space="preserve"> </w:t>
      </w:r>
      <w:r w:rsidR="006E5AE8" w:rsidRPr="00B86E2C">
        <w:rPr>
          <w:rFonts w:cs="Arial"/>
          <w:color w:val="FF0000"/>
          <w:sz w:val="24"/>
          <w:szCs w:val="24"/>
        </w:rPr>
        <w:t>No CRM</w:t>
      </w:r>
      <w:r w:rsidR="002379B2" w:rsidRPr="00B86E2C">
        <w:rPr>
          <w:rFonts w:cs="Arial"/>
          <w:color w:val="FF0000"/>
          <w:sz w:val="24"/>
          <w:szCs w:val="24"/>
        </w:rPr>
        <w:t>,</w:t>
      </w:r>
      <w:r w:rsidR="006E5AE8" w:rsidRPr="00B86E2C">
        <w:rPr>
          <w:rFonts w:cs="Arial"/>
          <w:color w:val="FF0000"/>
          <w:sz w:val="24"/>
          <w:szCs w:val="24"/>
        </w:rPr>
        <w:t xml:space="preserve"> essa </w:t>
      </w:r>
      <w:r w:rsidR="003E54C9" w:rsidRPr="00B86E2C">
        <w:rPr>
          <w:rFonts w:cs="Arial"/>
          <w:color w:val="FF0000"/>
          <w:sz w:val="24"/>
          <w:szCs w:val="24"/>
        </w:rPr>
        <w:t>funcionalidade</w:t>
      </w:r>
      <w:r w:rsidR="006E5AE8" w:rsidRPr="00B86E2C">
        <w:rPr>
          <w:rFonts w:cs="Arial"/>
          <w:color w:val="FF0000"/>
          <w:sz w:val="24"/>
          <w:szCs w:val="24"/>
        </w:rPr>
        <w:t xml:space="preserve"> </w:t>
      </w:r>
      <w:r w:rsidR="002379B2" w:rsidRPr="00B86E2C">
        <w:rPr>
          <w:rFonts w:cs="Arial"/>
          <w:color w:val="FF0000"/>
          <w:sz w:val="24"/>
          <w:szCs w:val="24"/>
        </w:rPr>
        <w:t>está</w:t>
      </w:r>
      <w:r w:rsidR="006E5AE8" w:rsidRPr="00B86E2C">
        <w:rPr>
          <w:rFonts w:cs="Arial"/>
          <w:color w:val="FF0000"/>
          <w:sz w:val="24"/>
          <w:szCs w:val="24"/>
        </w:rPr>
        <w:t xml:space="preserve"> disponível na mesma tela de registro de pedidos em grupo, basta selecionar a finalidade “atendimento”.</w:t>
      </w:r>
    </w:p>
    <w:p w14:paraId="0E983CD0" w14:textId="1CA1B110" w:rsidR="00A4732E" w:rsidRPr="000D7F05" w:rsidRDefault="0039398D" w:rsidP="003E54C9">
      <w:pPr>
        <w:rPr>
          <w:rFonts w:cs="Arial"/>
          <w:color w:val="548DD4" w:themeColor="text2" w:themeTint="99"/>
          <w:sz w:val="24"/>
          <w:szCs w:val="24"/>
        </w:rPr>
      </w:pPr>
      <w:bookmarkStart w:id="110" w:name="_Toc527706359"/>
      <w:r w:rsidRPr="7D073541">
        <w:rPr>
          <w:rFonts w:cs="Arial"/>
          <w:color w:val="548DD4" w:themeColor="text2" w:themeTint="99"/>
          <w:sz w:val="24"/>
          <w:szCs w:val="24"/>
        </w:rPr>
        <w:br w:type="page"/>
      </w:r>
      <w:bookmarkStart w:id="111" w:name="_Toc93408532"/>
      <w:bookmarkStart w:id="112" w:name="_Toc118208508"/>
      <w:r w:rsidR="00A4732E" w:rsidRPr="7D073541">
        <w:rPr>
          <w:rFonts w:cs="Arial"/>
          <w:color w:val="548DD4" w:themeColor="text2" w:themeTint="99"/>
          <w:sz w:val="24"/>
          <w:szCs w:val="24"/>
        </w:rPr>
        <w:lastRenderedPageBreak/>
        <w:t>5.</w:t>
      </w:r>
      <w:r w:rsidR="00EC6E58" w:rsidRPr="7D073541">
        <w:rPr>
          <w:rFonts w:cs="Arial"/>
          <w:color w:val="548DD4" w:themeColor="text2" w:themeTint="99"/>
          <w:sz w:val="24"/>
          <w:szCs w:val="24"/>
        </w:rPr>
        <w:t>3</w:t>
      </w:r>
      <w:r w:rsidR="00A4732E" w:rsidRPr="7D073541">
        <w:rPr>
          <w:rFonts w:cs="Arial"/>
          <w:color w:val="548DD4" w:themeColor="text2" w:themeTint="99"/>
          <w:sz w:val="24"/>
          <w:szCs w:val="24"/>
        </w:rPr>
        <w:t xml:space="preserve"> Atendimento através das Soluções Sebrae</w:t>
      </w:r>
      <w:bookmarkEnd w:id="110"/>
      <w:bookmarkEnd w:id="111"/>
      <w:bookmarkEnd w:id="112"/>
    </w:p>
    <w:p w14:paraId="0161A2BA" w14:textId="0ADB9D98" w:rsidR="00A4732E" w:rsidRPr="00207028" w:rsidRDefault="00A4732E" w:rsidP="00EC6E58">
      <w:pPr>
        <w:pStyle w:val="Ttulo3"/>
        <w:ind w:left="709"/>
        <w:jc w:val="left"/>
        <w:rPr>
          <w:rFonts w:cs="Arial"/>
          <w:color w:val="548DD4" w:themeColor="text2" w:themeTint="99"/>
          <w:sz w:val="24"/>
          <w:szCs w:val="24"/>
          <w:lang w:val="pt-BR"/>
        </w:rPr>
      </w:pPr>
      <w:bookmarkStart w:id="113" w:name="_Toc432691212"/>
      <w:bookmarkStart w:id="114" w:name="_Toc527706360"/>
      <w:bookmarkStart w:id="115" w:name="_Toc93408533"/>
      <w:bookmarkStart w:id="116" w:name="_Toc118208509"/>
      <w:bookmarkStart w:id="117" w:name="_Hlk521923038"/>
      <w:r w:rsidRPr="7D073541">
        <w:rPr>
          <w:rFonts w:cs="Arial"/>
          <w:color w:val="548DD4" w:themeColor="text2" w:themeTint="99"/>
          <w:sz w:val="24"/>
          <w:szCs w:val="24"/>
        </w:rPr>
        <w:t>5.</w:t>
      </w:r>
      <w:r w:rsidR="00EC6E58" w:rsidRPr="7D073541">
        <w:rPr>
          <w:rFonts w:cs="Arial"/>
          <w:color w:val="548DD4" w:themeColor="text2" w:themeTint="99"/>
          <w:sz w:val="24"/>
          <w:szCs w:val="24"/>
        </w:rPr>
        <w:t>3</w:t>
      </w:r>
      <w:r w:rsidRPr="7D073541">
        <w:rPr>
          <w:rFonts w:cs="Arial"/>
          <w:color w:val="548DD4" w:themeColor="text2" w:themeTint="99"/>
          <w:sz w:val="24"/>
          <w:szCs w:val="24"/>
        </w:rPr>
        <w:t xml:space="preserve">.1 </w:t>
      </w:r>
      <w:bookmarkEnd w:id="113"/>
      <w:r w:rsidRPr="7D073541">
        <w:rPr>
          <w:rFonts w:cs="Arial"/>
          <w:color w:val="548DD4" w:themeColor="text2" w:themeTint="99"/>
          <w:sz w:val="24"/>
          <w:szCs w:val="24"/>
        </w:rPr>
        <w:t xml:space="preserve">Atendimento </w:t>
      </w:r>
      <w:proofErr w:type="spellStart"/>
      <w:r w:rsidRPr="7D073541">
        <w:rPr>
          <w:rFonts w:cs="Arial"/>
          <w:color w:val="548DD4" w:themeColor="text2" w:themeTint="99"/>
          <w:sz w:val="24"/>
          <w:szCs w:val="24"/>
        </w:rPr>
        <w:t>Especializado</w:t>
      </w:r>
      <w:bookmarkEnd w:id="114"/>
      <w:bookmarkEnd w:id="115"/>
      <w:bookmarkEnd w:id="116"/>
      <w:proofErr w:type="spellEnd"/>
    </w:p>
    <w:p w14:paraId="71AD1A4F" w14:textId="77777777" w:rsidR="006300B2" w:rsidRPr="006300B2" w:rsidRDefault="006300B2" w:rsidP="006300B2">
      <w:pPr>
        <w:ind w:left="709" w:right="119"/>
        <w:jc w:val="both"/>
        <w:rPr>
          <w:sz w:val="24"/>
          <w:szCs w:val="24"/>
        </w:rPr>
      </w:pPr>
      <w:bookmarkStart w:id="118" w:name="_Toc527706361"/>
      <w:r w:rsidRPr="006300B2">
        <w:rPr>
          <w:sz w:val="24"/>
          <w:szCs w:val="24"/>
        </w:rPr>
        <w:t xml:space="preserve">O Atendimento Especializado propõe uma abordagem de atendimento consultivo, presencial e </w:t>
      </w:r>
      <w:r w:rsidRPr="006300B2">
        <w:rPr>
          <w:i/>
          <w:sz w:val="24"/>
          <w:szCs w:val="24"/>
        </w:rPr>
        <w:t>in loco</w:t>
      </w:r>
      <w:r w:rsidRPr="006300B2">
        <w:rPr>
          <w:sz w:val="24"/>
          <w:szCs w:val="24"/>
        </w:rPr>
        <w:t xml:space="preserve"> (na empresa cliente), buscando conhecer e compreender a realidade e as necessidades dos pequenos negócios atendidos, para, através do relacionamento, agregar valor reconhecido pelo cliente como instrumento de transformação do negócio e gerador de desenvolvimento.</w:t>
      </w:r>
    </w:p>
    <w:p w14:paraId="18D74741" w14:textId="77777777" w:rsidR="006300B2" w:rsidRPr="006300B2" w:rsidRDefault="006300B2" w:rsidP="006300B2">
      <w:pPr>
        <w:ind w:left="709" w:right="119"/>
        <w:jc w:val="both"/>
        <w:rPr>
          <w:sz w:val="24"/>
          <w:szCs w:val="24"/>
        </w:rPr>
      </w:pPr>
      <w:r w:rsidRPr="006300B2">
        <w:rPr>
          <w:sz w:val="24"/>
          <w:szCs w:val="24"/>
        </w:rPr>
        <w:t>Os clientes são identificados a partir da análise da estratégia de atuação, atentando para os objetivos de desenvolvimento local, vocações do território e o alinhamento com as demais iniciativas do Sebrae.</w:t>
      </w:r>
    </w:p>
    <w:p w14:paraId="34FE1B86" w14:textId="77777777" w:rsidR="006300B2" w:rsidRPr="006300B2" w:rsidRDefault="006300B2" w:rsidP="006300B2">
      <w:pPr>
        <w:numPr>
          <w:ilvl w:val="0"/>
          <w:numId w:val="38"/>
        </w:numPr>
        <w:autoSpaceDE w:val="0"/>
        <w:autoSpaceDN w:val="0"/>
        <w:spacing w:after="240" w:line="240" w:lineRule="auto"/>
        <w:jc w:val="both"/>
        <w:rPr>
          <w:rFonts w:eastAsia="Times New Roman"/>
          <w:sz w:val="24"/>
          <w:szCs w:val="24"/>
        </w:rPr>
      </w:pPr>
      <w:commentRangeStart w:id="119"/>
      <w:r w:rsidRPr="006300B2">
        <w:rPr>
          <w:rFonts w:eastAsia="Times New Roman"/>
          <w:b/>
          <w:sz w:val="24"/>
          <w:szCs w:val="24"/>
        </w:rPr>
        <w:t>Perfil Empresarial:</w:t>
      </w:r>
      <w:r w:rsidRPr="006300B2">
        <w:rPr>
          <w:rFonts w:eastAsia="Times New Roman"/>
          <w:sz w:val="24"/>
          <w:szCs w:val="24"/>
        </w:rPr>
        <w:t xml:space="preserve"> </w:t>
      </w:r>
      <w:commentRangeEnd w:id="119"/>
      <w:r w:rsidR="00F73AAF">
        <w:rPr>
          <w:rStyle w:val="Refdecomentrio"/>
        </w:rPr>
        <w:commentReference w:id="119"/>
      </w:r>
      <w:r w:rsidRPr="006300B2">
        <w:rPr>
          <w:rFonts w:eastAsia="Times New Roman"/>
          <w:sz w:val="24"/>
          <w:szCs w:val="24"/>
        </w:rPr>
        <w:t xml:space="preserve">Sensibilização e Identificação de Clientes Vinculados aos Setores Priorizados. </w:t>
      </w:r>
    </w:p>
    <w:p w14:paraId="1372A58B" w14:textId="77777777" w:rsidR="006300B2" w:rsidRPr="006300B2" w:rsidRDefault="006300B2" w:rsidP="006300B2">
      <w:pPr>
        <w:autoSpaceDE w:val="0"/>
        <w:autoSpaceDN w:val="0"/>
        <w:spacing w:after="240"/>
        <w:ind w:left="1080"/>
        <w:jc w:val="both"/>
        <w:rPr>
          <w:sz w:val="24"/>
          <w:szCs w:val="24"/>
        </w:rPr>
      </w:pPr>
      <w:r w:rsidRPr="006300B2">
        <w:rPr>
          <w:sz w:val="24"/>
          <w:szCs w:val="24"/>
        </w:rPr>
        <w:t xml:space="preserve">Aplicar o Perfil Empresarial para conhecer a realidade das </w:t>
      </w:r>
      <w:proofErr w:type="spellStart"/>
      <w:r w:rsidRPr="006300B2">
        <w:rPr>
          <w:sz w:val="24"/>
          <w:szCs w:val="24"/>
        </w:rPr>
        <w:t>ME’s</w:t>
      </w:r>
      <w:proofErr w:type="spellEnd"/>
      <w:r w:rsidRPr="006300B2">
        <w:rPr>
          <w:sz w:val="24"/>
          <w:szCs w:val="24"/>
        </w:rPr>
        <w:t xml:space="preserve"> e </w:t>
      </w:r>
      <w:proofErr w:type="spellStart"/>
      <w:r w:rsidRPr="006300B2">
        <w:rPr>
          <w:sz w:val="24"/>
          <w:szCs w:val="24"/>
        </w:rPr>
        <w:t>EPP’s</w:t>
      </w:r>
      <w:proofErr w:type="spellEnd"/>
      <w:r w:rsidRPr="006300B2">
        <w:rPr>
          <w:sz w:val="24"/>
          <w:szCs w:val="24"/>
        </w:rPr>
        <w:t>; ampliar o relacionamento com empresas (vinculadas as cadeias priorizadas, importantes para a estratégia de desenvolvimento escolhidas para a região); e/ou conhecer segmentos de empresas que o Sebrae RS ainda não possui um relacionamento estruturado, visando aproximações futuras.</w:t>
      </w:r>
    </w:p>
    <w:p w14:paraId="30459260" w14:textId="5804BBBF" w:rsidR="006300B2" w:rsidRDefault="006300B2" w:rsidP="006300B2">
      <w:pPr>
        <w:autoSpaceDE w:val="0"/>
        <w:autoSpaceDN w:val="0"/>
        <w:spacing w:after="240"/>
        <w:ind w:left="1080"/>
        <w:jc w:val="both"/>
        <w:rPr>
          <w:sz w:val="24"/>
          <w:szCs w:val="24"/>
        </w:rPr>
      </w:pPr>
      <w:r w:rsidRPr="006300B2">
        <w:rPr>
          <w:sz w:val="24"/>
          <w:szCs w:val="24"/>
        </w:rPr>
        <w:t xml:space="preserve">O atendimento é agendado com o cliente e tem duração de, em média, 1 hora. Neste momento, o </w:t>
      </w:r>
      <w:r w:rsidR="003E2C2D" w:rsidRPr="00B86E2C">
        <w:rPr>
          <w:color w:val="FF0000"/>
          <w:sz w:val="24"/>
          <w:szCs w:val="24"/>
        </w:rPr>
        <w:t>analista</w:t>
      </w:r>
      <w:r w:rsidR="003E2C2D">
        <w:rPr>
          <w:sz w:val="24"/>
          <w:szCs w:val="24"/>
        </w:rPr>
        <w:t xml:space="preserve"> </w:t>
      </w:r>
      <w:r w:rsidRPr="006300B2">
        <w:rPr>
          <w:sz w:val="24"/>
          <w:szCs w:val="24"/>
        </w:rPr>
        <w:t>aplica o Perfil Empresarial, ferramenta desenvolvida para mapear a maturidade em gestão e identificar necessidades para cada negócio atendido. No mesmo momento é apresentada a devolutiva ao cliente, documento com a representação gráfica dos pontos identificados na visita e com sugestões de soluções para o desenvolvimento do negócio.</w:t>
      </w:r>
    </w:p>
    <w:p w14:paraId="013C7A43" w14:textId="3BBBDC68" w:rsidR="003E2C2D" w:rsidRPr="00B86E2C" w:rsidRDefault="00580090" w:rsidP="006300B2">
      <w:pPr>
        <w:autoSpaceDE w:val="0"/>
        <w:autoSpaceDN w:val="0"/>
        <w:spacing w:after="240"/>
        <w:ind w:left="1080"/>
        <w:jc w:val="both"/>
        <w:rPr>
          <w:color w:val="FF0000"/>
          <w:sz w:val="24"/>
          <w:szCs w:val="24"/>
        </w:rPr>
      </w:pPr>
      <w:r w:rsidRPr="00B86E2C">
        <w:rPr>
          <w:color w:val="FF0000"/>
          <w:sz w:val="24"/>
          <w:szCs w:val="24"/>
        </w:rPr>
        <w:t xml:space="preserve">A ferramenta também é aplicada pelo </w:t>
      </w:r>
      <w:r w:rsidR="003E2C2D" w:rsidRPr="00B86E2C">
        <w:rPr>
          <w:color w:val="FF0000"/>
          <w:sz w:val="24"/>
          <w:szCs w:val="24"/>
        </w:rPr>
        <w:t>Agente de Orientação Empresarial</w:t>
      </w:r>
      <w:r w:rsidRPr="00B86E2C">
        <w:rPr>
          <w:color w:val="FF0000"/>
          <w:sz w:val="24"/>
          <w:szCs w:val="24"/>
        </w:rPr>
        <w:t xml:space="preserve"> (AOE)</w:t>
      </w:r>
      <w:r w:rsidR="003E2C2D" w:rsidRPr="00B86E2C">
        <w:rPr>
          <w:color w:val="FF0000"/>
          <w:sz w:val="24"/>
          <w:szCs w:val="24"/>
        </w:rPr>
        <w:t xml:space="preserve">, </w:t>
      </w:r>
      <w:r w:rsidRPr="00B86E2C">
        <w:rPr>
          <w:color w:val="FF0000"/>
          <w:sz w:val="24"/>
          <w:szCs w:val="24"/>
        </w:rPr>
        <w:t>que faz parte da Rede de Agentes</w:t>
      </w:r>
      <w:r w:rsidR="00414040" w:rsidRPr="00B86E2C">
        <w:rPr>
          <w:color w:val="FF0000"/>
          <w:sz w:val="24"/>
          <w:szCs w:val="24"/>
        </w:rPr>
        <w:t xml:space="preserve"> (</w:t>
      </w:r>
      <w:r w:rsidR="00AE658F" w:rsidRPr="00B86E2C">
        <w:rPr>
          <w:color w:val="FF0000"/>
          <w:sz w:val="24"/>
          <w:szCs w:val="24"/>
        </w:rPr>
        <w:t xml:space="preserve">descrito no </w:t>
      </w:r>
      <w:r w:rsidR="00414040" w:rsidRPr="00B86E2C">
        <w:rPr>
          <w:color w:val="FF0000"/>
          <w:sz w:val="24"/>
          <w:szCs w:val="24"/>
        </w:rPr>
        <w:t>item 5.3.3)</w:t>
      </w:r>
      <w:r w:rsidRPr="00B86E2C">
        <w:rPr>
          <w:color w:val="FF0000"/>
          <w:sz w:val="24"/>
          <w:szCs w:val="24"/>
        </w:rPr>
        <w:t>.</w:t>
      </w:r>
    </w:p>
    <w:p w14:paraId="780D2E49" w14:textId="77777777" w:rsidR="006300B2" w:rsidRPr="006300B2" w:rsidRDefault="006300B2" w:rsidP="006300B2">
      <w:pPr>
        <w:numPr>
          <w:ilvl w:val="0"/>
          <w:numId w:val="38"/>
        </w:numPr>
        <w:autoSpaceDE w:val="0"/>
        <w:autoSpaceDN w:val="0"/>
        <w:spacing w:after="240" w:line="240" w:lineRule="auto"/>
        <w:jc w:val="both"/>
        <w:rPr>
          <w:rFonts w:eastAsia="Times New Roman"/>
          <w:sz w:val="24"/>
          <w:szCs w:val="24"/>
        </w:rPr>
      </w:pPr>
      <w:r w:rsidRPr="006300B2">
        <w:rPr>
          <w:rFonts w:eastAsia="Times New Roman"/>
          <w:b/>
          <w:sz w:val="24"/>
          <w:szCs w:val="24"/>
        </w:rPr>
        <w:t>Atendimento Empresarial</w:t>
      </w:r>
      <w:r w:rsidRPr="006300B2">
        <w:rPr>
          <w:rFonts w:eastAsia="Times New Roman"/>
          <w:sz w:val="24"/>
          <w:szCs w:val="24"/>
        </w:rPr>
        <w:t>: Ampliação do Atendimento a Setores/Segmentos Importantes para o Desenvolvimento do Território</w:t>
      </w:r>
    </w:p>
    <w:p w14:paraId="2CB59650" w14:textId="77777777" w:rsidR="006300B2" w:rsidRPr="006300B2" w:rsidRDefault="006300B2" w:rsidP="006300B2">
      <w:pPr>
        <w:autoSpaceDE w:val="0"/>
        <w:autoSpaceDN w:val="0"/>
        <w:spacing w:after="240"/>
        <w:ind w:left="1080"/>
        <w:jc w:val="both"/>
        <w:rPr>
          <w:sz w:val="24"/>
          <w:szCs w:val="24"/>
        </w:rPr>
      </w:pPr>
      <w:r w:rsidRPr="006300B2">
        <w:rPr>
          <w:sz w:val="24"/>
          <w:szCs w:val="24"/>
        </w:rPr>
        <w:t>Ampliar o volume de atendimento e complementar a intervenção a empresas dos setores/segmentos atendidos pelos Projetos de Atendimento Segmentados. A intervenção poderá ocorrer de forma individual ou em grupos de empresas, que possam receber atendimento básico e ampliar o relacionamento com o Sebrae RS, fora do escopo e cronograma de trabalho dos Projetos.</w:t>
      </w:r>
    </w:p>
    <w:p w14:paraId="37557313" w14:textId="4B3E5B29" w:rsidR="006300B2" w:rsidRPr="006300B2" w:rsidRDefault="006300B2" w:rsidP="002B025F">
      <w:pPr>
        <w:pStyle w:val="PargrafodaLista"/>
        <w:numPr>
          <w:ilvl w:val="0"/>
          <w:numId w:val="38"/>
        </w:numPr>
        <w:autoSpaceDE w:val="0"/>
        <w:autoSpaceDN w:val="0"/>
        <w:spacing w:after="240"/>
        <w:jc w:val="both"/>
        <w:rPr>
          <w:rFonts w:asciiTheme="minorHAnsi" w:eastAsiaTheme="minorEastAsia" w:hAnsiTheme="minorHAnsi"/>
          <w:sz w:val="24"/>
          <w:szCs w:val="24"/>
        </w:rPr>
      </w:pPr>
      <w:r w:rsidRPr="006300B2">
        <w:rPr>
          <w:rFonts w:asciiTheme="minorHAnsi" w:hAnsiTheme="minorHAnsi"/>
          <w:b/>
          <w:sz w:val="24"/>
          <w:szCs w:val="24"/>
        </w:rPr>
        <w:t xml:space="preserve">Registro das informações e atualização cadastral: </w:t>
      </w:r>
      <w:r w:rsidRPr="006300B2">
        <w:rPr>
          <w:rFonts w:asciiTheme="minorHAnsi" w:hAnsiTheme="minorHAnsi"/>
          <w:sz w:val="24"/>
          <w:szCs w:val="24"/>
        </w:rPr>
        <w:t xml:space="preserve">Todos os atendimentos e interações realizados com cada um dos clientes devem ser registrados no CRM, bem como, deve-se verificar e atualizar as informações de cadastro constantes em nosso sistema. </w:t>
      </w:r>
    </w:p>
    <w:p w14:paraId="642C68CE" w14:textId="7A98C0CE" w:rsidR="006300B2" w:rsidRPr="006300B2" w:rsidRDefault="006300B2" w:rsidP="006300B2">
      <w:pPr>
        <w:autoSpaceDE w:val="0"/>
        <w:autoSpaceDN w:val="0"/>
        <w:spacing w:after="240"/>
        <w:ind w:left="1080"/>
        <w:jc w:val="both"/>
        <w:rPr>
          <w:sz w:val="24"/>
          <w:szCs w:val="24"/>
          <w:lang w:eastAsia="pt-BR"/>
        </w:rPr>
      </w:pPr>
      <w:bookmarkStart w:id="120" w:name="_Hlk117005314"/>
      <w:r w:rsidRPr="7D073541">
        <w:rPr>
          <w:sz w:val="24"/>
          <w:szCs w:val="24"/>
        </w:rPr>
        <w:lastRenderedPageBreak/>
        <w:t xml:space="preserve">A atualização do cadastro é uma atividade extremamente importante e de responsabilidade do colega que realizou o atendimento e/ ou </w:t>
      </w:r>
      <w:bookmarkEnd w:id="120"/>
      <w:r w:rsidRPr="7D073541">
        <w:rPr>
          <w:sz w:val="24"/>
          <w:szCs w:val="24"/>
        </w:rPr>
        <w:t>o contato com o cliente.</w:t>
      </w:r>
    </w:p>
    <w:p w14:paraId="4E53AD93" w14:textId="23D378D9" w:rsidR="00567547" w:rsidRPr="00207028" w:rsidRDefault="00567547" w:rsidP="00567547">
      <w:pPr>
        <w:pStyle w:val="Ttulo3"/>
        <w:ind w:left="709"/>
        <w:jc w:val="left"/>
        <w:rPr>
          <w:rFonts w:cs="Arial"/>
          <w:color w:val="548DD4" w:themeColor="text2" w:themeTint="99"/>
          <w:sz w:val="24"/>
          <w:szCs w:val="24"/>
          <w:lang w:val="pt-BR"/>
        </w:rPr>
      </w:pPr>
      <w:bookmarkStart w:id="121" w:name="_Toc118208510"/>
      <w:bookmarkStart w:id="122" w:name="_Toc93408534"/>
      <w:r w:rsidRPr="7D073541">
        <w:rPr>
          <w:rFonts w:cs="Arial"/>
          <w:color w:val="548DD4" w:themeColor="text2" w:themeTint="99"/>
          <w:sz w:val="24"/>
          <w:szCs w:val="24"/>
        </w:rPr>
        <w:t>5.3.</w:t>
      </w:r>
      <w:r>
        <w:rPr>
          <w:rFonts w:cs="Arial"/>
          <w:color w:val="548DD4" w:themeColor="text2" w:themeTint="99"/>
          <w:sz w:val="24"/>
          <w:szCs w:val="24"/>
        </w:rPr>
        <w:t>2</w:t>
      </w:r>
      <w:r w:rsidRPr="7D073541">
        <w:rPr>
          <w:rFonts w:cs="Arial"/>
          <w:color w:val="548DD4" w:themeColor="text2" w:themeTint="99"/>
          <w:sz w:val="24"/>
          <w:szCs w:val="24"/>
        </w:rPr>
        <w:t xml:space="preserve"> </w:t>
      </w:r>
      <w:proofErr w:type="spellStart"/>
      <w:r w:rsidR="00B6710F">
        <w:rPr>
          <w:rFonts w:cs="Arial"/>
          <w:color w:val="548DD4" w:themeColor="text2" w:themeTint="99"/>
          <w:sz w:val="24"/>
          <w:szCs w:val="24"/>
        </w:rPr>
        <w:t>Projetos</w:t>
      </w:r>
      <w:proofErr w:type="spellEnd"/>
      <w:r w:rsidR="00995E1B">
        <w:rPr>
          <w:rFonts w:cs="Arial"/>
          <w:color w:val="548DD4" w:themeColor="text2" w:themeTint="99"/>
          <w:sz w:val="24"/>
          <w:szCs w:val="24"/>
        </w:rPr>
        <w:t xml:space="preserve"> </w:t>
      </w:r>
      <w:proofErr w:type="spellStart"/>
      <w:r w:rsidR="00995E1B">
        <w:rPr>
          <w:rFonts w:cs="Arial"/>
          <w:color w:val="548DD4" w:themeColor="text2" w:themeTint="99"/>
          <w:sz w:val="24"/>
          <w:szCs w:val="24"/>
        </w:rPr>
        <w:t>Setoriais</w:t>
      </w:r>
      <w:proofErr w:type="spellEnd"/>
    </w:p>
    <w:p w14:paraId="02E4D598" w14:textId="7E9125FF" w:rsidR="00766FDC" w:rsidRPr="00B86E2C" w:rsidRDefault="004A24A7" w:rsidP="00E932F8">
      <w:pPr>
        <w:ind w:left="709" w:right="119"/>
        <w:jc w:val="both"/>
        <w:rPr>
          <w:rFonts w:cs="Arial"/>
          <w:color w:val="FF0000"/>
          <w:sz w:val="24"/>
          <w:szCs w:val="24"/>
        </w:rPr>
      </w:pPr>
      <w:r w:rsidRPr="00B86E2C">
        <w:rPr>
          <w:color w:val="FF0000"/>
          <w:sz w:val="24"/>
          <w:szCs w:val="24"/>
        </w:rPr>
        <w:t xml:space="preserve">O atendimento dos Projetos Setoriais visa, através de uma abordagem coletiva, o impulsionamento </w:t>
      </w:r>
      <w:r w:rsidR="008F0267" w:rsidRPr="00B86E2C">
        <w:rPr>
          <w:color w:val="FF0000"/>
          <w:sz w:val="24"/>
          <w:szCs w:val="24"/>
        </w:rPr>
        <w:t xml:space="preserve">dos níveis de competitividade </w:t>
      </w:r>
      <w:r w:rsidR="006D63CB" w:rsidRPr="00B86E2C">
        <w:rPr>
          <w:color w:val="FF0000"/>
          <w:sz w:val="24"/>
          <w:szCs w:val="24"/>
        </w:rPr>
        <w:t xml:space="preserve">dos pequenos negócios atendidos pelo Sebrae RS. </w:t>
      </w:r>
      <w:r w:rsidR="00CB1DBA" w:rsidRPr="00B86E2C">
        <w:rPr>
          <w:color w:val="FF0000"/>
          <w:sz w:val="24"/>
          <w:szCs w:val="24"/>
        </w:rPr>
        <w:t xml:space="preserve">Sob a ótica de </w:t>
      </w:r>
      <w:r w:rsidR="0005360C" w:rsidRPr="00B86E2C">
        <w:rPr>
          <w:color w:val="FF0000"/>
          <w:sz w:val="24"/>
          <w:szCs w:val="24"/>
        </w:rPr>
        <w:t>três fatores</w:t>
      </w:r>
      <w:r w:rsidR="002C1485" w:rsidRPr="00B86E2C">
        <w:rPr>
          <w:color w:val="FF0000"/>
          <w:sz w:val="24"/>
          <w:szCs w:val="24"/>
        </w:rPr>
        <w:t xml:space="preserve">: empresarial, estrutural e sistêmico são analisados os </w:t>
      </w:r>
      <w:proofErr w:type="spellStart"/>
      <w:r w:rsidR="002C1485" w:rsidRPr="00B86E2C">
        <w:rPr>
          <w:color w:val="FF0000"/>
          <w:sz w:val="24"/>
          <w:szCs w:val="24"/>
        </w:rPr>
        <w:t>GAP</w:t>
      </w:r>
      <w:r w:rsidR="00C901CC" w:rsidRPr="00B86E2C">
        <w:rPr>
          <w:color w:val="FF0000"/>
          <w:sz w:val="24"/>
          <w:szCs w:val="24"/>
        </w:rPr>
        <w:t>s</w:t>
      </w:r>
      <w:proofErr w:type="spellEnd"/>
      <w:r w:rsidR="00C901CC" w:rsidRPr="00B86E2C">
        <w:rPr>
          <w:color w:val="FF0000"/>
          <w:sz w:val="24"/>
          <w:szCs w:val="24"/>
        </w:rPr>
        <w:t xml:space="preserve"> de competitividade das principais Cadeias Produtivas do estado </w:t>
      </w:r>
      <w:r w:rsidR="006C795B" w:rsidRPr="00B86E2C">
        <w:rPr>
          <w:color w:val="FF0000"/>
          <w:sz w:val="24"/>
          <w:szCs w:val="24"/>
        </w:rPr>
        <w:t>e desenvolvidas abordagens que possam entregar valor e per</w:t>
      </w:r>
      <w:r w:rsidR="00E932F8" w:rsidRPr="00B86E2C">
        <w:rPr>
          <w:color w:val="FF0000"/>
          <w:sz w:val="24"/>
          <w:szCs w:val="24"/>
        </w:rPr>
        <w:t>formance para os clientes participantes.</w:t>
      </w:r>
    </w:p>
    <w:p w14:paraId="5C01F99F" w14:textId="77777777" w:rsidR="00766FDC" w:rsidRDefault="00766FDC" w:rsidP="00E24D05">
      <w:pPr>
        <w:pStyle w:val="Ttulo3"/>
        <w:ind w:left="709"/>
        <w:jc w:val="left"/>
        <w:rPr>
          <w:rFonts w:cs="Arial"/>
          <w:color w:val="548DD4" w:themeColor="text2" w:themeTint="99"/>
          <w:sz w:val="24"/>
          <w:szCs w:val="24"/>
          <w:highlight w:val="yellow"/>
        </w:rPr>
      </w:pPr>
    </w:p>
    <w:p w14:paraId="33E80C8B" w14:textId="72922A95" w:rsidR="00E24D05" w:rsidRDefault="00E24D05" w:rsidP="00E24D05">
      <w:pPr>
        <w:pStyle w:val="Ttulo3"/>
        <w:ind w:left="709"/>
        <w:jc w:val="left"/>
        <w:rPr>
          <w:rFonts w:cs="Arial"/>
          <w:color w:val="548DD4" w:themeColor="text2" w:themeTint="99"/>
          <w:sz w:val="24"/>
          <w:szCs w:val="24"/>
        </w:rPr>
      </w:pPr>
      <w:r w:rsidRPr="00B86E2C">
        <w:rPr>
          <w:rFonts w:cs="Arial"/>
          <w:color w:val="548DD4" w:themeColor="text2" w:themeTint="99"/>
          <w:sz w:val="24"/>
          <w:szCs w:val="24"/>
        </w:rPr>
        <w:t>5.3.</w:t>
      </w:r>
      <w:r w:rsidR="00567547" w:rsidRPr="00B86E2C">
        <w:rPr>
          <w:rFonts w:cs="Arial"/>
          <w:color w:val="548DD4" w:themeColor="text2" w:themeTint="99"/>
          <w:sz w:val="24"/>
          <w:szCs w:val="24"/>
        </w:rPr>
        <w:t>3</w:t>
      </w:r>
      <w:r w:rsidRPr="00B86E2C">
        <w:rPr>
          <w:rFonts w:cs="Arial"/>
          <w:color w:val="548DD4" w:themeColor="text2" w:themeTint="99"/>
          <w:sz w:val="24"/>
          <w:szCs w:val="24"/>
        </w:rPr>
        <w:t xml:space="preserve"> Rede de </w:t>
      </w:r>
      <w:proofErr w:type="spellStart"/>
      <w:r w:rsidRPr="00B86E2C">
        <w:rPr>
          <w:rFonts w:cs="Arial"/>
          <w:color w:val="548DD4" w:themeColor="text2" w:themeTint="99"/>
          <w:sz w:val="24"/>
          <w:szCs w:val="24"/>
        </w:rPr>
        <w:t>Agentes</w:t>
      </w:r>
      <w:bookmarkEnd w:id="121"/>
      <w:proofErr w:type="spellEnd"/>
    </w:p>
    <w:p w14:paraId="4EA566F3" w14:textId="6C8FB3AC" w:rsidR="00E24D05" w:rsidRPr="00B86E2C" w:rsidRDefault="4AF3B5E1" w:rsidP="7D073541">
      <w:pPr>
        <w:ind w:left="709" w:right="119"/>
        <w:jc w:val="both"/>
        <w:rPr>
          <w:color w:val="FF0000"/>
          <w:sz w:val="24"/>
          <w:szCs w:val="24"/>
        </w:rPr>
      </w:pPr>
      <w:r w:rsidRPr="00B86E2C">
        <w:rPr>
          <w:color w:val="FF0000"/>
          <w:sz w:val="24"/>
          <w:szCs w:val="24"/>
        </w:rPr>
        <w:t>A Rede de Agentes Sebrae ou rede estendida, produz e oferece conexões, conteúdos, soluções, produtos e serviços de alto impacto capazes de gerar efeitos consistentes e sustentáveis no longo prazo para o público Sebrae.</w:t>
      </w:r>
      <w:r w:rsidR="26E238D5" w:rsidRPr="00B86E2C">
        <w:rPr>
          <w:color w:val="FF0000"/>
          <w:sz w:val="24"/>
          <w:szCs w:val="24"/>
        </w:rPr>
        <w:t xml:space="preserve"> Sendo a atuação da Rede de Agentes facultativa e a atuação ocorrera mediante adesão do estado.</w:t>
      </w:r>
    </w:p>
    <w:p w14:paraId="657F8317" w14:textId="6565D4CE" w:rsidR="00E24D05" w:rsidRPr="00B86E2C" w:rsidRDefault="4AF3B5E1" w:rsidP="7D073541">
      <w:pPr>
        <w:ind w:left="709" w:right="119"/>
        <w:jc w:val="both"/>
        <w:rPr>
          <w:color w:val="FF0000"/>
          <w:sz w:val="24"/>
          <w:szCs w:val="24"/>
        </w:rPr>
      </w:pPr>
      <w:r w:rsidRPr="00B86E2C">
        <w:rPr>
          <w:color w:val="FF0000"/>
          <w:sz w:val="24"/>
          <w:szCs w:val="24"/>
        </w:rPr>
        <w:t>Nessa vertente, a Estratégia da Rede de Agentes Sebrae possui como premissa uma atuação integrada e proativa dos agentes – bolsistas e consultores – e um profundo conhecimento sobre as vocações territoriais.</w:t>
      </w:r>
    </w:p>
    <w:p w14:paraId="44C4C25B" w14:textId="0D9F2F33" w:rsidR="00E24D05" w:rsidRPr="00B86E2C" w:rsidRDefault="4AF3B5E1" w:rsidP="7D073541">
      <w:pPr>
        <w:ind w:left="709" w:right="119"/>
        <w:jc w:val="both"/>
        <w:rPr>
          <w:color w:val="FF0000"/>
          <w:sz w:val="24"/>
          <w:szCs w:val="24"/>
        </w:rPr>
      </w:pPr>
      <w:r w:rsidRPr="00B86E2C">
        <w:rPr>
          <w:color w:val="FF0000"/>
          <w:sz w:val="24"/>
          <w:szCs w:val="24"/>
        </w:rPr>
        <w:t>A proposta é captar ativamente o cliente, compreender suas demandas e o ambiente de negócio em que ele está inserido, apresentar estratégias para saná-las e, a partir daí, incluí-lo em uma esteira de relacionamento, com oferta de serviços e estímulo à inovação. Nesse processo, serão envolvidas as mais diversas entidades e atores para que não haja sobreposição de ações</w:t>
      </w:r>
      <w:r w:rsidR="0E1A4CEC" w:rsidRPr="00B86E2C">
        <w:rPr>
          <w:color w:val="FF0000"/>
          <w:sz w:val="24"/>
          <w:szCs w:val="24"/>
        </w:rPr>
        <w:t>.</w:t>
      </w:r>
    </w:p>
    <w:p w14:paraId="4168A307" w14:textId="7D8EFD79" w:rsidR="00343FC2" w:rsidRPr="00B86E2C" w:rsidRDefault="00343FC2" w:rsidP="7D073541">
      <w:pPr>
        <w:ind w:left="709" w:right="119"/>
        <w:jc w:val="both"/>
        <w:rPr>
          <w:color w:val="FF0000"/>
          <w:sz w:val="24"/>
          <w:szCs w:val="24"/>
        </w:rPr>
      </w:pPr>
      <w:r w:rsidRPr="00B86E2C">
        <w:rPr>
          <w:color w:val="FF0000"/>
          <w:sz w:val="24"/>
          <w:szCs w:val="24"/>
        </w:rPr>
        <w:t>Abaixo, mais detalhes sobre os perfis de agentes:</w:t>
      </w:r>
    </w:p>
    <w:p w14:paraId="27A21DF6" w14:textId="7EB8C51D" w:rsidR="00E24D05" w:rsidRPr="00B86E2C" w:rsidRDefault="42A05CC6" w:rsidP="7D073541">
      <w:pPr>
        <w:spacing w:line="257" w:lineRule="auto"/>
        <w:jc w:val="center"/>
        <w:rPr>
          <w:color w:val="FF0000"/>
        </w:rPr>
      </w:pPr>
      <w:r w:rsidRPr="00B86E2C">
        <w:rPr>
          <w:noProof/>
          <w:color w:val="FF0000"/>
        </w:rPr>
        <w:lastRenderedPageBreak/>
        <w:drawing>
          <wp:inline distT="0" distB="0" distL="0" distR="0" wp14:anchorId="2942CAC5" wp14:editId="65E72833">
            <wp:extent cx="5654649" cy="3757985"/>
            <wp:effectExtent l="0" t="0" r="3810" b="0"/>
            <wp:docPr id="428666404" name="Imagem 42866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662544" cy="3763232"/>
                    </a:xfrm>
                    <a:prstGeom prst="rect">
                      <a:avLst/>
                    </a:prstGeom>
                  </pic:spPr>
                </pic:pic>
              </a:graphicData>
            </a:graphic>
          </wp:inline>
        </w:drawing>
      </w:r>
    </w:p>
    <w:p w14:paraId="7BB6AA1A" w14:textId="1248E678" w:rsidR="00E24D05" w:rsidRPr="00B86E2C" w:rsidRDefault="5704EF87" w:rsidP="7D073541">
      <w:pPr>
        <w:spacing w:line="257" w:lineRule="auto"/>
        <w:jc w:val="center"/>
        <w:rPr>
          <w:color w:val="FF0000"/>
        </w:rPr>
      </w:pPr>
      <w:r w:rsidRPr="00B86E2C">
        <w:rPr>
          <w:noProof/>
          <w:color w:val="FF0000"/>
        </w:rPr>
        <w:drawing>
          <wp:inline distT="0" distB="0" distL="0" distR="0" wp14:anchorId="6D5D4613" wp14:editId="596948F3">
            <wp:extent cx="5501031" cy="2360859"/>
            <wp:effectExtent l="0" t="0" r="4445" b="1905"/>
            <wp:docPr id="438089156" name="Imagem 438089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545246" cy="2379835"/>
                    </a:xfrm>
                    <a:prstGeom prst="rect">
                      <a:avLst/>
                    </a:prstGeom>
                  </pic:spPr>
                </pic:pic>
              </a:graphicData>
            </a:graphic>
          </wp:inline>
        </w:drawing>
      </w:r>
    </w:p>
    <w:p w14:paraId="66EA1BE1" w14:textId="514D306C" w:rsidR="00E24D05" w:rsidRPr="00B86E2C" w:rsidRDefault="5704EF87" w:rsidP="7D073541">
      <w:pPr>
        <w:spacing w:line="257" w:lineRule="auto"/>
        <w:jc w:val="center"/>
        <w:rPr>
          <w:color w:val="FF0000"/>
        </w:rPr>
      </w:pPr>
      <w:r w:rsidRPr="00B86E2C">
        <w:rPr>
          <w:noProof/>
          <w:color w:val="FF0000"/>
        </w:rPr>
        <w:drawing>
          <wp:inline distT="0" distB="0" distL="0" distR="0" wp14:anchorId="0F1A09B1" wp14:editId="53553F2B">
            <wp:extent cx="5340096" cy="1590904"/>
            <wp:effectExtent l="0" t="0" r="0" b="9525"/>
            <wp:docPr id="2134698289" name="Imagem 213469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370095" cy="1599841"/>
                    </a:xfrm>
                    <a:prstGeom prst="rect">
                      <a:avLst/>
                    </a:prstGeom>
                  </pic:spPr>
                </pic:pic>
              </a:graphicData>
            </a:graphic>
          </wp:inline>
        </w:drawing>
      </w:r>
    </w:p>
    <w:p w14:paraId="55888A25" w14:textId="5BE3B70D" w:rsidR="00E24D05" w:rsidRPr="00B86E2C" w:rsidRDefault="00E24D05" w:rsidP="7D073541">
      <w:pPr>
        <w:spacing w:line="257" w:lineRule="auto"/>
        <w:jc w:val="center"/>
        <w:rPr>
          <w:color w:val="FF0000"/>
        </w:rPr>
      </w:pPr>
    </w:p>
    <w:p w14:paraId="769A0502" w14:textId="0E0C1BC8" w:rsidR="00E24D05" w:rsidRPr="00B86E2C" w:rsidRDefault="5704EF87" w:rsidP="7D073541">
      <w:pPr>
        <w:spacing w:line="257" w:lineRule="auto"/>
        <w:jc w:val="center"/>
        <w:rPr>
          <w:color w:val="FF0000"/>
        </w:rPr>
      </w:pPr>
      <w:r w:rsidRPr="00B86E2C">
        <w:rPr>
          <w:noProof/>
          <w:color w:val="FF0000"/>
        </w:rPr>
        <w:lastRenderedPageBreak/>
        <w:drawing>
          <wp:inline distT="0" distB="0" distL="0" distR="0" wp14:anchorId="3D28A247" wp14:editId="6399DDFC">
            <wp:extent cx="5259629" cy="3528334"/>
            <wp:effectExtent l="0" t="0" r="0" b="0"/>
            <wp:docPr id="1339259797" name="Imagem 1339259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270327" cy="3535511"/>
                    </a:xfrm>
                    <a:prstGeom prst="rect">
                      <a:avLst/>
                    </a:prstGeom>
                  </pic:spPr>
                </pic:pic>
              </a:graphicData>
            </a:graphic>
          </wp:inline>
        </w:drawing>
      </w:r>
    </w:p>
    <w:p w14:paraId="2BE2F32F" w14:textId="4CC94D09" w:rsidR="00E24D05" w:rsidRDefault="00E24D05" w:rsidP="7D073541">
      <w:pPr>
        <w:spacing w:line="257" w:lineRule="auto"/>
        <w:jc w:val="center"/>
      </w:pPr>
    </w:p>
    <w:p w14:paraId="59C9A233" w14:textId="67D8F2D0" w:rsidR="00A4732E" w:rsidRPr="00A4732E" w:rsidRDefault="00A4732E" w:rsidP="00A4732E">
      <w:pPr>
        <w:pStyle w:val="Ttulo3"/>
        <w:ind w:left="709"/>
        <w:jc w:val="left"/>
        <w:rPr>
          <w:rFonts w:cs="Arial"/>
          <w:color w:val="548DD4" w:themeColor="text2" w:themeTint="99"/>
          <w:sz w:val="24"/>
          <w:szCs w:val="24"/>
        </w:rPr>
      </w:pPr>
      <w:bookmarkStart w:id="123" w:name="_Toc118208511"/>
      <w:r w:rsidRPr="7D073541">
        <w:rPr>
          <w:rFonts w:cs="Arial"/>
          <w:color w:val="548DD4" w:themeColor="text2" w:themeTint="99"/>
          <w:sz w:val="24"/>
          <w:szCs w:val="24"/>
        </w:rPr>
        <w:t>5.</w:t>
      </w:r>
      <w:r w:rsidR="00EC6E58" w:rsidRPr="7D073541">
        <w:rPr>
          <w:rFonts w:cs="Arial"/>
          <w:color w:val="548DD4" w:themeColor="text2" w:themeTint="99"/>
          <w:sz w:val="24"/>
          <w:szCs w:val="24"/>
        </w:rPr>
        <w:t>3</w:t>
      </w:r>
      <w:r w:rsidRPr="7D073541">
        <w:rPr>
          <w:rFonts w:cs="Arial"/>
          <w:color w:val="548DD4" w:themeColor="text2" w:themeTint="99"/>
          <w:sz w:val="24"/>
          <w:szCs w:val="24"/>
        </w:rPr>
        <w:t>.</w:t>
      </w:r>
      <w:r w:rsidR="00567547">
        <w:rPr>
          <w:rFonts w:cs="Arial"/>
          <w:color w:val="548DD4" w:themeColor="text2" w:themeTint="99"/>
          <w:sz w:val="24"/>
          <w:szCs w:val="24"/>
        </w:rPr>
        <w:t>4</w:t>
      </w:r>
      <w:r w:rsidRPr="7D073541">
        <w:rPr>
          <w:rFonts w:cs="Arial"/>
          <w:color w:val="548DD4" w:themeColor="text2" w:themeTint="99"/>
          <w:sz w:val="24"/>
          <w:szCs w:val="24"/>
        </w:rPr>
        <w:t xml:space="preserve"> Palestras, </w:t>
      </w:r>
      <w:proofErr w:type="spellStart"/>
      <w:r w:rsidRPr="7D073541">
        <w:rPr>
          <w:rFonts w:cs="Arial"/>
          <w:color w:val="548DD4" w:themeColor="text2" w:themeTint="99"/>
          <w:sz w:val="24"/>
          <w:szCs w:val="24"/>
        </w:rPr>
        <w:t>Cursos</w:t>
      </w:r>
      <w:proofErr w:type="spellEnd"/>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Oficinas</w:t>
      </w:r>
      <w:proofErr w:type="spellEnd"/>
      <w:r w:rsidRPr="7D073541">
        <w:rPr>
          <w:rFonts w:cs="Arial"/>
          <w:color w:val="548DD4" w:themeColor="text2" w:themeTint="99"/>
          <w:sz w:val="24"/>
          <w:szCs w:val="24"/>
        </w:rPr>
        <w:t xml:space="preserve"> e </w:t>
      </w:r>
      <w:proofErr w:type="spellStart"/>
      <w:r w:rsidRPr="7D073541">
        <w:rPr>
          <w:rFonts w:cs="Arial"/>
          <w:color w:val="548DD4" w:themeColor="text2" w:themeTint="99"/>
          <w:sz w:val="24"/>
          <w:szCs w:val="24"/>
        </w:rPr>
        <w:t>Seminários</w:t>
      </w:r>
      <w:bookmarkEnd w:id="118"/>
      <w:bookmarkEnd w:id="122"/>
      <w:bookmarkEnd w:id="123"/>
      <w:proofErr w:type="spellEnd"/>
    </w:p>
    <w:p w14:paraId="276073DE" w14:textId="77777777" w:rsidR="00A4732E" w:rsidRPr="00A4732E" w:rsidRDefault="00A4732E" w:rsidP="006300B2">
      <w:pPr>
        <w:numPr>
          <w:ilvl w:val="0"/>
          <w:numId w:val="39"/>
        </w:numPr>
        <w:autoSpaceDE w:val="0"/>
        <w:autoSpaceDN w:val="0"/>
        <w:adjustRightInd w:val="0"/>
        <w:spacing w:after="240" w:line="240" w:lineRule="auto"/>
        <w:jc w:val="both"/>
        <w:rPr>
          <w:rFonts w:cs="Arial"/>
          <w:sz w:val="24"/>
          <w:szCs w:val="24"/>
        </w:rPr>
      </w:pPr>
      <w:r w:rsidRPr="00A4732E">
        <w:rPr>
          <w:rFonts w:cs="Arial"/>
          <w:sz w:val="24"/>
          <w:szCs w:val="24"/>
        </w:rPr>
        <w:t>Se durante o atendimento for verificada que a necessidade do cliente se enquadra nos temas ofertados pelo Sebrae, o cliente é encaminhado para soluções como Palestras, Cursos, Oficinas e Seminários.</w:t>
      </w:r>
    </w:p>
    <w:p w14:paraId="3A49D05C" w14:textId="77777777" w:rsidR="00A4732E" w:rsidRPr="00A4732E" w:rsidRDefault="00A4732E" w:rsidP="006300B2">
      <w:pPr>
        <w:numPr>
          <w:ilvl w:val="0"/>
          <w:numId w:val="39"/>
        </w:numPr>
        <w:autoSpaceDE w:val="0"/>
        <w:autoSpaceDN w:val="0"/>
        <w:adjustRightInd w:val="0"/>
        <w:spacing w:after="240" w:line="240" w:lineRule="auto"/>
        <w:jc w:val="both"/>
        <w:rPr>
          <w:rFonts w:cs="Arial"/>
          <w:sz w:val="24"/>
          <w:szCs w:val="24"/>
        </w:rPr>
      </w:pPr>
      <w:r w:rsidRPr="00A4732E">
        <w:rPr>
          <w:rFonts w:cs="Arial"/>
          <w:sz w:val="24"/>
          <w:szCs w:val="24"/>
        </w:rPr>
        <w:t xml:space="preserve">A equipe de atendimento verifica a agenda de turmas. Havendo interesse, cadastra e vincula conforme disponibilidade do cliente no Sistema de Atendimento. </w:t>
      </w:r>
    </w:p>
    <w:p w14:paraId="3CCB228D" w14:textId="77777777" w:rsidR="00A4732E" w:rsidRPr="00A4732E" w:rsidRDefault="00A4732E" w:rsidP="006300B2">
      <w:pPr>
        <w:pStyle w:val="PargrafodaLista"/>
        <w:numPr>
          <w:ilvl w:val="1"/>
          <w:numId w:val="39"/>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 xml:space="preserve">As disponibilizações das agendas/eventos são realizadas pelos gestores de projetos que precedem o planejamento das ações. </w:t>
      </w:r>
    </w:p>
    <w:p w14:paraId="57F95FDA" w14:textId="77777777" w:rsidR="00A4732E" w:rsidRPr="00A4732E" w:rsidRDefault="00A4732E" w:rsidP="006300B2">
      <w:pPr>
        <w:numPr>
          <w:ilvl w:val="1"/>
          <w:numId w:val="39"/>
        </w:numPr>
        <w:autoSpaceDE w:val="0"/>
        <w:autoSpaceDN w:val="0"/>
        <w:adjustRightInd w:val="0"/>
        <w:spacing w:after="240" w:line="240" w:lineRule="auto"/>
        <w:jc w:val="both"/>
        <w:rPr>
          <w:rFonts w:cs="Arial"/>
          <w:sz w:val="24"/>
          <w:szCs w:val="24"/>
        </w:rPr>
      </w:pPr>
      <w:r w:rsidRPr="00A4732E">
        <w:rPr>
          <w:rFonts w:cs="Arial"/>
          <w:sz w:val="24"/>
          <w:szCs w:val="24"/>
        </w:rPr>
        <w:t>A infraestrutura para realização do curso/palestra, é de responsabilidade da equipe de atendimento/suporte da unidade Regional.</w:t>
      </w:r>
    </w:p>
    <w:p w14:paraId="14DF05DD" w14:textId="77777777" w:rsidR="00A4732E" w:rsidRPr="00A4732E" w:rsidRDefault="00A4732E" w:rsidP="006300B2">
      <w:pPr>
        <w:numPr>
          <w:ilvl w:val="1"/>
          <w:numId w:val="39"/>
        </w:numPr>
        <w:autoSpaceDE w:val="0"/>
        <w:autoSpaceDN w:val="0"/>
        <w:adjustRightInd w:val="0"/>
        <w:spacing w:after="240" w:line="240" w:lineRule="auto"/>
        <w:jc w:val="both"/>
        <w:rPr>
          <w:rFonts w:cs="Arial"/>
          <w:sz w:val="24"/>
          <w:szCs w:val="24"/>
        </w:rPr>
      </w:pPr>
      <w:r w:rsidRPr="00A4732E">
        <w:rPr>
          <w:rFonts w:cs="Arial"/>
          <w:sz w:val="24"/>
          <w:szCs w:val="24"/>
        </w:rPr>
        <w:t>A Gerência de Administração e Suprimentos é responsável pelo envio dos materiais das agendas/eventos.</w:t>
      </w:r>
    </w:p>
    <w:p w14:paraId="4AF0B6B1" w14:textId="66F92C7B" w:rsidR="00A4732E" w:rsidRPr="00A4732E" w:rsidRDefault="00A4732E" w:rsidP="006300B2">
      <w:pPr>
        <w:numPr>
          <w:ilvl w:val="1"/>
          <w:numId w:val="39"/>
        </w:numPr>
        <w:autoSpaceDE w:val="0"/>
        <w:autoSpaceDN w:val="0"/>
        <w:adjustRightInd w:val="0"/>
        <w:spacing w:after="240" w:line="240" w:lineRule="auto"/>
        <w:jc w:val="both"/>
        <w:rPr>
          <w:rFonts w:cs="Arial"/>
          <w:sz w:val="24"/>
          <w:szCs w:val="24"/>
        </w:rPr>
      </w:pPr>
      <w:r w:rsidRPr="7D073541">
        <w:rPr>
          <w:rFonts w:cs="Arial"/>
          <w:sz w:val="24"/>
          <w:szCs w:val="24"/>
        </w:rPr>
        <w:t xml:space="preserve">O agendamento de credenciados para realização de palestras, cursos, oficinas e seminários segue critérios definidos pelo </w:t>
      </w:r>
      <w:hyperlink r:id="rId34">
        <w:r w:rsidRPr="7D073541">
          <w:rPr>
            <w:rStyle w:val="Hyperlink"/>
            <w:rFonts w:cs="Arial"/>
            <w:sz w:val="24"/>
            <w:szCs w:val="24"/>
          </w:rPr>
          <w:t>Manual Operacional – Gestão de Empresas Credenciadas</w:t>
        </w:r>
      </w:hyperlink>
      <w:r w:rsidRPr="7D073541">
        <w:rPr>
          <w:rFonts w:cs="Arial"/>
          <w:sz w:val="24"/>
          <w:szCs w:val="24"/>
        </w:rPr>
        <w:t>.</w:t>
      </w:r>
    </w:p>
    <w:p w14:paraId="0F9D821D" w14:textId="5D72EF17" w:rsidR="00A4732E" w:rsidRPr="00A4732E" w:rsidRDefault="00A4732E" w:rsidP="006300B2">
      <w:pPr>
        <w:numPr>
          <w:ilvl w:val="0"/>
          <w:numId w:val="39"/>
        </w:numPr>
        <w:autoSpaceDE w:val="0"/>
        <w:autoSpaceDN w:val="0"/>
        <w:adjustRightInd w:val="0"/>
        <w:spacing w:after="240" w:line="240" w:lineRule="auto"/>
        <w:jc w:val="both"/>
        <w:rPr>
          <w:rFonts w:cs="Arial"/>
          <w:sz w:val="24"/>
          <w:szCs w:val="24"/>
        </w:rPr>
      </w:pPr>
      <w:r w:rsidRPr="00A4732E">
        <w:rPr>
          <w:rFonts w:cs="Arial"/>
          <w:sz w:val="24"/>
          <w:szCs w:val="24"/>
        </w:rPr>
        <w:t xml:space="preserve">A equipe de atendimento emite o faturamento conforme regras de comercialização definidas pelo Sebrae RS, conforme </w:t>
      </w:r>
      <w:hyperlink r:id="rId35">
        <w:r w:rsidRPr="7D073541">
          <w:rPr>
            <w:rStyle w:val="Hyperlink"/>
            <w:rFonts w:cs="Arial"/>
            <w:sz w:val="24"/>
            <w:szCs w:val="24"/>
          </w:rPr>
          <w:t>Manual Operacional - Comercialização</w:t>
        </w:r>
      </w:hyperlink>
      <w:r w:rsidRPr="00A4732E">
        <w:rPr>
          <w:rFonts w:cs="Arial"/>
          <w:sz w:val="24"/>
          <w:szCs w:val="24"/>
        </w:rPr>
        <w:t>.</w:t>
      </w:r>
    </w:p>
    <w:p w14:paraId="289555E6" w14:textId="77777777" w:rsidR="00A4732E" w:rsidRPr="00A4732E" w:rsidRDefault="00A4732E" w:rsidP="006300B2">
      <w:pPr>
        <w:numPr>
          <w:ilvl w:val="0"/>
          <w:numId w:val="39"/>
        </w:numPr>
        <w:autoSpaceDE w:val="0"/>
        <w:autoSpaceDN w:val="0"/>
        <w:adjustRightInd w:val="0"/>
        <w:spacing w:after="240" w:line="240" w:lineRule="auto"/>
        <w:jc w:val="both"/>
        <w:rPr>
          <w:rFonts w:cs="Arial"/>
          <w:sz w:val="24"/>
          <w:szCs w:val="24"/>
        </w:rPr>
      </w:pPr>
      <w:r w:rsidRPr="00A4732E">
        <w:rPr>
          <w:rFonts w:cs="Arial"/>
          <w:sz w:val="24"/>
          <w:szCs w:val="24"/>
        </w:rPr>
        <w:t>Caso não tenha agenda disponível, a equipe de atendimento cadastra o cliente no Sistema CRM, gerando uma oportunidade.</w:t>
      </w:r>
    </w:p>
    <w:p w14:paraId="040D1759" w14:textId="31FA7162" w:rsidR="00A4732E" w:rsidRPr="00A4732E" w:rsidRDefault="00A4732E" w:rsidP="006300B2">
      <w:pPr>
        <w:numPr>
          <w:ilvl w:val="0"/>
          <w:numId w:val="39"/>
        </w:numPr>
        <w:autoSpaceDE w:val="0"/>
        <w:autoSpaceDN w:val="0"/>
        <w:adjustRightInd w:val="0"/>
        <w:spacing w:after="240" w:line="240" w:lineRule="auto"/>
        <w:jc w:val="both"/>
        <w:rPr>
          <w:rFonts w:cs="Arial"/>
          <w:sz w:val="24"/>
          <w:szCs w:val="24"/>
        </w:rPr>
      </w:pPr>
      <w:r w:rsidRPr="7D073541">
        <w:rPr>
          <w:rFonts w:cs="Arial"/>
          <w:sz w:val="24"/>
          <w:szCs w:val="24"/>
        </w:rPr>
        <w:lastRenderedPageBreak/>
        <w:t xml:space="preserve">A equipe de atendimento deve receber o formulário </w:t>
      </w:r>
      <w:hyperlink r:id="rId36">
        <w:r w:rsidRPr="7D073541">
          <w:rPr>
            <w:rStyle w:val="Hyperlink"/>
            <w:rFonts w:cs="Arial"/>
            <w:sz w:val="24"/>
            <w:szCs w:val="24"/>
          </w:rPr>
          <w:t>Lista de Presença</w:t>
        </w:r>
      </w:hyperlink>
      <w:r w:rsidRPr="7D073541">
        <w:rPr>
          <w:rFonts w:cs="Arial"/>
          <w:sz w:val="24"/>
          <w:szCs w:val="24"/>
        </w:rPr>
        <w:t xml:space="preserve">, verificar a qualidade dos dados. Havendo problema, deve devolver para o credenciado corrigir conforme previsto no </w:t>
      </w:r>
      <w:hyperlink r:id="rId37">
        <w:r w:rsidRPr="7D073541">
          <w:rPr>
            <w:rStyle w:val="Hyperlink"/>
            <w:rFonts w:cs="Arial"/>
            <w:sz w:val="24"/>
            <w:szCs w:val="24"/>
          </w:rPr>
          <w:t>Manual Operacional – Gestão de Empresas Credenciadas</w:t>
        </w:r>
      </w:hyperlink>
      <w:r w:rsidRPr="7D073541">
        <w:rPr>
          <w:rFonts w:cs="Arial"/>
          <w:sz w:val="24"/>
          <w:szCs w:val="24"/>
        </w:rPr>
        <w:t xml:space="preserve">. </w:t>
      </w:r>
    </w:p>
    <w:p w14:paraId="5870065F" w14:textId="475077A3" w:rsidR="00A4732E" w:rsidRPr="00207028" w:rsidRDefault="00A4732E" w:rsidP="00A4732E">
      <w:pPr>
        <w:pStyle w:val="Ttulo3"/>
        <w:ind w:left="709"/>
        <w:jc w:val="left"/>
        <w:rPr>
          <w:rFonts w:cs="Arial"/>
          <w:color w:val="548DD4" w:themeColor="text2" w:themeTint="99"/>
          <w:sz w:val="24"/>
          <w:szCs w:val="24"/>
          <w:lang w:val="pt-BR"/>
        </w:rPr>
      </w:pPr>
      <w:bookmarkStart w:id="124" w:name="_Toc527706362"/>
      <w:bookmarkStart w:id="125" w:name="_Toc93408535"/>
      <w:bookmarkStart w:id="126" w:name="_Toc118208512"/>
      <w:bookmarkStart w:id="127" w:name="_Hlk521918221"/>
      <w:bookmarkEnd w:id="117"/>
      <w:r w:rsidRPr="7D073541">
        <w:rPr>
          <w:rFonts w:cs="Arial"/>
          <w:color w:val="548DD4" w:themeColor="text2" w:themeTint="99"/>
          <w:sz w:val="24"/>
          <w:szCs w:val="24"/>
        </w:rPr>
        <w:t>5.</w:t>
      </w:r>
      <w:r w:rsidR="00EC6E58" w:rsidRPr="7D073541">
        <w:rPr>
          <w:rFonts w:cs="Arial"/>
          <w:color w:val="548DD4" w:themeColor="text2" w:themeTint="99"/>
          <w:sz w:val="24"/>
          <w:szCs w:val="24"/>
        </w:rPr>
        <w:t>3</w:t>
      </w:r>
      <w:r w:rsidRPr="7D073541">
        <w:rPr>
          <w:rFonts w:cs="Arial"/>
          <w:color w:val="548DD4" w:themeColor="text2" w:themeTint="99"/>
          <w:sz w:val="24"/>
          <w:szCs w:val="24"/>
        </w:rPr>
        <w:t>.</w:t>
      </w:r>
      <w:r w:rsidR="00567547">
        <w:rPr>
          <w:rFonts w:cs="Arial"/>
          <w:color w:val="548DD4" w:themeColor="text2" w:themeTint="99"/>
          <w:sz w:val="24"/>
          <w:szCs w:val="24"/>
        </w:rPr>
        <w:t>5</w:t>
      </w:r>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Consultorias</w:t>
      </w:r>
      <w:proofErr w:type="spellEnd"/>
      <w:r w:rsidRPr="7D073541">
        <w:rPr>
          <w:rFonts w:cs="Arial"/>
          <w:color w:val="548DD4" w:themeColor="text2" w:themeTint="99"/>
          <w:sz w:val="24"/>
          <w:szCs w:val="24"/>
        </w:rPr>
        <w:t xml:space="preserve"> de </w:t>
      </w:r>
      <w:proofErr w:type="spellStart"/>
      <w:r w:rsidRPr="7D073541">
        <w:rPr>
          <w:rFonts w:cs="Arial"/>
          <w:color w:val="548DD4" w:themeColor="text2" w:themeTint="99"/>
          <w:sz w:val="24"/>
          <w:szCs w:val="24"/>
        </w:rPr>
        <w:t>Gestão</w:t>
      </w:r>
      <w:proofErr w:type="spellEnd"/>
      <w:r w:rsidRPr="7D073541">
        <w:rPr>
          <w:rFonts w:cs="Arial"/>
          <w:color w:val="548DD4" w:themeColor="text2" w:themeTint="99"/>
          <w:sz w:val="24"/>
          <w:szCs w:val="24"/>
        </w:rPr>
        <w:t xml:space="preserve"> e </w:t>
      </w:r>
      <w:proofErr w:type="spellStart"/>
      <w:r w:rsidRPr="7D073541">
        <w:rPr>
          <w:rFonts w:cs="Arial"/>
          <w:color w:val="548DD4" w:themeColor="text2" w:themeTint="99"/>
          <w:sz w:val="24"/>
          <w:szCs w:val="24"/>
        </w:rPr>
        <w:t>Tecnológicas</w:t>
      </w:r>
      <w:bookmarkEnd w:id="124"/>
      <w:bookmarkEnd w:id="125"/>
      <w:bookmarkEnd w:id="126"/>
      <w:proofErr w:type="spellEnd"/>
      <w:r w:rsidRPr="7D073541">
        <w:rPr>
          <w:rFonts w:cs="Arial"/>
          <w:color w:val="548DD4" w:themeColor="text2" w:themeTint="99"/>
          <w:sz w:val="24"/>
          <w:szCs w:val="24"/>
        </w:rPr>
        <w:t xml:space="preserve"> </w:t>
      </w:r>
    </w:p>
    <w:p w14:paraId="5CB161F2" w14:textId="77777777" w:rsidR="00A4732E" w:rsidRPr="00A4732E" w:rsidRDefault="00A4732E" w:rsidP="00A4732E">
      <w:pPr>
        <w:ind w:left="709" w:right="119"/>
        <w:jc w:val="both"/>
        <w:rPr>
          <w:rFonts w:cs="Arial"/>
          <w:sz w:val="24"/>
          <w:szCs w:val="24"/>
        </w:rPr>
      </w:pPr>
      <w:bookmarkStart w:id="128" w:name="_Hlk521918452"/>
      <w:bookmarkEnd w:id="127"/>
      <w:r w:rsidRPr="00A4732E">
        <w:rPr>
          <w:rFonts w:cs="Arial"/>
          <w:sz w:val="24"/>
          <w:szCs w:val="24"/>
        </w:rPr>
        <w:t>Se durante o atendimento for verificada que a necessidade do cliente se enquadra num atendimento mais especializado, o cliente é encaminhado para as Consultorias em Gestão e/ou Tecnológicas.</w:t>
      </w:r>
    </w:p>
    <w:p w14:paraId="002FDF78" w14:textId="77777777" w:rsidR="000D7F05" w:rsidRPr="000D7F05" w:rsidRDefault="000D7F05" w:rsidP="000D7F05">
      <w:pPr>
        <w:autoSpaceDE w:val="0"/>
        <w:autoSpaceDN w:val="0"/>
        <w:adjustRightInd w:val="0"/>
        <w:spacing w:after="0"/>
        <w:ind w:left="709"/>
        <w:jc w:val="both"/>
        <w:rPr>
          <w:rFonts w:cs="Arial"/>
          <w:sz w:val="24"/>
          <w:szCs w:val="24"/>
        </w:rPr>
      </w:pPr>
    </w:p>
    <w:p w14:paraId="609F905E" w14:textId="77777777" w:rsidR="00A4732E" w:rsidRPr="00A4732E" w:rsidRDefault="00A4732E" w:rsidP="00632D25">
      <w:pPr>
        <w:pStyle w:val="PargrafodaLista"/>
        <w:numPr>
          <w:ilvl w:val="0"/>
          <w:numId w:val="29"/>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 xml:space="preserve">A equipe de atendimento emite Pedido de consultoria no tema identificado e anexa o Perfil Empresarial (quando realizado). </w:t>
      </w:r>
    </w:p>
    <w:p w14:paraId="6472520C" w14:textId="77777777" w:rsidR="00A4732E" w:rsidRPr="00A4732E" w:rsidRDefault="00A4732E" w:rsidP="00632D25">
      <w:pPr>
        <w:pStyle w:val="PargrafodaLista"/>
        <w:numPr>
          <w:ilvl w:val="0"/>
          <w:numId w:val="29"/>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A equipe de atendimento gera o faturamento conforme Política de Comercialização do Sebrae RS.</w:t>
      </w:r>
    </w:p>
    <w:p w14:paraId="10C2766C" w14:textId="77777777" w:rsidR="00A4732E" w:rsidRPr="00A4732E" w:rsidRDefault="00A4732E" w:rsidP="00632D25">
      <w:pPr>
        <w:pStyle w:val="PargrafodaLista"/>
        <w:numPr>
          <w:ilvl w:val="0"/>
          <w:numId w:val="29"/>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Após a realização da consultoria, a regional/atendente/gestor deve receber o formulário Relatório de Atividades, avaliar a consistência de dados (a versão do documento consta as assinaturas do cliente e do prestador de serviço e se as atividades realizadas na empresa estão claramente descritas no formulário).</w:t>
      </w:r>
    </w:p>
    <w:p w14:paraId="0F45BB78" w14:textId="77777777" w:rsidR="00A4732E" w:rsidRPr="00A4732E" w:rsidRDefault="00A4732E" w:rsidP="00632D25">
      <w:pPr>
        <w:pStyle w:val="PargrafodaLista"/>
        <w:numPr>
          <w:ilvl w:val="0"/>
          <w:numId w:val="29"/>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 xml:space="preserve">Havendo problemas deve devolver ao prestador de serviço/credenciado para correção conforme orientações do Manual Operacional – Gestão de Empresas Credenciadas. </w:t>
      </w:r>
    </w:p>
    <w:p w14:paraId="77A22628" w14:textId="474A634A" w:rsidR="00F21A7A" w:rsidRPr="00B86E2C" w:rsidRDefault="00F21A7A" w:rsidP="69DE575B">
      <w:pPr>
        <w:pStyle w:val="PargrafodaLista"/>
        <w:numPr>
          <w:ilvl w:val="0"/>
          <w:numId w:val="29"/>
        </w:numPr>
        <w:autoSpaceDE w:val="0"/>
        <w:autoSpaceDN w:val="0"/>
        <w:adjustRightInd w:val="0"/>
        <w:spacing w:after="240"/>
        <w:jc w:val="both"/>
        <w:rPr>
          <w:rFonts w:asciiTheme="minorHAnsi" w:hAnsiTheme="minorHAnsi" w:cs="Arial"/>
          <w:sz w:val="24"/>
          <w:szCs w:val="24"/>
        </w:rPr>
      </w:pPr>
      <w:r w:rsidRPr="00B86E2C">
        <w:rPr>
          <w:rFonts w:asciiTheme="minorHAnsi" w:hAnsiTheme="minorHAnsi" w:cs="Arial"/>
          <w:sz w:val="24"/>
          <w:szCs w:val="24"/>
        </w:rPr>
        <w:t xml:space="preserve">No caso de consultorias tecnológicas, a Regional deve contatar o cliente e aplicar o   questionário “Verificação das Atividades Realizadas” utilizando como base para a conferência o Relatório de Atividades da Consultoria entregue pelo prestador de serviços. Se a avaliação do cliente for positiva, o atendimento é encerrado após o fechamento do atendimento com registro automático de metafísica liberando o pagamento. Quando se tratar de consultorias em gestão, após registro de meta física no sistema, há o disparo da “Pesquisa de Satisfação de Soluções” na qual o cliente avalia o atendimento com até 5 estrelas, determina o motivo da nota atribuída e pode deixar comentários através do campo aberto. Para score inferior à 3 (três) estrelas, é aberta uma ocorrência para tratativas. </w:t>
      </w:r>
    </w:p>
    <w:p w14:paraId="0168456E" w14:textId="77777777" w:rsidR="00A4732E" w:rsidRPr="00A4732E" w:rsidRDefault="00A4732E" w:rsidP="00632D25">
      <w:pPr>
        <w:pStyle w:val="PargrafodaLista"/>
        <w:numPr>
          <w:ilvl w:val="0"/>
          <w:numId w:val="29"/>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 xml:space="preserve">Se apresentar alguma divergência com relação parâmetros da solução, a Regional deve entrar em contato com o prestador de serviço para sanar as divergências encontradas (refazer a consultoria e/ou corrigir o número de indenizações de despesas antes da liberação da Nota Fiscal). </w:t>
      </w:r>
    </w:p>
    <w:p w14:paraId="183C40F7" w14:textId="1A6A42D5" w:rsidR="00A4732E" w:rsidRPr="00A4732E" w:rsidRDefault="00A4732E" w:rsidP="00A4732E">
      <w:pPr>
        <w:pStyle w:val="PargrafodaLista"/>
        <w:jc w:val="both"/>
        <w:rPr>
          <w:rFonts w:asciiTheme="minorHAnsi" w:eastAsiaTheme="minorEastAsia" w:hAnsiTheme="minorHAnsi" w:cs="Arial"/>
          <w:sz w:val="24"/>
          <w:szCs w:val="24"/>
          <w:lang w:eastAsia="en-US"/>
        </w:rPr>
      </w:pPr>
      <w:r w:rsidRPr="7D073541">
        <w:rPr>
          <w:rFonts w:asciiTheme="minorHAnsi" w:eastAsiaTheme="minorEastAsia" w:hAnsiTheme="minorHAnsi" w:cs="Arial"/>
          <w:sz w:val="24"/>
          <w:szCs w:val="24"/>
        </w:rPr>
        <w:t xml:space="preserve">A Consultoria Tecnológica é um instrumento que permite às empresas o acesso subsidiado a serviços em inovação e tecnologia, visando à melhoria de processos e produtos e/ou a introdução de inovações e, consequentemente, no mercado. As Consultorias Tecnológicas </w:t>
      </w:r>
      <w:r w:rsidR="004963E2" w:rsidRPr="00B86E2C">
        <w:rPr>
          <w:rFonts w:asciiTheme="minorHAnsi" w:eastAsiaTheme="minorEastAsia" w:hAnsiTheme="minorHAnsi" w:cs="Arial"/>
          <w:sz w:val="24"/>
          <w:szCs w:val="24"/>
        </w:rPr>
        <w:lastRenderedPageBreak/>
        <w:t xml:space="preserve">podem ser contratadas a partir de pedidos gerados no Sistema CRM pela equipe de atendimentos ou a partir de pedidos gerados na plataforma </w:t>
      </w:r>
      <w:proofErr w:type="spellStart"/>
      <w:r w:rsidR="004963E2" w:rsidRPr="00B86E2C">
        <w:rPr>
          <w:rFonts w:asciiTheme="minorHAnsi" w:eastAsiaTheme="minorEastAsia" w:hAnsiTheme="minorHAnsi" w:cs="Arial"/>
          <w:sz w:val="24"/>
          <w:szCs w:val="24"/>
        </w:rPr>
        <w:t>Unio</w:t>
      </w:r>
      <w:proofErr w:type="spellEnd"/>
      <w:r w:rsidR="004963E2" w:rsidRPr="00B86E2C">
        <w:rPr>
          <w:rFonts w:asciiTheme="minorHAnsi" w:eastAsiaTheme="minorEastAsia" w:hAnsiTheme="minorHAnsi" w:cs="Arial"/>
          <w:sz w:val="24"/>
          <w:szCs w:val="24"/>
        </w:rPr>
        <w:t xml:space="preserve"> pelo cliente</w:t>
      </w:r>
      <w:r w:rsidRPr="00B86E2C">
        <w:rPr>
          <w:rFonts w:asciiTheme="minorHAnsi" w:eastAsiaTheme="minorEastAsia" w:hAnsiTheme="minorHAnsi" w:cs="Arial"/>
          <w:sz w:val="24"/>
          <w:szCs w:val="24"/>
        </w:rPr>
        <w:t>.</w:t>
      </w:r>
    </w:p>
    <w:p w14:paraId="5A9504F4" w14:textId="4BB7EC01" w:rsidR="00A4732E" w:rsidRDefault="00A4732E" w:rsidP="00A4732E">
      <w:pPr>
        <w:pStyle w:val="PargrafodaLista"/>
        <w:rPr>
          <w:rFonts w:asciiTheme="minorHAnsi" w:hAnsiTheme="minorHAnsi"/>
          <w:sz w:val="24"/>
          <w:szCs w:val="24"/>
        </w:rPr>
      </w:pPr>
      <w:r w:rsidRPr="00A4732E">
        <w:rPr>
          <w:rFonts w:asciiTheme="minorHAnsi" w:hAnsiTheme="minorHAnsi"/>
          <w:b/>
          <w:sz w:val="24"/>
          <w:szCs w:val="24"/>
        </w:rPr>
        <w:t>Os escopos apoiados são:</w:t>
      </w:r>
      <w:r w:rsidRPr="00A4732E">
        <w:rPr>
          <w:rFonts w:asciiTheme="minorHAnsi" w:hAnsiTheme="minorHAnsi"/>
          <w:sz w:val="24"/>
          <w:szCs w:val="24"/>
        </w:rPr>
        <w:t xml:space="preserve"> Design, Processos e Produtos, Alimentos, Eficiência Energética e Meio Ambiente. </w:t>
      </w:r>
    </w:p>
    <w:p w14:paraId="30B3830F" w14:textId="4A70049C" w:rsidR="004963E2" w:rsidRPr="00B86E2C" w:rsidRDefault="004963E2" w:rsidP="004963E2">
      <w:pPr>
        <w:spacing w:after="0" w:line="240" w:lineRule="auto"/>
        <w:ind w:left="708"/>
        <w:jc w:val="both"/>
        <w:rPr>
          <w:rFonts w:eastAsia="Times New Roman" w:cs="Calibri"/>
          <w:sz w:val="24"/>
          <w:szCs w:val="24"/>
          <w:lang w:eastAsia="pt-BR"/>
        </w:rPr>
      </w:pPr>
      <w:r w:rsidRPr="00B86E2C">
        <w:rPr>
          <w:rFonts w:eastAsia="Times New Roman" w:cs="Calibri"/>
          <w:sz w:val="24"/>
          <w:szCs w:val="24"/>
        </w:rPr>
        <w:t xml:space="preserve">Quando geradas através do Sistema CRM, são executadas por Entidade Executora (Universidades, Instituições de Ciência, Pesquisa e Tecnologia) ou Prestador de Serviço Credenciado e obedecem às etapas a seguir: </w:t>
      </w:r>
    </w:p>
    <w:p w14:paraId="69E5D1EE" w14:textId="77777777" w:rsidR="004963E2" w:rsidRPr="00A4732E" w:rsidRDefault="004963E2" w:rsidP="00A4732E">
      <w:pPr>
        <w:pStyle w:val="PargrafodaLista"/>
        <w:rPr>
          <w:rFonts w:asciiTheme="minorHAnsi" w:hAnsiTheme="minorHAnsi"/>
          <w:sz w:val="24"/>
          <w:szCs w:val="24"/>
        </w:rPr>
      </w:pPr>
    </w:p>
    <w:p w14:paraId="21EBDF32" w14:textId="77777777" w:rsidR="00A4732E" w:rsidRPr="004963E2" w:rsidRDefault="00A4732E" w:rsidP="00632D25">
      <w:pPr>
        <w:pStyle w:val="PargrafodaLista"/>
        <w:numPr>
          <w:ilvl w:val="0"/>
          <w:numId w:val="30"/>
        </w:numPr>
        <w:autoSpaceDE w:val="0"/>
        <w:autoSpaceDN w:val="0"/>
        <w:adjustRightInd w:val="0"/>
        <w:spacing w:after="240"/>
        <w:jc w:val="both"/>
        <w:rPr>
          <w:rFonts w:asciiTheme="minorHAnsi" w:hAnsiTheme="minorHAnsi" w:cs="Arial"/>
          <w:sz w:val="24"/>
          <w:szCs w:val="24"/>
        </w:rPr>
      </w:pPr>
      <w:r w:rsidRPr="004963E2">
        <w:rPr>
          <w:rFonts w:asciiTheme="minorHAnsi" w:hAnsiTheme="minorHAnsi" w:cs="Arial"/>
          <w:sz w:val="24"/>
          <w:szCs w:val="24"/>
        </w:rPr>
        <w:t>A partir da geração do pedido, é gerada solicitação de contratação de prestador de     serviço para atender a demanda do cliente, seguindo regras para contratação.</w:t>
      </w:r>
    </w:p>
    <w:p w14:paraId="17AA6859" w14:textId="5865C027" w:rsidR="00A4732E" w:rsidRPr="00A4732E" w:rsidRDefault="00A4732E" w:rsidP="00DD4B7A">
      <w:pPr>
        <w:pStyle w:val="PargrafodaLista"/>
        <w:numPr>
          <w:ilvl w:val="0"/>
          <w:numId w:val="31"/>
        </w:numPr>
        <w:autoSpaceDE w:val="0"/>
        <w:autoSpaceDN w:val="0"/>
        <w:adjustRightInd w:val="0"/>
        <w:spacing w:after="240"/>
        <w:ind w:hanging="228"/>
        <w:jc w:val="both"/>
        <w:rPr>
          <w:rFonts w:asciiTheme="minorHAnsi" w:hAnsiTheme="minorHAnsi" w:cs="Arial"/>
          <w:sz w:val="24"/>
          <w:szCs w:val="24"/>
        </w:rPr>
      </w:pPr>
      <w:r w:rsidRPr="00A4732E">
        <w:rPr>
          <w:rFonts w:asciiTheme="minorHAnsi" w:hAnsiTheme="minorHAnsi" w:cs="Arial"/>
          <w:sz w:val="24"/>
          <w:szCs w:val="24"/>
        </w:rPr>
        <w:t xml:space="preserve">Mais detalhes para o preenchimento dos Pedidos de Orçamento, regras e procedimentos sobre as Consultorias Tecnológicas consulte </w:t>
      </w:r>
      <w:hyperlink r:id="rId38">
        <w:r w:rsidRPr="7D073541">
          <w:rPr>
            <w:rStyle w:val="Hyperlink"/>
            <w:rFonts w:asciiTheme="minorHAnsi" w:hAnsiTheme="minorHAnsi" w:cs="Arial"/>
            <w:sz w:val="24"/>
            <w:szCs w:val="24"/>
          </w:rPr>
          <w:t>Manual Operacional - Consultorias Tecnológicas</w:t>
        </w:r>
      </w:hyperlink>
      <w:r w:rsidRPr="00A4732E">
        <w:rPr>
          <w:rFonts w:asciiTheme="minorHAnsi" w:hAnsiTheme="minorHAnsi" w:cs="Arial"/>
          <w:sz w:val="24"/>
          <w:szCs w:val="24"/>
        </w:rPr>
        <w:t>.</w:t>
      </w:r>
    </w:p>
    <w:p w14:paraId="7F71DAF2" w14:textId="582BEFE0" w:rsidR="00A4732E" w:rsidRPr="00A4732E" w:rsidRDefault="00A4732E" w:rsidP="00632D25">
      <w:pPr>
        <w:pStyle w:val="PargrafodaLista"/>
        <w:numPr>
          <w:ilvl w:val="0"/>
          <w:numId w:val="30"/>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O Prestador de Serviço Credenciado</w:t>
      </w:r>
      <w:r w:rsidR="00CB5952">
        <w:rPr>
          <w:rFonts w:asciiTheme="minorHAnsi" w:hAnsiTheme="minorHAnsi" w:cs="Arial"/>
          <w:sz w:val="24"/>
          <w:szCs w:val="24"/>
        </w:rPr>
        <w:t xml:space="preserve"> realiza </w:t>
      </w:r>
      <w:r w:rsidR="00CB5952" w:rsidRPr="00B86E2C">
        <w:rPr>
          <w:rFonts w:asciiTheme="minorHAnsi" w:hAnsiTheme="minorHAnsi" w:cs="Arial"/>
          <w:sz w:val="24"/>
          <w:szCs w:val="24"/>
        </w:rPr>
        <w:t>contato presencial ou remoto</w:t>
      </w:r>
      <w:r w:rsidRPr="00B86E2C">
        <w:rPr>
          <w:rFonts w:asciiTheme="minorHAnsi" w:hAnsiTheme="minorHAnsi" w:cs="Arial"/>
          <w:sz w:val="24"/>
          <w:szCs w:val="24"/>
        </w:rPr>
        <w:t xml:space="preserve"> </w:t>
      </w:r>
      <w:r w:rsidRPr="00A4732E">
        <w:rPr>
          <w:rFonts w:asciiTheme="minorHAnsi" w:hAnsiTheme="minorHAnsi" w:cs="Arial"/>
          <w:sz w:val="24"/>
          <w:szCs w:val="24"/>
        </w:rPr>
        <w:t>à empresa demandante, elabora e apresenta proposta de trabalho. Se a proposta de trabalho for aprovada pelo cliente, o Prestador de Serviços prossegue com envio para análise do Sebrae.</w:t>
      </w:r>
    </w:p>
    <w:p w14:paraId="4DE97418" w14:textId="77777777" w:rsidR="00A4732E" w:rsidRPr="00A4732E" w:rsidRDefault="00A4732E" w:rsidP="00632D25">
      <w:pPr>
        <w:pStyle w:val="PargrafodaLista"/>
        <w:numPr>
          <w:ilvl w:val="0"/>
          <w:numId w:val="30"/>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A proposta de trabalho é analisada pela área técnica do Sebrae, podendo ser solicitado ajuste ou ser aprovada.</w:t>
      </w:r>
    </w:p>
    <w:p w14:paraId="10179211" w14:textId="678A38DA" w:rsidR="00A4732E" w:rsidRPr="00A4732E" w:rsidRDefault="00A4732E" w:rsidP="00632D25">
      <w:pPr>
        <w:pStyle w:val="PargrafodaLista"/>
        <w:numPr>
          <w:ilvl w:val="0"/>
          <w:numId w:val="30"/>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 xml:space="preserve">Caso a proposta seja aprovada e havendo interesse do cliente, a Regional emite Pedido de Consultoria/Faturamento conforme Política de Comercialização, através do </w:t>
      </w:r>
      <w:r w:rsidR="009D33C2">
        <w:rPr>
          <w:rFonts w:asciiTheme="minorHAnsi" w:hAnsiTheme="minorHAnsi" w:cs="Arial"/>
          <w:sz w:val="24"/>
          <w:szCs w:val="24"/>
        </w:rPr>
        <w:t>S</w:t>
      </w:r>
      <w:r w:rsidRPr="00A4732E">
        <w:rPr>
          <w:rFonts w:asciiTheme="minorHAnsi" w:hAnsiTheme="minorHAnsi" w:cs="Arial"/>
          <w:sz w:val="24"/>
          <w:szCs w:val="24"/>
        </w:rPr>
        <w:t>istema SGT</w:t>
      </w:r>
      <w:r w:rsidR="000D7F05">
        <w:rPr>
          <w:rFonts w:asciiTheme="minorHAnsi" w:hAnsiTheme="minorHAnsi" w:cs="Arial"/>
          <w:sz w:val="24"/>
          <w:szCs w:val="24"/>
        </w:rPr>
        <w:t>EC</w:t>
      </w:r>
      <w:r w:rsidRPr="00A4732E">
        <w:rPr>
          <w:rFonts w:asciiTheme="minorHAnsi" w:hAnsiTheme="minorHAnsi" w:cs="Arial"/>
          <w:sz w:val="24"/>
          <w:szCs w:val="24"/>
        </w:rPr>
        <w:t>.</w:t>
      </w:r>
    </w:p>
    <w:p w14:paraId="734B4561" w14:textId="1E0F7E9E" w:rsidR="00A4732E" w:rsidRPr="00A05C7D" w:rsidRDefault="00A4732E" w:rsidP="00632D25">
      <w:pPr>
        <w:pStyle w:val="PargrafodaLista"/>
        <w:numPr>
          <w:ilvl w:val="0"/>
          <w:numId w:val="30"/>
        </w:numPr>
        <w:autoSpaceDE w:val="0"/>
        <w:autoSpaceDN w:val="0"/>
        <w:adjustRightInd w:val="0"/>
        <w:spacing w:after="240"/>
        <w:jc w:val="both"/>
        <w:rPr>
          <w:rFonts w:asciiTheme="minorHAnsi" w:hAnsiTheme="minorHAnsi" w:cs="Arial"/>
          <w:color w:val="FF0000"/>
          <w:sz w:val="24"/>
          <w:szCs w:val="24"/>
        </w:rPr>
      </w:pPr>
      <w:r w:rsidRPr="00A4732E">
        <w:rPr>
          <w:rFonts w:asciiTheme="minorHAnsi" w:hAnsiTheme="minorHAnsi" w:cs="Arial"/>
          <w:sz w:val="24"/>
          <w:szCs w:val="24"/>
        </w:rPr>
        <w:t xml:space="preserve">O Prestador de Serviço recebe autorização para realizar a consultoria e após concluí-la, envia via </w:t>
      </w:r>
      <w:r w:rsidR="009D33C2">
        <w:rPr>
          <w:rFonts w:asciiTheme="minorHAnsi" w:hAnsiTheme="minorHAnsi" w:cs="Arial"/>
          <w:sz w:val="24"/>
          <w:szCs w:val="24"/>
        </w:rPr>
        <w:t xml:space="preserve">Sistema </w:t>
      </w:r>
      <w:r w:rsidRPr="00A4732E">
        <w:rPr>
          <w:rFonts w:asciiTheme="minorHAnsi" w:hAnsiTheme="minorHAnsi" w:cs="Arial"/>
          <w:sz w:val="24"/>
          <w:szCs w:val="24"/>
        </w:rPr>
        <w:t>SGT</w:t>
      </w:r>
      <w:r w:rsidR="000D7F05">
        <w:rPr>
          <w:rFonts w:asciiTheme="minorHAnsi" w:hAnsiTheme="minorHAnsi" w:cs="Arial"/>
          <w:sz w:val="24"/>
          <w:szCs w:val="24"/>
        </w:rPr>
        <w:t>EC</w:t>
      </w:r>
      <w:r w:rsidRPr="00A4732E">
        <w:rPr>
          <w:rFonts w:asciiTheme="minorHAnsi" w:hAnsiTheme="minorHAnsi" w:cs="Arial"/>
          <w:sz w:val="24"/>
          <w:szCs w:val="24"/>
        </w:rPr>
        <w:t xml:space="preserve"> os Relatórios Parciais, Final e as Entregas, </w:t>
      </w:r>
      <w:r w:rsidRPr="001E1A8C">
        <w:rPr>
          <w:rFonts w:asciiTheme="minorHAnsi" w:hAnsiTheme="minorHAnsi" w:cs="Arial"/>
          <w:sz w:val="24"/>
          <w:szCs w:val="24"/>
        </w:rPr>
        <w:t>para que a Regional possa avaliar a consistência de dados (a versão do documento consta as assinaturas do cliente e do prestador de serviço e se as atividades realizadas na empresa estão claramente descritas no formulário).</w:t>
      </w:r>
    </w:p>
    <w:p w14:paraId="29B184B7" w14:textId="5BDEB454" w:rsidR="00A4732E" w:rsidRPr="00A4732E" w:rsidRDefault="00A4732E" w:rsidP="00632D25">
      <w:pPr>
        <w:pStyle w:val="PargrafodaLista"/>
        <w:numPr>
          <w:ilvl w:val="0"/>
          <w:numId w:val="30"/>
        </w:numPr>
        <w:autoSpaceDE w:val="0"/>
        <w:autoSpaceDN w:val="0"/>
        <w:adjustRightInd w:val="0"/>
        <w:spacing w:after="240"/>
        <w:jc w:val="both"/>
        <w:rPr>
          <w:rFonts w:asciiTheme="minorHAnsi" w:hAnsiTheme="minorHAnsi" w:cs="Arial"/>
          <w:sz w:val="24"/>
          <w:szCs w:val="24"/>
        </w:rPr>
      </w:pPr>
      <w:r w:rsidRPr="7D073541">
        <w:rPr>
          <w:rFonts w:asciiTheme="minorHAnsi" w:hAnsiTheme="minorHAnsi" w:cs="Arial"/>
          <w:sz w:val="24"/>
          <w:szCs w:val="24"/>
        </w:rPr>
        <w:t xml:space="preserve">Havendo problemas deve devolver ao prestador de serviço/credenciado para correção conforme orientações do </w:t>
      </w:r>
      <w:hyperlink r:id="rId39">
        <w:r w:rsidRPr="7D073541">
          <w:rPr>
            <w:rStyle w:val="Hyperlink"/>
            <w:rFonts w:asciiTheme="minorHAnsi" w:hAnsiTheme="minorHAnsi" w:cs="Arial"/>
            <w:sz w:val="24"/>
            <w:szCs w:val="24"/>
          </w:rPr>
          <w:t>Manual Operacional – Consultorias Tecnológicas</w:t>
        </w:r>
      </w:hyperlink>
      <w:r w:rsidRPr="7D073541">
        <w:rPr>
          <w:rFonts w:asciiTheme="minorHAnsi" w:hAnsiTheme="minorHAnsi" w:cs="Arial"/>
          <w:sz w:val="24"/>
          <w:szCs w:val="24"/>
        </w:rPr>
        <w:t xml:space="preserve">. </w:t>
      </w:r>
    </w:p>
    <w:p w14:paraId="1A3D184E" w14:textId="7B614081" w:rsidR="00A4732E" w:rsidRDefault="00A4732E" w:rsidP="00632D25">
      <w:pPr>
        <w:pStyle w:val="PargrafodaLista"/>
        <w:numPr>
          <w:ilvl w:val="0"/>
          <w:numId w:val="30"/>
        </w:numPr>
        <w:autoSpaceDE w:val="0"/>
        <w:autoSpaceDN w:val="0"/>
        <w:adjustRightInd w:val="0"/>
        <w:spacing w:after="240"/>
        <w:ind w:left="1136"/>
        <w:jc w:val="both"/>
        <w:rPr>
          <w:rFonts w:asciiTheme="minorHAnsi" w:hAnsiTheme="minorHAnsi" w:cs="Arial"/>
          <w:sz w:val="24"/>
          <w:szCs w:val="24"/>
        </w:rPr>
      </w:pPr>
      <w:r w:rsidRPr="001E1A8C">
        <w:rPr>
          <w:rFonts w:asciiTheme="minorHAnsi" w:hAnsiTheme="minorHAnsi" w:cs="Arial"/>
          <w:sz w:val="24"/>
          <w:szCs w:val="24"/>
        </w:rPr>
        <w:t>Ao receber esta documentação, a Regional deve realizar uma checagem junto ao cliente quanto à execução do trabalho seguindo modelo disponível no sistema SGTEC/Aba/Avaliação. Se a checagem for positiva, deve-se encerrar a demanda no SGT</w:t>
      </w:r>
      <w:r w:rsidR="000D7F05" w:rsidRPr="001E1A8C">
        <w:rPr>
          <w:rFonts w:asciiTheme="minorHAnsi" w:hAnsiTheme="minorHAnsi" w:cs="Arial"/>
          <w:sz w:val="24"/>
          <w:szCs w:val="24"/>
        </w:rPr>
        <w:t>EC</w:t>
      </w:r>
      <w:r w:rsidRPr="001E1A8C">
        <w:rPr>
          <w:rFonts w:asciiTheme="minorHAnsi" w:hAnsiTheme="minorHAnsi" w:cs="Arial"/>
          <w:sz w:val="24"/>
          <w:szCs w:val="24"/>
        </w:rPr>
        <w:t xml:space="preserve">, não havendo necessidade de nenhuma operação na Extranet. Caso a checagem indique alguma divergência com relação à proposta de trabalho contratada e se o cliente </w:t>
      </w:r>
      <w:r w:rsidRPr="001E1A8C">
        <w:rPr>
          <w:rFonts w:asciiTheme="minorHAnsi" w:hAnsiTheme="minorHAnsi" w:cs="Arial"/>
          <w:sz w:val="24"/>
          <w:szCs w:val="24"/>
        </w:rPr>
        <w:lastRenderedPageBreak/>
        <w:t xml:space="preserve">assim desejar, deve-se gerar uma Ocorrência para tratamento do problema via </w:t>
      </w:r>
      <w:r w:rsidR="000D7F05" w:rsidRPr="001E1A8C">
        <w:rPr>
          <w:rFonts w:asciiTheme="minorHAnsi" w:hAnsiTheme="minorHAnsi" w:cs="Arial"/>
          <w:sz w:val="24"/>
          <w:szCs w:val="24"/>
        </w:rPr>
        <w:t xml:space="preserve">Sistema </w:t>
      </w:r>
      <w:r w:rsidRPr="001E1A8C">
        <w:rPr>
          <w:rFonts w:asciiTheme="minorHAnsi" w:hAnsiTheme="minorHAnsi" w:cs="Arial"/>
          <w:sz w:val="24"/>
          <w:szCs w:val="24"/>
        </w:rPr>
        <w:t>CRM.</w:t>
      </w:r>
    </w:p>
    <w:p w14:paraId="3B6484F3" w14:textId="77777777" w:rsidR="001E1A8C" w:rsidRPr="00B86E2C" w:rsidRDefault="001E1A8C" w:rsidP="01771740">
      <w:pPr>
        <w:autoSpaceDE w:val="0"/>
        <w:autoSpaceDN w:val="0"/>
        <w:adjustRightInd w:val="0"/>
        <w:spacing w:after="240"/>
        <w:ind w:left="776"/>
        <w:jc w:val="both"/>
        <w:rPr>
          <w:rFonts w:cs="Arial"/>
          <w:sz w:val="24"/>
          <w:szCs w:val="24"/>
        </w:rPr>
      </w:pPr>
      <w:r w:rsidRPr="00B86E2C">
        <w:rPr>
          <w:rFonts w:cs="Arial"/>
          <w:sz w:val="24"/>
          <w:szCs w:val="24"/>
        </w:rPr>
        <w:t xml:space="preserve">Quando contratadas via plataforma </w:t>
      </w:r>
      <w:proofErr w:type="spellStart"/>
      <w:r w:rsidRPr="00B86E2C">
        <w:rPr>
          <w:rFonts w:cs="Arial"/>
          <w:sz w:val="24"/>
          <w:szCs w:val="24"/>
        </w:rPr>
        <w:t>Unio</w:t>
      </w:r>
      <w:proofErr w:type="spellEnd"/>
      <w:r w:rsidRPr="00B86E2C">
        <w:rPr>
          <w:rFonts w:cs="Arial"/>
          <w:sz w:val="24"/>
          <w:szCs w:val="24"/>
        </w:rPr>
        <w:t xml:space="preserve">, são atendidas por Prestadores de Serviço cadastrados e aprovados na moderação da plataforma, e obedecem às etapas a seguir: </w:t>
      </w:r>
    </w:p>
    <w:p w14:paraId="1A4D3AD1" w14:textId="55CA15CB" w:rsidR="001E1A8C" w:rsidRPr="00B86E2C" w:rsidRDefault="001E1A8C" w:rsidP="006630C9">
      <w:pPr>
        <w:pStyle w:val="NormalWeb"/>
        <w:numPr>
          <w:ilvl w:val="0"/>
          <w:numId w:val="47"/>
        </w:numPr>
        <w:jc w:val="both"/>
        <w:rPr>
          <w:rFonts w:asciiTheme="minorHAnsi" w:hAnsiTheme="minorHAnsi" w:cs="Arial"/>
        </w:rPr>
      </w:pPr>
      <w:r w:rsidRPr="00B86E2C">
        <w:rPr>
          <w:rFonts w:asciiTheme="minorHAnsi" w:hAnsiTheme="minorHAnsi" w:cs="Arial"/>
        </w:rPr>
        <w:t xml:space="preserve">A partir da geração do pedido de orçamento na plataforma </w:t>
      </w:r>
      <w:proofErr w:type="spellStart"/>
      <w:r w:rsidRPr="00B86E2C">
        <w:rPr>
          <w:rFonts w:asciiTheme="minorHAnsi" w:hAnsiTheme="minorHAnsi" w:cs="Arial"/>
        </w:rPr>
        <w:t>Unio</w:t>
      </w:r>
      <w:proofErr w:type="spellEnd"/>
      <w:r w:rsidRPr="00B86E2C">
        <w:rPr>
          <w:rFonts w:asciiTheme="minorHAnsi" w:hAnsiTheme="minorHAnsi" w:cs="Arial"/>
        </w:rPr>
        <w:t xml:space="preserve"> cadastrado pelo cliente, o(s) </w:t>
      </w:r>
      <w:proofErr w:type="spellStart"/>
      <w:r w:rsidRPr="00B86E2C">
        <w:rPr>
          <w:rFonts w:asciiTheme="minorHAnsi" w:hAnsiTheme="minorHAnsi" w:cs="Arial"/>
        </w:rPr>
        <w:t>prestadore</w:t>
      </w:r>
      <w:proofErr w:type="spellEnd"/>
      <w:r w:rsidRPr="00B86E2C">
        <w:rPr>
          <w:rFonts w:asciiTheme="minorHAnsi" w:hAnsiTheme="minorHAnsi" w:cs="Arial"/>
        </w:rPr>
        <w:t>(s) de serviço selecionado(s) recebe(m) alerta para elaborar uma proposta de orçamento;</w:t>
      </w:r>
    </w:p>
    <w:p w14:paraId="1FD623EB" w14:textId="786103FE" w:rsidR="001E1A8C" w:rsidRPr="00B86E2C" w:rsidRDefault="001E1A8C" w:rsidP="006630C9">
      <w:pPr>
        <w:pStyle w:val="NormalWeb"/>
        <w:numPr>
          <w:ilvl w:val="0"/>
          <w:numId w:val="47"/>
        </w:numPr>
        <w:jc w:val="both"/>
        <w:rPr>
          <w:rFonts w:asciiTheme="minorHAnsi" w:hAnsiTheme="minorHAnsi" w:cs="Arial"/>
        </w:rPr>
      </w:pPr>
      <w:r w:rsidRPr="00B86E2C">
        <w:rPr>
          <w:rFonts w:asciiTheme="minorHAnsi" w:hAnsiTheme="minorHAnsi" w:cs="Arial"/>
        </w:rPr>
        <w:t xml:space="preserve">As Consultorias Tecnológicas disponibilizadas na plataforma </w:t>
      </w:r>
      <w:proofErr w:type="spellStart"/>
      <w:r w:rsidRPr="00B86E2C">
        <w:rPr>
          <w:rFonts w:asciiTheme="minorHAnsi" w:hAnsiTheme="minorHAnsi" w:cs="Arial"/>
        </w:rPr>
        <w:t>Unio</w:t>
      </w:r>
      <w:proofErr w:type="spellEnd"/>
      <w:r w:rsidRPr="00B86E2C">
        <w:rPr>
          <w:rFonts w:asciiTheme="minorHAnsi" w:hAnsiTheme="minorHAnsi" w:cs="Arial"/>
        </w:rPr>
        <w:t xml:space="preserve"> possuem entregas pré-definidas e padronizadas, de forma que a proposta de orçamento deve ser elaborada ser adequada e customizada à realidade de cada MPE demandante, de forma a prever custo, prazo e forma de realização;</w:t>
      </w:r>
    </w:p>
    <w:p w14:paraId="752CA67D" w14:textId="63CA59F2" w:rsidR="001E1A8C" w:rsidRPr="00B86E2C" w:rsidRDefault="001E1A8C" w:rsidP="006630C9">
      <w:pPr>
        <w:pStyle w:val="NormalWeb"/>
        <w:numPr>
          <w:ilvl w:val="0"/>
          <w:numId w:val="47"/>
        </w:numPr>
        <w:jc w:val="both"/>
        <w:rPr>
          <w:rFonts w:asciiTheme="minorHAnsi" w:hAnsiTheme="minorHAnsi" w:cs="Arial"/>
        </w:rPr>
      </w:pPr>
      <w:r w:rsidRPr="00B86E2C">
        <w:rPr>
          <w:rFonts w:asciiTheme="minorHAnsi" w:hAnsiTheme="minorHAnsi" w:cs="Arial"/>
        </w:rPr>
        <w:t>Mais detalhes para o preenchimento dos Pedidos de Orçamento, regras e procedimentos sobre as Consultorias Tecnológicas consulte Manual Operacional - Consultorias Tecnológicas;</w:t>
      </w:r>
    </w:p>
    <w:p w14:paraId="4CFC0B7C" w14:textId="283ED8EA" w:rsidR="001E1A8C" w:rsidRPr="00B86E2C" w:rsidRDefault="001E1A8C" w:rsidP="006630C9">
      <w:pPr>
        <w:pStyle w:val="NormalWeb"/>
        <w:numPr>
          <w:ilvl w:val="0"/>
          <w:numId w:val="47"/>
        </w:numPr>
        <w:jc w:val="both"/>
        <w:rPr>
          <w:rFonts w:asciiTheme="minorHAnsi" w:hAnsiTheme="minorHAnsi" w:cs="Arial"/>
        </w:rPr>
      </w:pPr>
      <w:r w:rsidRPr="00B86E2C">
        <w:rPr>
          <w:rFonts w:asciiTheme="minorHAnsi" w:hAnsiTheme="minorHAnsi" w:cs="Arial"/>
        </w:rPr>
        <w:t>Após receber a(s) proposta(s) de orçamento, o cliente deve avaliar e se decidir pela contratação da consultoria;</w:t>
      </w:r>
    </w:p>
    <w:p w14:paraId="7C517A78" w14:textId="3D0A488F" w:rsidR="001E1A8C" w:rsidRPr="00B86E2C" w:rsidRDefault="001E1A8C" w:rsidP="006630C9">
      <w:pPr>
        <w:pStyle w:val="NormalWeb"/>
        <w:numPr>
          <w:ilvl w:val="0"/>
          <w:numId w:val="47"/>
        </w:numPr>
        <w:jc w:val="both"/>
        <w:rPr>
          <w:rFonts w:asciiTheme="minorHAnsi" w:hAnsiTheme="minorHAnsi" w:cs="Arial"/>
        </w:rPr>
      </w:pPr>
      <w:r w:rsidRPr="00B86E2C">
        <w:rPr>
          <w:rFonts w:asciiTheme="minorHAnsi" w:hAnsiTheme="minorHAnsi" w:cs="Arial"/>
        </w:rPr>
        <w:t xml:space="preserve">A contratação e o pagamento são feitos pelo cliente diretamente na plataforma </w:t>
      </w:r>
      <w:proofErr w:type="spellStart"/>
      <w:r w:rsidRPr="00B86E2C">
        <w:rPr>
          <w:rFonts w:asciiTheme="minorHAnsi" w:hAnsiTheme="minorHAnsi" w:cs="Arial"/>
        </w:rPr>
        <w:t>Unio</w:t>
      </w:r>
      <w:proofErr w:type="spellEnd"/>
      <w:r w:rsidRPr="00B86E2C">
        <w:rPr>
          <w:rFonts w:asciiTheme="minorHAnsi" w:hAnsiTheme="minorHAnsi" w:cs="Arial"/>
        </w:rPr>
        <w:t xml:space="preserve">; </w:t>
      </w:r>
    </w:p>
    <w:p w14:paraId="5CD45969" w14:textId="2181D63A" w:rsidR="001E1A8C" w:rsidRPr="00B86E2C" w:rsidRDefault="001E1A8C" w:rsidP="006630C9">
      <w:pPr>
        <w:pStyle w:val="NormalWeb"/>
        <w:numPr>
          <w:ilvl w:val="0"/>
          <w:numId w:val="47"/>
        </w:numPr>
        <w:jc w:val="both"/>
        <w:rPr>
          <w:rFonts w:asciiTheme="minorHAnsi" w:hAnsiTheme="minorHAnsi" w:cs="Arial"/>
        </w:rPr>
      </w:pPr>
      <w:r w:rsidRPr="00B86E2C">
        <w:rPr>
          <w:rFonts w:asciiTheme="minorHAnsi" w:hAnsiTheme="minorHAnsi" w:cs="Arial"/>
        </w:rPr>
        <w:t>O Prestador de Serviço recebe um alerta informando que pode realizar a consultoria e após concluí-la, envia ao cliente as Entregas;</w:t>
      </w:r>
    </w:p>
    <w:p w14:paraId="5976E8E2" w14:textId="70399C82" w:rsidR="001E1A8C" w:rsidRPr="00B86E2C" w:rsidRDefault="001E1A8C" w:rsidP="006630C9">
      <w:pPr>
        <w:pStyle w:val="NormalWeb"/>
        <w:numPr>
          <w:ilvl w:val="0"/>
          <w:numId w:val="47"/>
        </w:numPr>
        <w:jc w:val="both"/>
        <w:rPr>
          <w:rFonts w:asciiTheme="minorHAnsi" w:hAnsiTheme="minorHAnsi" w:cs="Arial"/>
        </w:rPr>
      </w:pPr>
      <w:r w:rsidRPr="00B86E2C">
        <w:rPr>
          <w:rFonts w:asciiTheme="minorHAnsi" w:hAnsiTheme="minorHAnsi" w:cs="Arial"/>
        </w:rPr>
        <w:t xml:space="preserve">Ao receber as Entregas e em estando de acordo com a conclusão do trabalho, o cliente deve liberar o pagamento ao Prestador de Serviço, diretamente na plataforma </w:t>
      </w:r>
      <w:proofErr w:type="spellStart"/>
      <w:r w:rsidRPr="00B86E2C">
        <w:rPr>
          <w:rFonts w:asciiTheme="minorHAnsi" w:hAnsiTheme="minorHAnsi" w:cs="Arial"/>
        </w:rPr>
        <w:t>Unio</w:t>
      </w:r>
      <w:proofErr w:type="spellEnd"/>
      <w:r w:rsidRPr="00B86E2C">
        <w:rPr>
          <w:rFonts w:asciiTheme="minorHAnsi" w:hAnsiTheme="minorHAnsi" w:cs="Arial"/>
        </w:rPr>
        <w:t>;</w:t>
      </w:r>
    </w:p>
    <w:p w14:paraId="41D11AD7" w14:textId="77777777" w:rsidR="001E1A8C" w:rsidRPr="00B86E2C" w:rsidRDefault="001E1A8C" w:rsidP="006630C9">
      <w:pPr>
        <w:pStyle w:val="NormalWeb"/>
        <w:numPr>
          <w:ilvl w:val="0"/>
          <w:numId w:val="47"/>
        </w:numPr>
        <w:jc w:val="both"/>
        <w:rPr>
          <w:rFonts w:asciiTheme="minorHAnsi" w:hAnsiTheme="minorHAnsi" w:cs="Arial"/>
        </w:rPr>
      </w:pPr>
      <w:r w:rsidRPr="00B86E2C">
        <w:rPr>
          <w:rFonts w:asciiTheme="minorHAnsi" w:hAnsiTheme="minorHAnsi" w:cs="Arial"/>
        </w:rPr>
        <w:t xml:space="preserve">Por fim, o cliente realiza a avaliação do Prestador de Serviço e das Entregas, diretamente na plataforma </w:t>
      </w:r>
      <w:proofErr w:type="spellStart"/>
      <w:r w:rsidRPr="00B86E2C">
        <w:rPr>
          <w:rFonts w:asciiTheme="minorHAnsi" w:hAnsiTheme="minorHAnsi" w:cs="Arial"/>
        </w:rPr>
        <w:t>Unio</w:t>
      </w:r>
      <w:proofErr w:type="spellEnd"/>
      <w:r w:rsidRPr="00B86E2C">
        <w:rPr>
          <w:rFonts w:asciiTheme="minorHAnsi" w:hAnsiTheme="minorHAnsi" w:cs="Arial"/>
        </w:rPr>
        <w:t xml:space="preserve">, através de uma pontuação por estrelas e um comentário sobre o atendimento. </w:t>
      </w:r>
    </w:p>
    <w:p w14:paraId="34DA282D" w14:textId="4CC91B3C" w:rsidR="00A4732E" w:rsidRPr="00A4732E" w:rsidRDefault="00A4732E" w:rsidP="00A4732E">
      <w:pPr>
        <w:pStyle w:val="Ttulo3"/>
        <w:ind w:left="709"/>
        <w:jc w:val="left"/>
        <w:rPr>
          <w:rFonts w:cs="Arial"/>
          <w:color w:val="548DD4" w:themeColor="text2" w:themeTint="99"/>
          <w:sz w:val="24"/>
          <w:szCs w:val="24"/>
        </w:rPr>
      </w:pPr>
      <w:bookmarkStart w:id="129" w:name="_Toc527706363"/>
      <w:bookmarkStart w:id="130" w:name="_Toc93408536"/>
      <w:bookmarkStart w:id="131" w:name="_Toc118208513"/>
      <w:bookmarkStart w:id="132" w:name="_Hlk493862951"/>
      <w:r w:rsidRPr="7D073541">
        <w:rPr>
          <w:rFonts w:cs="Arial"/>
          <w:color w:val="548DD4" w:themeColor="text2" w:themeTint="99"/>
          <w:sz w:val="24"/>
          <w:szCs w:val="24"/>
        </w:rPr>
        <w:t>5.</w:t>
      </w:r>
      <w:r w:rsidR="006630C9" w:rsidRPr="7D073541">
        <w:rPr>
          <w:rFonts w:cs="Arial"/>
          <w:color w:val="548DD4" w:themeColor="text2" w:themeTint="99"/>
          <w:sz w:val="24"/>
          <w:szCs w:val="24"/>
        </w:rPr>
        <w:t>4</w:t>
      </w:r>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Ocorrências</w:t>
      </w:r>
      <w:proofErr w:type="spellEnd"/>
      <w:r w:rsidRPr="7D073541">
        <w:rPr>
          <w:rFonts w:cs="Arial"/>
          <w:color w:val="548DD4" w:themeColor="text2" w:themeTint="99"/>
          <w:sz w:val="24"/>
          <w:szCs w:val="24"/>
        </w:rPr>
        <w:t xml:space="preserve"> de </w:t>
      </w:r>
      <w:proofErr w:type="spellStart"/>
      <w:r w:rsidRPr="7D073541">
        <w:rPr>
          <w:rFonts w:cs="Arial"/>
          <w:color w:val="548DD4" w:themeColor="text2" w:themeTint="99"/>
          <w:sz w:val="24"/>
          <w:szCs w:val="24"/>
        </w:rPr>
        <w:t>Clientes</w:t>
      </w:r>
      <w:bookmarkEnd w:id="129"/>
      <w:bookmarkEnd w:id="130"/>
      <w:bookmarkEnd w:id="131"/>
      <w:proofErr w:type="spellEnd"/>
    </w:p>
    <w:p w14:paraId="304416E6" w14:textId="77777777" w:rsidR="00A4732E" w:rsidRPr="00A4732E" w:rsidRDefault="00A4732E" w:rsidP="00632D25">
      <w:pPr>
        <w:pStyle w:val="PargrafodaLista"/>
        <w:numPr>
          <w:ilvl w:val="0"/>
          <w:numId w:val="32"/>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Nos casos em que os clientes contatam o Sebrae para dúvida, reclamação, sugestão, elogio, denúncia e solicitação em relação aos serviços, fornecedores e/ou atendimento, todo e qualquer colaborador deve sempre formalizar uma ocorrência do cliente no Sistema CRM, conforme procedimentos a seguir:</w:t>
      </w:r>
    </w:p>
    <w:p w14:paraId="3F2F3325" w14:textId="77777777" w:rsidR="00A4732E" w:rsidRPr="00A4732E" w:rsidRDefault="00A4732E" w:rsidP="00BB713E">
      <w:pPr>
        <w:numPr>
          <w:ilvl w:val="0"/>
          <w:numId w:val="20"/>
        </w:numPr>
        <w:autoSpaceDE w:val="0"/>
        <w:autoSpaceDN w:val="0"/>
        <w:spacing w:after="0" w:line="240" w:lineRule="auto"/>
        <w:ind w:left="1560" w:hanging="141"/>
        <w:jc w:val="both"/>
        <w:rPr>
          <w:rFonts w:cs="Arial"/>
          <w:sz w:val="24"/>
          <w:szCs w:val="24"/>
        </w:rPr>
      </w:pPr>
      <w:r w:rsidRPr="00A4732E">
        <w:rPr>
          <w:rFonts w:cs="Arial"/>
          <w:sz w:val="24"/>
          <w:szCs w:val="24"/>
        </w:rPr>
        <w:t>Acessar o Sistema CRM;</w:t>
      </w:r>
    </w:p>
    <w:p w14:paraId="10C9F81F" w14:textId="4B4F6E59" w:rsidR="00A4732E" w:rsidRPr="00A4732E" w:rsidRDefault="00A4732E" w:rsidP="00BB713E">
      <w:pPr>
        <w:numPr>
          <w:ilvl w:val="0"/>
          <w:numId w:val="20"/>
        </w:numPr>
        <w:autoSpaceDE w:val="0"/>
        <w:autoSpaceDN w:val="0"/>
        <w:spacing w:after="0" w:line="240" w:lineRule="auto"/>
        <w:ind w:left="1560" w:hanging="141"/>
        <w:jc w:val="both"/>
        <w:rPr>
          <w:rFonts w:cs="Arial"/>
          <w:sz w:val="24"/>
          <w:szCs w:val="24"/>
        </w:rPr>
      </w:pPr>
      <w:r w:rsidRPr="27E11C1E">
        <w:rPr>
          <w:rFonts w:cs="Arial"/>
          <w:sz w:val="24"/>
          <w:szCs w:val="24"/>
        </w:rPr>
        <w:t>Localizar o cadastro do cliente e selecionar o campo, optando entre as opções abaixo</w:t>
      </w:r>
      <w:r w:rsidR="4014B749" w:rsidRPr="27E11C1E">
        <w:rPr>
          <w:rFonts w:cs="Arial"/>
          <w:sz w:val="24"/>
          <w:szCs w:val="24"/>
        </w:rPr>
        <w:t>:</w:t>
      </w:r>
      <w:r w:rsidRPr="27E11C1E">
        <w:rPr>
          <w:rFonts w:cs="Arial"/>
          <w:color w:val="FF0000"/>
          <w:sz w:val="24"/>
          <w:szCs w:val="24"/>
        </w:rPr>
        <w:t xml:space="preserve"> </w:t>
      </w:r>
    </w:p>
    <w:p w14:paraId="58FD9421" w14:textId="77777777" w:rsidR="00A4732E" w:rsidRPr="00632D25" w:rsidRDefault="00A4732E" w:rsidP="00BB713E">
      <w:pPr>
        <w:pStyle w:val="PargrafodaLista"/>
        <w:numPr>
          <w:ilvl w:val="0"/>
          <w:numId w:val="36"/>
        </w:numPr>
        <w:autoSpaceDE w:val="0"/>
        <w:autoSpaceDN w:val="0"/>
        <w:spacing w:after="0" w:line="240" w:lineRule="auto"/>
        <w:ind w:left="1985"/>
        <w:jc w:val="both"/>
        <w:rPr>
          <w:rFonts w:cs="Arial"/>
          <w:sz w:val="24"/>
          <w:szCs w:val="24"/>
        </w:rPr>
      </w:pPr>
      <w:r w:rsidRPr="00632D25">
        <w:rPr>
          <w:rFonts w:cs="Arial"/>
          <w:sz w:val="24"/>
          <w:szCs w:val="24"/>
        </w:rPr>
        <w:t>Dúvida</w:t>
      </w:r>
    </w:p>
    <w:p w14:paraId="1328990C" w14:textId="77777777" w:rsidR="00A4732E" w:rsidRPr="00632D25" w:rsidRDefault="00A4732E" w:rsidP="00BB713E">
      <w:pPr>
        <w:pStyle w:val="PargrafodaLista"/>
        <w:numPr>
          <w:ilvl w:val="0"/>
          <w:numId w:val="36"/>
        </w:numPr>
        <w:autoSpaceDE w:val="0"/>
        <w:autoSpaceDN w:val="0"/>
        <w:spacing w:after="0" w:line="240" w:lineRule="auto"/>
        <w:ind w:left="1985"/>
        <w:jc w:val="both"/>
        <w:rPr>
          <w:rFonts w:cs="Arial"/>
          <w:sz w:val="24"/>
          <w:szCs w:val="24"/>
        </w:rPr>
      </w:pPr>
      <w:r w:rsidRPr="00632D25">
        <w:rPr>
          <w:rFonts w:cs="Arial"/>
          <w:sz w:val="24"/>
          <w:szCs w:val="24"/>
        </w:rPr>
        <w:t>Reclamação</w:t>
      </w:r>
    </w:p>
    <w:p w14:paraId="178419C8" w14:textId="77777777" w:rsidR="00A4732E" w:rsidRPr="00632D25" w:rsidRDefault="00A4732E" w:rsidP="00BB713E">
      <w:pPr>
        <w:pStyle w:val="PargrafodaLista"/>
        <w:numPr>
          <w:ilvl w:val="0"/>
          <w:numId w:val="36"/>
        </w:numPr>
        <w:autoSpaceDE w:val="0"/>
        <w:autoSpaceDN w:val="0"/>
        <w:spacing w:after="0" w:line="240" w:lineRule="auto"/>
        <w:ind w:left="1985"/>
        <w:jc w:val="both"/>
        <w:rPr>
          <w:rFonts w:cs="Arial"/>
          <w:sz w:val="24"/>
          <w:szCs w:val="24"/>
        </w:rPr>
      </w:pPr>
      <w:r w:rsidRPr="00632D25">
        <w:rPr>
          <w:rFonts w:cs="Arial"/>
          <w:sz w:val="24"/>
          <w:szCs w:val="24"/>
        </w:rPr>
        <w:t>Sugestão</w:t>
      </w:r>
    </w:p>
    <w:p w14:paraId="41DDDEE1" w14:textId="77777777" w:rsidR="00A4732E" w:rsidRPr="00632D25" w:rsidRDefault="00A4732E" w:rsidP="00BB713E">
      <w:pPr>
        <w:pStyle w:val="PargrafodaLista"/>
        <w:numPr>
          <w:ilvl w:val="0"/>
          <w:numId w:val="36"/>
        </w:numPr>
        <w:autoSpaceDE w:val="0"/>
        <w:autoSpaceDN w:val="0"/>
        <w:spacing w:after="0" w:line="240" w:lineRule="auto"/>
        <w:ind w:left="1985"/>
        <w:jc w:val="both"/>
        <w:rPr>
          <w:rFonts w:cs="Arial"/>
          <w:sz w:val="24"/>
          <w:szCs w:val="24"/>
        </w:rPr>
      </w:pPr>
      <w:r w:rsidRPr="00632D25">
        <w:rPr>
          <w:rFonts w:cs="Arial"/>
          <w:sz w:val="24"/>
          <w:szCs w:val="24"/>
        </w:rPr>
        <w:t>Elogio</w:t>
      </w:r>
    </w:p>
    <w:p w14:paraId="77BC33AE" w14:textId="77777777" w:rsidR="00A4732E" w:rsidRPr="00632D25" w:rsidRDefault="00A4732E" w:rsidP="00BB713E">
      <w:pPr>
        <w:pStyle w:val="PargrafodaLista"/>
        <w:numPr>
          <w:ilvl w:val="0"/>
          <w:numId w:val="36"/>
        </w:numPr>
        <w:autoSpaceDE w:val="0"/>
        <w:autoSpaceDN w:val="0"/>
        <w:spacing w:after="0" w:line="240" w:lineRule="auto"/>
        <w:ind w:left="1985"/>
        <w:jc w:val="both"/>
        <w:rPr>
          <w:rFonts w:cs="Arial"/>
          <w:sz w:val="24"/>
          <w:szCs w:val="24"/>
        </w:rPr>
      </w:pPr>
      <w:r w:rsidRPr="00632D25">
        <w:rPr>
          <w:rFonts w:cs="Arial"/>
          <w:sz w:val="24"/>
          <w:szCs w:val="24"/>
        </w:rPr>
        <w:t>Denúncia</w:t>
      </w:r>
    </w:p>
    <w:p w14:paraId="0A17812B" w14:textId="77777777" w:rsidR="00A4732E" w:rsidRPr="00632D25" w:rsidRDefault="00A4732E" w:rsidP="00BB713E">
      <w:pPr>
        <w:pStyle w:val="PargrafodaLista"/>
        <w:numPr>
          <w:ilvl w:val="0"/>
          <w:numId w:val="36"/>
        </w:numPr>
        <w:autoSpaceDE w:val="0"/>
        <w:autoSpaceDN w:val="0"/>
        <w:spacing w:after="0" w:line="240" w:lineRule="auto"/>
        <w:ind w:left="1985"/>
        <w:jc w:val="both"/>
        <w:rPr>
          <w:rFonts w:cs="Arial"/>
          <w:sz w:val="24"/>
          <w:szCs w:val="24"/>
        </w:rPr>
      </w:pPr>
      <w:r w:rsidRPr="00632D25">
        <w:rPr>
          <w:rFonts w:cs="Arial"/>
          <w:sz w:val="24"/>
          <w:szCs w:val="24"/>
        </w:rPr>
        <w:lastRenderedPageBreak/>
        <w:t>Solicitação</w:t>
      </w:r>
    </w:p>
    <w:p w14:paraId="42C2F1EA" w14:textId="77777777" w:rsidR="00A4732E" w:rsidRPr="00A4732E" w:rsidRDefault="00A4732E" w:rsidP="00A4732E">
      <w:pPr>
        <w:autoSpaceDE w:val="0"/>
        <w:autoSpaceDN w:val="0"/>
        <w:ind w:left="1980"/>
        <w:jc w:val="both"/>
        <w:rPr>
          <w:rFonts w:cs="Arial"/>
          <w:sz w:val="24"/>
          <w:szCs w:val="24"/>
        </w:rPr>
      </w:pPr>
    </w:p>
    <w:p w14:paraId="4BC766B0" w14:textId="31985DB4" w:rsidR="00A4732E" w:rsidRDefault="00A4732E" w:rsidP="00BB713E">
      <w:pPr>
        <w:numPr>
          <w:ilvl w:val="0"/>
          <w:numId w:val="20"/>
        </w:numPr>
        <w:autoSpaceDE w:val="0"/>
        <w:autoSpaceDN w:val="0"/>
        <w:spacing w:after="0" w:line="240" w:lineRule="auto"/>
        <w:ind w:left="1560" w:hanging="141"/>
        <w:jc w:val="both"/>
        <w:rPr>
          <w:rFonts w:cs="Arial"/>
          <w:sz w:val="24"/>
          <w:szCs w:val="24"/>
        </w:rPr>
      </w:pPr>
      <w:r w:rsidRPr="00A4732E">
        <w:rPr>
          <w:rFonts w:cs="Arial"/>
          <w:sz w:val="24"/>
          <w:szCs w:val="24"/>
        </w:rPr>
        <w:t>Selecionar a opção pertinente na árvore de assuntos;</w:t>
      </w:r>
    </w:p>
    <w:p w14:paraId="3D4F8839" w14:textId="77777777" w:rsidR="000D7F05" w:rsidRPr="00A4732E" w:rsidRDefault="000D7F05" w:rsidP="000D7F05">
      <w:pPr>
        <w:autoSpaceDE w:val="0"/>
        <w:autoSpaceDN w:val="0"/>
        <w:spacing w:after="0" w:line="240" w:lineRule="auto"/>
        <w:ind w:left="993"/>
        <w:jc w:val="both"/>
        <w:rPr>
          <w:rFonts w:cs="Arial"/>
          <w:sz w:val="24"/>
          <w:szCs w:val="24"/>
        </w:rPr>
      </w:pPr>
    </w:p>
    <w:p w14:paraId="3BBB4F1F" w14:textId="41491AA2" w:rsidR="00A4732E" w:rsidRPr="00A4732E" w:rsidRDefault="00CB5952" w:rsidP="00BB713E">
      <w:pPr>
        <w:numPr>
          <w:ilvl w:val="0"/>
          <w:numId w:val="20"/>
        </w:numPr>
        <w:autoSpaceDE w:val="0"/>
        <w:autoSpaceDN w:val="0"/>
        <w:spacing w:line="240" w:lineRule="auto"/>
        <w:ind w:left="1560" w:hanging="141"/>
        <w:jc w:val="both"/>
        <w:rPr>
          <w:rFonts w:cs="Arial"/>
          <w:sz w:val="24"/>
          <w:szCs w:val="24"/>
        </w:rPr>
      </w:pPr>
      <w:r w:rsidRPr="00B86E2C">
        <w:rPr>
          <w:rFonts w:cs="Arial"/>
          <w:sz w:val="24"/>
          <w:szCs w:val="24"/>
        </w:rPr>
        <w:t xml:space="preserve">Quando relatado por cliente ou identificado por colaborador, a situação de enquadramento em algum dos tipos acima elencados, avaliar a pertinência do registro da ocorrência. </w:t>
      </w:r>
      <w:r w:rsidR="00A4732E" w:rsidRPr="00B86E2C">
        <w:rPr>
          <w:rFonts w:cs="Arial"/>
          <w:sz w:val="24"/>
          <w:szCs w:val="24"/>
        </w:rPr>
        <w:t xml:space="preserve">O relato </w:t>
      </w:r>
      <w:r w:rsidR="00A4732E" w:rsidRPr="00A4732E">
        <w:rPr>
          <w:rFonts w:cs="Arial"/>
          <w:sz w:val="24"/>
          <w:szCs w:val="24"/>
        </w:rPr>
        <w:t>do cliente deve ser descrito de forma clara, objetiva e com as informações necessárias para o bom entendimento da situação. Todas as ocorrências serão encaminhadas automaticamente para o SAC – Serviço de Atendimento ao cliente;</w:t>
      </w:r>
    </w:p>
    <w:p w14:paraId="274B5C68" w14:textId="4DD026E0" w:rsidR="00A4732E" w:rsidRPr="00A4732E" w:rsidRDefault="00A4732E" w:rsidP="00BB713E">
      <w:pPr>
        <w:numPr>
          <w:ilvl w:val="0"/>
          <w:numId w:val="20"/>
        </w:numPr>
        <w:autoSpaceDE w:val="0"/>
        <w:autoSpaceDN w:val="0"/>
        <w:spacing w:line="240" w:lineRule="auto"/>
        <w:ind w:left="1560" w:hanging="141"/>
        <w:jc w:val="both"/>
        <w:rPr>
          <w:rFonts w:cs="Arial"/>
          <w:sz w:val="24"/>
          <w:szCs w:val="24"/>
        </w:rPr>
      </w:pPr>
      <w:r w:rsidRPr="27E11C1E">
        <w:rPr>
          <w:rFonts w:cs="Arial"/>
          <w:sz w:val="24"/>
          <w:szCs w:val="24"/>
        </w:rPr>
        <w:t xml:space="preserve">O SAC executa as verificações necessárias e, quando necessário encaminha para área destino ou Regional do cliente para as devidas providências, com exceção de ocorrência referente ao atendimento da Central de Relacionamento, que devem ter como área destino a </w:t>
      </w:r>
      <w:r w:rsidRPr="00B86E2C">
        <w:rPr>
          <w:rFonts w:cs="Arial"/>
          <w:sz w:val="24"/>
          <w:szCs w:val="24"/>
        </w:rPr>
        <w:t>Central de Atendimento</w:t>
      </w:r>
      <w:r w:rsidR="6F250E51" w:rsidRPr="00B86E2C">
        <w:rPr>
          <w:rFonts w:cs="Arial"/>
          <w:sz w:val="24"/>
          <w:szCs w:val="24"/>
        </w:rPr>
        <w:t xml:space="preserve"> GRCC</w:t>
      </w:r>
      <w:r w:rsidRPr="00B86E2C">
        <w:rPr>
          <w:rFonts w:cs="Arial"/>
          <w:sz w:val="24"/>
          <w:szCs w:val="24"/>
        </w:rPr>
        <w:t>;</w:t>
      </w:r>
    </w:p>
    <w:p w14:paraId="1124CE5C" w14:textId="1B72D12A" w:rsidR="00A4732E" w:rsidRPr="00A4732E" w:rsidRDefault="00BB713E" w:rsidP="00BB713E">
      <w:pPr>
        <w:autoSpaceDE w:val="0"/>
        <w:autoSpaceDN w:val="0"/>
        <w:spacing w:after="0" w:line="240" w:lineRule="auto"/>
        <w:ind w:left="2366"/>
        <w:jc w:val="both"/>
        <w:rPr>
          <w:rFonts w:cs="Arial"/>
          <w:sz w:val="24"/>
          <w:szCs w:val="24"/>
        </w:rPr>
      </w:pPr>
      <w:r>
        <w:rPr>
          <w:rFonts w:cs="Arial"/>
          <w:sz w:val="24"/>
          <w:szCs w:val="24"/>
        </w:rPr>
        <w:t xml:space="preserve">Nota: </w:t>
      </w:r>
      <w:r w:rsidR="00A4732E" w:rsidRPr="00A4732E">
        <w:rPr>
          <w:rFonts w:cs="Arial"/>
          <w:sz w:val="24"/>
          <w:szCs w:val="24"/>
        </w:rPr>
        <w:t>É de extrema importância informar o nome do consultor quando a ocorrência envolver empresa credenciada.</w:t>
      </w:r>
    </w:p>
    <w:p w14:paraId="4C0D6B53" w14:textId="77777777" w:rsidR="00A4732E" w:rsidRPr="00A4732E" w:rsidRDefault="00A4732E" w:rsidP="00A4732E">
      <w:pPr>
        <w:pStyle w:val="PargrafodaLista"/>
        <w:spacing w:after="0" w:line="240" w:lineRule="auto"/>
        <w:rPr>
          <w:rFonts w:asciiTheme="minorHAnsi" w:hAnsiTheme="minorHAnsi" w:cs="Arial"/>
          <w:sz w:val="24"/>
          <w:szCs w:val="24"/>
        </w:rPr>
      </w:pPr>
    </w:p>
    <w:p w14:paraId="39DB2911" w14:textId="7DE206DD" w:rsidR="00A4732E" w:rsidRPr="00A4732E" w:rsidRDefault="00A4732E" w:rsidP="006300B2">
      <w:pPr>
        <w:numPr>
          <w:ilvl w:val="0"/>
          <w:numId w:val="20"/>
        </w:numPr>
        <w:autoSpaceDE w:val="0"/>
        <w:autoSpaceDN w:val="0"/>
        <w:spacing w:line="240" w:lineRule="auto"/>
        <w:ind w:left="1560" w:hanging="141"/>
        <w:jc w:val="both"/>
        <w:rPr>
          <w:rFonts w:cs="Arial"/>
          <w:sz w:val="24"/>
          <w:szCs w:val="24"/>
        </w:rPr>
      </w:pPr>
      <w:r w:rsidRPr="00A4732E">
        <w:rPr>
          <w:rFonts w:cs="Arial"/>
          <w:sz w:val="24"/>
          <w:szCs w:val="24"/>
        </w:rPr>
        <w:t>O SAC realiza as devidas verificações e formaliza a resposta para o cliente, podendo ser por telefone</w:t>
      </w:r>
      <w:r w:rsidR="00ED520A">
        <w:rPr>
          <w:rFonts w:cs="Arial"/>
          <w:sz w:val="24"/>
          <w:szCs w:val="24"/>
        </w:rPr>
        <w:t xml:space="preserve">, </w:t>
      </w:r>
      <w:proofErr w:type="spellStart"/>
      <w:r w:rsidR="00ED520A" w:rsidRPr="00B86E2C">
        <w:rPr>
          <w:rFonts w:cs="Arial"/>
          <w:sz w:val="24"/>
          <w:szCs w:val="24"/>
        </w:rPr>
        <w:t>whatsapp</w:t>
      </w:r>
      <w:proofErr w:type="spellEnd"/>
      <w:r w:rsidRPr="00B86E2C">
        <w:rPr>
          <w:rFonts w:cs="Arial"/>
          <w:sz w:val="24"/>
          <w:szCs w:val="24"/>
        </w:rPr>
        <w:t xml:space="preserve"> </w:t>
      </w:r>
      <w:r w:rsidRPr="00A4732E">
        <w:rPr>
          <w:rFonts w:cs="Arial"/>
          <w:sz w:val="24"/>
          <w:szCs w:val="24"/>
        </w:rPr>
        <w:t>ou e-mail, no prazo de até 05 dias úteis a partir do registro no Sistema CRM. Todo o tratamento da ocorrência bem como a finalização deve ser registrada neste Sistema. O fechamento da ocorrência está centralizado no SAC.</w:t>
      </w:r>
    </w:p>
    <w:p w14:paraId="7F1FCF6E" w14:textId="44902311" w:rsidR="00A4732E" w:rsidRPr="00A4732E" w:rsidRDefault="00A4732E" w:rsidP="00632D25">
      <w:pPr>
        <w:pStyle w:val="PargrafodaLista"/>
        <w:numPr>
          <w:ilvl w:val="0"/>
          <w:numId w:val="32"/>
        </w:numPr>
        <w:autoSpaceDE w:val="0"/>
        <w:autoSpaceDN w:val="0"/>
        <w:adjustRightInd w:val="0"/>
        <w:spacing w:after="240"/>
        <w:jc w:val="both"/>
        <w:rPr>
          <w:rFonts w:asciiTheme="minorHAnsi" w:hAnsiTheme="minorHAnsi" w:cs="Arial"/>
          <w:sz w:val="24"/>
          <w:szCs w:val="24"/>
        </w:rPr>
      </w:pPr>
      <w:r w:rsidRPr="00A4732E">
        <w:rPr>
          <w:rFonts w:asciiTheme="minorHAnsi" w:hAnsiTheme="minorHAnsi" w:cs="Arial"/>
          <w:sz w:val="24"/>
          <w:szCs w:val="24"/>
        </w:rPr>
        <w:t>Em caso de denúncia, o atendente deve realizar os seguintes procedimentos:</w:t>
      </w:r>
    </w:p>
    <w:p w14:paraId="0265B310" w14:textId="77777777" w:rsidR="00A4732E" w:rsidRPr="00A4732E" w:rsidRDefault="00A4732E" w:rsidP="00632D25">
      <w:pPr>
        <w:numPr>
          <w:ilvl w:val="0"/>
          <w:numId w:val="27"/>
        </w:numPr>
        <w:autoSpaceDE w:val="0"/>
        <w:autoSpaceDN w:val="0"/>
        <w:adjustRightInd w:val="0"/>
        <w:spacing w:before="240" w:after="0" w:line="240" w:lineRule="auto"/>
        <w:jc w:val="both"/>
        <w:rPr>
          <w:rFonts w:cs="Arial"/>
          <w:sz w:val="24"/>
          <w:szCs w:val="24"/>
        </w:rPr>
      </w:pPr>
      <w:r w:rsidRPr="00A4732E">
        <w:rPr>
          <w:rFonts w:cs="Arial"/>
          <w:sz w:val="24"/>
          <w:szCs w:val="24"/>
        </w:rPr>
        <w:t>Acessar o Sistema CRM;</w:t>
      </w:r>
    </w:p>
    <w:p w14:paraId="5D4A1B75" w14:textId="77777777" w:rsidR="00DD6E79" w:rsidRPr="008E4491" w:rsidRDefault="00DD6E79" w:rsidP="00DD6E79">
      <w:pPr>
        <w:numPr>
          <w:ilvl w:val="0"/>
          <w:numId w:val="27"/>
        </w:numPr>
        <w:autoSpaceDE w:val="0"/>
        <w:autoSpaceDN w:val="0"/>
        <w:adjustRightInd w:val="0"/>
        <w:spacing w:after="0" w:line="240" w:lineRule="auto"/>
        <w:jc w:val="both"/>
        <w:rPr>
          <w:rFonts w:cs="Arial"/>
          <w:sz w:val="24"/>
          <w:szCs w:val="24"/>
        </w:rPr>
      </w:pPr>
      <w:r w:rsidRPr="008E4491">
        <w:rPr>
          <w:rFonts w:cs="Arial"/>
          <w:sz w:val="24"/>
          <w:szCs w:val="24"/>
        </w:rPr>
        <w:t>Localizar o cadastro do cliente;</w:t>
      </w:r>
    </w:p>
    <w:p w14:paraId="7F0C505D" w14:textId="3B1FE036" w:rsidR="00DD6E79" w:rsidRPr="008E4491" w:rsidRDefault="00DD6E79" w:rsidP="00DD6E79">
      <w:pPr>
        <w:numPr>
          <w:ilvl w:val="0"/>
          <w:numId w:val="27"/>
        </w:numPr>
        <w:autoSpaceDE w:val="0"/>
        <w:autoSpaceDN w:val="0"/>
        <w:adjustRightInd w:val="0"/>
        <w:spacing w:after="0" w:line="240" w:lineRule="auto"/>
        <w:jc w:val="both"/>
        <w:rPr>
          <w:rFonts w:cs="Arial"/>
          <w:sz w:val="24"/>
          <w:szCs w:val="24"/>
        </w:rPr>
      </w:pPr>
      <w:r w:rsidRPr="00B86E2C">
        <w:rPr>
          <w:rFonts w:cs="Arial"/>
          <w:sz w:val="24"/>
          <w:szCs w:val="24"/>
        </w:rPr>
        <w:t xml:space="preserve">Selecionar o campo “Atendimento/ Ocorrência”, alterando o campo “finalidade” </w:t>
      </w:r>
      <w:r w:rsidRPr="27E11C1E">
        <w:rPr>
          <w:rFonts w:cs="Arial"/>
          <w:sz w:val="24"/>
          <w:szCs w:val="24"/>
        </w:rPr>
        <w:t>para “ocorrência”;</w:t>
      </w:r>
    </w:p>
    <w:p w14:paraId="1673F01B" w14:textId="77777777" w:rsidR="00DD6E79" w:rsidRPr="008E4491" w:rsidRDefault="00DD6E79" w:rsidP="00DD6E79">
      <w:pPr>
        <w:numPr>
          <w:ilvl w:val="0"/>
          <w:numId w:val="27"/>
        </w:numPr>
        <w:autoSpaceDE w:val="0"/>
        <w:autoSpaceDN w:val="0"/>
        <w:adjustRightInd w:val="0"/>
        <w:spacing w:after="0" w:line="240" w:lineRule="auto"/>
        <w:jc w:val="both"/>
        <w:rPr>
          <w:rFonts w:cs="Arial"/>
          <w:sz w:val="24"/>
          <w:szCs w:val="24"/>
        </w:rPr>
      </w:pPr>
      <w:r w:rsidRPr="008E4491">
        <w:rPr>
          <w:rFonts w:cs="Arial"/>
          <w:sz w:val="24"/>
          <w:szCs w:val="24"/>
        </w:rPr>
        <w:t>Selecionar o assunto pertinente na árvore de assuntos disponíveis do Sistema CRM.  O relato do cliente deve ser descrito de forma clara, objetiva e com as informações necessárias para o bom entendimento da situação.</w:t>
      </w:r>
    </w:p>
    <w:p w14:paraId="78CEFA12" w14:textId="77777777" w:rsidR="00DD6E79" w:rsidRPr="00B86E2C" w:rsidRDefault="00DD6E79" w:rsidP="00DD6E79">
      <w:pPr>
        <w:numPr>
          <w:ilvl w:val="0"/>
          <w:numId w:val="27"/>
        </w:numPr>
        <w:autoSpaceDE w:val="0"/>
        <w:autoSpaceDN w:val="0"/>
        <w:adjustRightInd w:val="0"/>
        <w:spacing w:after="0" w:line="240" w:lineRule="auto"/>
        <w:jc w:val="both"/>
        <w:rPr>
          <w:rFonts w:cs="Arial"/>
          <w:sz w:val="24"/>
          <w:szCs w:val="24"/>
        </w:rPr>
      </w:pPr>
      <w:r w:rsidRPr="00A4732E">
        <w:rPr>
          <w:rFonts w:cs="Arial"/>
          <w:sz w:val="24"/>
          <w:szCs w:val="24"/>
        </w:rPr>
        <w:t>A Ouvidoria fará as verificações necessárias e encaminhará caso necessário para área destino ou Regional do cliente para as devidas providências.</w:t>
      </w:r>
      <w:r>
        <w:rPr>
          <w:rFonts w:cs="Arial"/>
          <w:sz w:val="24"/>
          <w:szCs w:val="24"/>
        </w:rPr>
        <w:t xml:space="preserve"> </w:t>
      </w:r>
      <w:r w:rsidRPr="00B86E2C">
        <w:rPr>
          <w:rFonts w:cs="Arial"/>
          <w:sz w:val="24"/>
          <w:szCs w:val="24"/>
        </w:rPr>
        <w:t>Inclusive existem casos de encaminhamento para a Comissão de Ética.</w:t>
      </w:r>
    </w:p>
    <w:p w14:paraId="748561D2" w14:textId="77777777" w:rsidR="00A4732E" w:rsidRPr="00A4732E" w:rsidRDefault="00A4732E" w:rsidP="00632D25">
      <w:pPr>
        <w:numPr>
          <w:ilvl w:val="1"/>
          <w:numId w:val="20"/>
        </w:numPr>
        <w:autoSpaceDE w:val="0"/>
        <w:autoSpaceDN w:val="0"/>
        <w:spacing w:after="0" w:line="240" w:lineRule="auto"/>
        <w:jc w:val="both"/>
        <w:rPr>
          <w:rFonts w:cs="Arial"/>
          <w:sz w:val="24"/>
          <w:szCs w:val="24"/>
        </w:rPr>
      </w:pPr>
      <w:r w:rsidRPr="00A4732E">
        <w:rPr>
          <w:rFonts w:cs="Arial"/>
          <w:sz w:val="24"/>
          <w:szCs w:val="24"/>
        </w:rPr>
        <w:t>É de extrema importância informar o nome do consultor quando a denúncia envolver empresa credenciada.</w:t>
      </w:r>
    </w:p>
    <w:p w14:paraId="3C06BC89" w14:textId="77777777" w:rsidR="00A4732E" w:rsidRDefault="00A4732E" w:rsidP="00632D25">
      <w:pPr>
        <w:numPr>
          <w:ilvl w:val="0"/>
          <w:numId w:val="27"/>
        </w:numPr>
        <w:autoSpaceDE w:val="0"/>
        <w:autoSpaceDN w:val="0"/>
        <w:adjustRightInd w:val="0"/>
        <w:spacing w:after="0" w:line="240" w:lineRule="auto"/>
        <w:jc w:val="both"/>
        <w:rPr>
          <w:rFonts w:cs="Arial"/>
          <w:sz w:val="24"/>
          <w:szCs w:val="24"/>
        </w:rPr>
      </w:pPr>
      <w:r w:rsidRPr="00A4732E">
        <w:rPr>
          <w:rFonts w:cs="Arial"/>
          <w:sz w:val="24"/>
          <w:szCs w:val="24"/>
        </w:rPr>
        <w:t xml:space="preserve">A Ouvidoria verifica a pertinência dos dados e envia a resposta e/ou contata o cliente no prazo de até 40 dias úteis a partir do registro no Sistema CRM. Todo o retorno ao cliente e o fechamento de ocorrências qualificadas como denúncia está centralizado na Ouvidoria. </w:t>
      </w:r>
    </w:p>
    <w:p w14:paraId="40BDC4EC" w14:textId="474BC43B" w:rsidR="00DD6E79" w:rsidRPr="00B86E2C" w:rsidRDefault="00DD6E79" w:rsidP="00DD6E79">
      <w:pPr>
        <w:numPr>
          <w:ilvl w:val="0"/>
          <w:numId w:val="27"/>
        </w:numPr>
        <w:autoSpaceDE w:val="0"/>
        <w:autoSpaceDN w:val="0"/>
        <w:adjustRightInd w:val="0"/>
        <w:spacing w:after="0" w:line="240" w:lineRule="auto"/>
        <w:jc w:val="both"/>
        <w:rPr>
          <w:rFonts w:cs="Arial"/>
          <w:sz w:val="24"/>
          <w:szCs w:val="24"/>
        </w:rPr>
      </w:pPr>
      <w:r w:rsidRPr="00B86E2C">
        <w:rPr>
          <w:rFonts w:cs="Arial"/>
          <w:sz w:val="24"/>
          <w:szCs w:val="24"/>
        </w:rPr>
        <w:t>Quando temos tratativas de ocorrências, onde o assunto é identificado como “institucional”, também são encaminhadas para a Ouvidoria.</w:t>
      </w:r>
    </w:p>
    <w:p w14:paraId="40B3F190" w14:textId="77777777" w:rsidR="00B86E2C" w:rsidRPr="00B86E2C" w:rsidRDefault="00B86E2C" w:rsidP="00B86E2C">
      <w:pPr>
        <w:autoSpaceDE w:val="0"/>
        <w:autoSpaceDN w:val="0"/>
        <w:adjustRightInd w:val="0"/>
        <w:spacing w:after="0" w:line="240" w:lineRule="auto"/>
        <w:ind w:left="1496"/>
        <w:jc w:val="both"/>
        <w:rPr>
          <w:rFonts w:cs="Arial"/>
          <w:sz w:val="24"/>
          <w:szCs w:val="24"/>
        </w:rPr>
      </w:pPr>
    </w:p>
    <w:p w14:paraId="4B385997" w14:textId="6E1965E9" w:rsidR="00DD6E79" w:rsidRPr="00B86E2C" w:rsidRDefault="00DD6E79" w:rsidP="00DD6E79">
      <w:pPr>
        <w:numPr>
          <w:ilvl w:val="0"/>
          <w:numId w:val="27"/>
        </w:numPr>
        <w:autoSpaceDE w:val="0"/>
        <w:autoSpaceDN w:val="0"/>
        <w:adjustRightInd w:val="0"/>
        <w:spacing w:after="0" w:line="240" w:lineRule="auto"/>
        <w:jc w:val="both"/>
        <w:rPr>
          <w:rFonts w:cs="Arial"/>
          <w:sz w:val="24"/>
          <w:szCs w:val="24"/>
        </w:rPr>
      </w:pPr>
      <w:r w:rsidRPr="00B86E2C">
        <w:rPr>
          <w:rFonts w:cs="Arial"/>
          <w:sz w:val="24"/>
          <w:szCs w:val="24"/>
        </w:rPr>
        <w:lastRenderedPageBreak/>
        <w:t xml:space="preserve">Assim como nos casos </w:t>
      </w:r>
      <w:r w:rsidR="006630C9" w:rsidRPr="00B86E2C">
        <w:rPr>
          <w:rFonts w:cs="Arial"/>
          <w:sz w:val="24"/>
          <w:szCs w:val="24"/>
        </w:rPr>
        <w:t>em que</w:t>
      </w:r>
      <w:r w:rsidRPr="00B86E2C">
        <w:rPr>
          <w:rFonts w:cs="Arial"/>
          <w:sz w:val="24"/>
          <w:szCs w:val="24"/>
        </w:rPr>
        <w:t xml:space="preserve"> uma ocorrência é tratada pelo SAC, é finalizada e, por algum motivo o cliente retorna posteriormente sobre o mesmo assunto, relatando não concordar, neste caso o SAC encaminha para a Ouvidoria, visto que entra como segunda/última instância.</w:t>
      </w:r>
    </w:p>
    <w:p w14:paraId="10DB65C2" w14:textId="25BAAA2C" w:rsidR="00ED520A" w:rsidRPr="00B86E2C" w:rsidRDefault="00ED520A" w:rsidP="00ED520A">
      <w:pPr>
        <w:numPr>
          <w:ilvl w:val="0"/>
          <w:numId w:val="27"/>
        </w:numPr>
        <w:autoSpaceDE w:val="0"/>
        <w:autoSpaceDN w:val="0"/>
        <w:adjustRightInd w:val="0"/>
        <w:spacing w:after="0" w:line="240" w:lineRule="auto"/>
        <w:jc w:val="both"/>
        <w:rPr>
          <w:rFonts w:cs="Arial"/>
          <w:sz w:val="24"/>
          <w:szCs w:val="24"/>
        </w:rPr>
      </w:pPr>
      <w:r w:rsidRPr="00B86E2C">
        <w:rPr>
          <w:rFonts w:cs="Arial"/>
          <w:sz w:val="24"/>
          <w:szCs w:val="24"/>
        </w:rPr>
        <w:t xml:space="preserve">Quando se tratar de uma Denúncia, o CRM coloca </w:t>
      </w:r>
      <w:r w:rsidR="4243EFBC" w:rsidRPr="00B86E2C">
        <w:rPr>
          <w:rFonts w:cs="Arial"/>
          <w:sz w:val="24"/>
          <w:szCs w:val="24"/>
        </w:rPr>
        <w:t>o campo “descrição”</w:t>
      </w:r>
      <w:r w:rsidRPr="00B86E2C">
        <w:rPr>
          <w:rFonts w:cs="Arial"/>
          <w:sz w:val="24"/>
          <w:szCs w:val="24"/>
        </w:rPr>
        <w:t xml:space="preserve"> em sigilo, onde somente a Ouvidoria tem acesso.</w:t>
      </w:r>
    </w:p>
    <w:p w14:paraId="6701EE80" w14:textId="77777777" w:rsidR="00ED520A" w:rsidRPr="00B86E2C" w:rsidRDefault="00ED520A" w:rsidP="00ED520A">
      <w:pPr>
        <w:autoSpaceDE w:val="0"/>
        <w:autoSpaceDN w:val="0"/>
        <w:adjustRightInd w:val="0"/>
        <w:spacing w:after="0" w:line="240" w:lineRule="auto"/>
        <w:ind w:left="1496"/>
        <w:jc w:val="both"/>
        <w:rPr>
          <w:rFonts w:cs="Arial"/>
          <w:sz w:val="24"/>
          <w:szCs w:val="24"/>
        </w:rPr>
      </w:pPr>
    </w:p>
    <w:bookmarkEnd w:id="128"/>
    <w:bookmarkEnd w:id="132"/>
    <w:p w14:paraId="2DECD96D" w14:textId="7B69F316" w:rsidR="001E1A8C" w:rsidRPr="00B86E2C" w:rsidRDefault="001E1A8C" w:rsidP="001E1A8C">
      <w:pPr>
        <w:autoSpaceDE w:val="0"/>
        <w:autoSpaceDN w:val="0"/>
        <w:adjustRightInd w:val="0"/>
        <w:spacing w:after="0" w:line="240" w:lineRule="auto"/>
        <w:ind w:left="1136"/>
        <w:jc w:val="both"/>
        <w:rPr>
          <w:rFonts w:cs="Arial"/>
          <w:sz w:val="24"/>
          <w:szCs w:val="24"/>
        </w:rPr>
      </w:pPr>
      <w:r w:rsidRPr="00B86E2C">
        <w:rPr>
          <w:rFonts w:cs="Arial"/>
          <w:sz w:val="24"/>
          <w:szCs w:val="24"/>
        </w:rPr>
        <w:t xml:space="preserve">Observação: Nos casos de consultorias comercializadas pela plataforma </w:t>
      </w:r>
      <w:proofErr w:type="spellStart"/>
      <w:r w:rsidRPr="00B86E2C">
        <w:rPr>
          <w:rFonts w:cs="Arial"/>
          <w:sz w:val="24"/>
          <w:szCs w:val="24"/>
        </w:rPr>
        <w:t>Unio</w:t>
      </w:r>
      <w:proofErr w:type="spellEnd"/>
      <w:r w:rsidRPr="00B86E2C">
        <w:rPr>
          <w:rFonts w:cs="Arial"/>
          <w:sz w:val="24"/>
          <w:szCs w:val="24"/>
        </w:rPr>
        <w:t>, existe um processo de disputa que ocorre pela própria plataforma. Em casos em que o cliente e o consultor não cheguem a um consenso, é possível solicitar a mediação do Sebrae, que gerará uma ocorrência e seguirá o fluxo mencionado anteriormente neste item.</w:t>
      </w:r>
    </w:p>
    <w:p w14:paraId="236968F8" w14:textId="77777777" w:rsidR="00907A5F" w:rsidRDefault="00907A5F" w:rsidP="001E1A8C">
      <w:pPr>
        <w:autoSpaceDE w:val="0"/>
        <w:autoSpaceDN w:val="0"/>
        <w:adjustRightInd w:val="0"/>
        <w:spacing w:after="0" w:line="240" w:lineRule="auto"/>
        <w:ind w:left="1136"/>
        <w:jc w:val="both"/>
        <w:rPr>
          <w:rFonts w:cs="Arial"/>
          <w:color w:val="FF0000"/>
          <w:sz w:val="24"/>
          <w:szCs w:val="24"/>
        </w:rPr>
      </w:pPr>
    </w:p>
    <w:p w14:paraId="62ED8ADD" w14:textId="297CD77A" w:rsidR="00907A5F" w:rsidRPr="00B86E2C" w:rsidRDefault="00907A5F" w:rsidP="00907A5F">
      <w:pPr>
        <w:ind w:left="1069" w:right="119"/>
        <w:jc w:val="both"/>
        <w:rPr>
          <w:rFonts w:cs="Arial"/>
          <w:color w:val="FF0000"/>
          <w:sz w:val="24"/>
          <w:szCs w:val="24"/>
        </w:rPr>
      </w:pPr>
      <w:r w:rsidRPr="00B86E2C">
        <w:rPr>
          <w:rFonts w:cs="Arial"/>
          <w:color w:val="FF0000"/>
          <w:sz w:val="24"/>
          <w:szCs w:val="24"/>
        </w:rPr>
        <w:t xml:space="preserve">O documento referencial SAC </w:t>
      </w:r>
      <w:r w:rsidR="00260323">
        <w:rPr>
          <w:rFonts w:cs="Arial"/>
          <w:color w:val="FF0000"/>
          <w:sz w:val="24"/>
          <w:szCs w:val="24"/>
        </w:rPr>
        <w:t xml:space="preserve">consta como </w:t>
      </w:r>
      <w:r w:rsidRPr="00B86E2C">
        <w:rPr>
          <w:rFonts w:cs="Arial"/>
          <w:color w:val="FF0000"/>
          <w:sz w:val="24"/>
          <w:szCs w:val="24"/>
        </w:rPr>
        <w:t>anexo a este Manual Operacional.</w:t>
      </w:r>
    </w:p>
    <w:p w14:paraId="6222D50D" w14:textId="77777777" w:rsidR="00907A5F" w:rsidRPr="007F0959" w:rsidRDefault="00907A5F" w:rsidP="00907A5F">
      <w:pPr>
        <w:ind w:left="1069" w:right="119"/>
        <w:jc w:val="both"/>
        <w:rPr>
          <w:rFonts w:cs="Arial"/>
          <w:sz w:val="24"/>
          <w:szCs w:val="24"/>
        </w:rPr>
      </w:pPr>
    </w:p>
    <w:p w14:paraId="47F6D465" w14:textId="555BEAC1" w:rsidR="00A4732E" w:rsidRPr="00207028" w:rsidRDefault="00A4732E" w:rsidP="00A4732E">
      <w:pPr>
        <w:pStyle w:val="Ttulo3"/>
        <w:ind w:left="709"/>
        <w:jc w:val="left"/>
        <w:rPr>
          <w:rFonts w:cs="Arial"/>
          <w:color w:val="548DD4" w:themeColor="text2" w:themeTint="99"/>
          <w:sz w:val="24"/>
          <w:szCs w:val="24"/>
          <w:lang w:val="pt-BR"/>
        </w:rPr>
      </w:pPr>
      <w:bookmarkStart w:id="133" w:name="_Toc527706364"/>
      <w:bookmarkStart w:id="134" w:name="_Toc93408537"/>
      <w:bookmarkStart w:id="135" w:name="_Toc118208514"/>
      <w:r w:rsidRPr="7D073541">
        <w:rPr>
          <w:rFonts w:cs="Arial"/>
          <w:color w:val="548DD4" w:themeColor="text2" w:themeTint="99"/>
          <w:sz w:val="24"/>
          <w:szCs w:val="24"/>
        </w:rPr>
        <w:t>5.</w:t>
      </w:r>
      <w:r w:rsidR="006630C9" w:rsidRPr="7D073541">
        <w:rPr>
          <w:rFonts w:cs="Arial"/>
          <w:color w:val="548DD4" w:themeColor="text2" w:themeTint="99"/>
          <w:sz w:val="24"/>
          <w:szCs w:val="24"/>
        </w:rPr>
        <w:t>5</w:t>
      </w:r>
      <w:r w:rsidRPr="7D073541">
        <w:rPr>
          <w:rFonts w:cs="Arial"/>
          <w:color w:val="548DD4" w:themeColor="text2" w:themeTint="99"/>
          <w:sz w:val="24"/>
          <w:szCs w:val="24"/>
        </w:rPr>
        <w:t xml:space="preserve"> Atendimento Fora do </w:t>
      </w:r>
      <w:proofErr w:type="spellStart"/>
      <w:r w:rsidRPr="7D073541">
        <w:rPr>
          <w:rFonts w:cs="Arial"/>
          <w:color w:val="548DD4" w:themeColor="text2" w:themeTint="99"/>
          <w:sz w:val="24"/>
          <w:szCs w:val="24"/>
        </w:rPr>
        <w:t>Horário</w:t>
      </w:r>
      <w:proofErr w:type="spellEnd"/>
      <w:r w:rsidRPr="7D073541">
        <w:rPr>
          <w:rFonts w:cs="Arial"/>
          <w:color w:val="548DD4" w:themeColor="text2" w:themeTint="99"/>
          <w:sz w:val="24"/>
          <w:szCs w:val="24"/>
        </w:rPr>
        <w:t xml:space="preserve"> de </w:t>
      </w:r>
      <w:proofErr w:type="spellStart"/>
      <w:r w:rsidRPr="7D073541">
        <w:rPr>
          <w:rFonts w:cs="Arial"/>
          <w:color w:val="548DD4" w:themeColor="text2" w:themeTint="99"/>
          <w:sz w:val="24"/>
          <w:szCs w:val="24"/>
        </w:rPr>
        <w:t>Expediente</w:t>
      </w:r>
      <w:bookmarkEnd w:id="133"/>
      <w:bookmarkEnd w:id="134"/>
      <w:bookmarkEnd w:id="135"/>
      <w:proofErr w:type="spellEnd"/>
      <w:r w:rsidRPr="7D073541">
        <w:rPr>
          <w:rFonts w:cs="Arial"/>
          <w:color w:val="548DD4" w:themeColor="text2" w:themeTint="99"/>
          <w:sz w:val="24"/>
          <w:szCs w:val="24"/>
        </w:rPr>
        <w:t xml:space="preserve"> </w:t>
      </w:r>
    </w:p>
    <w:p w14:paraId="633F1403" w14:textId="48E4A590" w:rsidR="00A4732E" w:rsidRDefault="00A4732E" w:rsidP="00A4732E">
      <w:pPr>
        <w:ind w:left="709" w:right="119"/>
        <w:jc w:val="both"/>
        <w:rPr>
          <w:rFonts w:cs="Arial"/>
          <w:sz w:val="24"/>
          <w:szCs w:val="24"/>
        </w:rPr>
      </w:pPr>
      <w:r w:rsidRPr="00A4732E">
        <w:rPr>
          <w:rFonts w:cs="Arial"/>
          <w:sz w:val="24"/>
          <w:szCs w:val="24"/>
        </w:rPr>
        <w:t>Atendimentos realizados fora do horário de expediente deve</w:t>
      </w:r>
      <w:r w:rsidR="00CC4E56">
        <w:rPr>
          <w:rFonts w:cs="Arial"/>
          <w:sz w:val="24"/>
          <w:szCs w:val="24"/>
        </w:rPr>
        <w:t>m</w:t>
      </w:r>
      <w:r w:rsidRPr="00A4732E">
        <w:rPr>
          <w:rFonts w:cs="Arial"/>
          <w:sz w:val="24"/>
          <w:szCs w:val="24"/>
        </w:rPr>
        <w:t xml:space="preserve"> restringir a emissão de Pedidos/Agenda e Faturamento para soluções que estejam iniciando e/ou em andamento na regional ou unidade de atendimento naquele dia. Nos demais casos, deve-se indicar o</w:t>
      </w:r>
      <w:r w:rsidRPr="00A4732E">
        <w:rPr>
          <w:rFonts w:cs="Arial"/>
          <w:color w:val="FF0000"/>
          <w:sz w:val="24"/>
          <w:szCs w:val="24"/>
        </w:rPr>
        <w:t xml:space="preserve"> </w:t>
      </w:r>
      <w:r w:rsidRPr="00A4732E">
        <w:rPr>
          <w:rFonts w:cs="Arial"/>
          <w:sz w:val="24"/>
          <w:szCs w:val="24"/>
        </w:rPr>
        <w:t xml:space="preserve">atendimento através da Central de Relacionamento (0800, Chat, </w:t>
      </w:r>
      <w:proofErr w:type="spellStart"/>
      <w:r w:rsidRPr="00A4732E">
        <w:rPr>
          <w:rFonts w:cs="Arial"/>
          <w:sz w:val="24"/>
          <w:szCs w:val="24"/>
        </w:rPr>
        <w:t>Whatsapp</w:t>
      </w:r>
      <w:proofErr w:type="spellEnd"/>
      <w:r w:rsidRPr="00A4732E">
        <w:rPr>
          <w:rFonts w:cs="Arial"/>
          <w:sz w:val="24"/>
          <w:szCs w:val="24"/>
        </w:rPr>
        <w:t xml:space="preserve"> e E-mail)</w:t>
      </w:r>
      <w:r w:rsidR="0039398D">
        <w:rPr>
          <w:rFonts w:cs="Arial"/>
          <w:sz w:val="24"/>
          <w:szCs w:val="24"/>
        </w:rPr>
        <w:t>,</w:t>
      </w:r>
      <w:r w:rsidRPr="00A4732E">
        <w:rPr>
          <w:rFonts w:cs="Arial"/>
          <w:sz w:val="24"/>
          <w:szCs w:val="24"/>
        </w:rPr>
        <w:t xml:space="preserve"> </w:t>
      </w:r>
      <w:r w:rsidR="0039398D" w:rsidRPr="00260323">
        <w:rPr>
          <w:rFonts w:cs="Arial"/>
          <w:sz w:val="24"/>
          <w:szCs w:val="24"/>
        </w:rPr>
        <w:t>Sebrae Digital (</w:t>
      </w:r>
      <w:proofErr w:type="spellStart"/>
      <w:r w:rsidR="0039398D" w:rsidRPr="00260323">
        <w:rPr>
          <w:rFonts w:cs="Arial"/>
          <w:i/>
          <w:iCs/>
          <w:sz w:val="24"/>
          <w:szCs w:val="24"/>
        </w:rPr>
        <w:t>chatbot</w:t>
      </w:r>
      <w:proofErr w:type="spellEnd"/>
      <w:r w:rsidR="0039398D" w:rsidRPr="00260323">
        <w:rPr>
          <w:rFonts w:cs="Arial"/>
          <w:i/>
          <w:iCs/>
          <w:sz w:val="24"/>
          <w:szCs w:val="24"/>
        </w:rPr>
        <w:t>, e-commerce, blog</w:t>
      </w:r>
      <w:r w:rsidR="0039398D" w:rsidRPr="00260323">
        <w:rPr>
          <w:rFonts w:cs="Arial"/>
          <w:sz w:val="24"/>
          <w:szCs w:val="24"/>
        </w:rPr>
        <w:t xml:space="preserve">) </w:t>
      </w:r>
      <w:r w:rsidRPr="00260323">
        <w:rPr>
          <w:rFonts w:cs="Arial"/>
          <w:sz w:val="24"/>
          <w:szCs w:val="24"/>
        </w:rPr>
        <w:t>ou solicitar que entre em contato com o Sebrae dur</w:t>
      </w:r>
      <w:r w:rsidRPr="00A4732E">
        <w:rPr>
          <w:rFonts w:cs="Arial"/>
          <w:sz w:val="24"/>
          <w:szCs w:val="24"/>
        </w:rPr>
        <w:t xml:space="preserve">ante os horários de atendimento. </w:t>
      </w:r>
    </w:p>
    <w:p w14:paraId="52ABEB3A" w14:textId="135C04AF" w:rsidR="00A4732E" w:rsidRPr="000D7F05" w:rsidRDefault="00A4732E" w:rsidP="00A4732E">
      <w:pPr>
        <w:pStyle w:val="Ttulo3"/>
        <w:ind w:left="709"/>
        <w:jc w:val="left"/>
        <w:rPr>
          <w:rFonts w:cs="Arial"/>
          <w:color w:val="548DD4" w:themeColor="text2" w:themeTint="99"/>
          <w:sz w:val="24"/>
          <w:szCs w:val="24"/>
          <w:lang w:val="pt-BR"/>
        </w:rPr>
      </w:pPr>
      <w:bookmarkStart w:id="136" w:name="_Toc527706365"/>
      <w:bookmarkStart w:id="137" w:name="_Toc93408538"/>
      <w:bookmarkStart w:id="138" w:name="_Toc118208515"/>
      <w:r w:rsidRPr="7D073541">
        <w:rPr>
          <w:rFonts w:cs="Arial"/>
          <w:color w:val="548DD4" w:themeColor="text2" w:themeTint="99"/>
          <w:sz w:val="24"/>
          <w:szCs w:val="24"/>
        </w:rPr>
        <w:t>5.</w:t>
      </w:r>
      <w:r w:rsidR="006630C9" w:rsidRPr="7D073541">
        <w:rPr>
          <w:rFonts w:cs="Arial"/>
          <w:color w:val="548DD4" w:themeColor="text2" w:themeTint="99"/>
          <w:sz w:val="24"/>
          <w:szCs w:val="24"/>
        </w:rPr>
        <w:t>6</w:t>
      </w:r>
      <w:r w:rsidRPr="7D073541">
        <w:rPr>
          <w:rFonts w:cs="Arial"/>
          <w:color w:val="548DD4" w:themeColor="text2" w:themeTint="99"/>
          <w:sz w:val="24"/>
          <w:szCs w:val="24"/>
        </w:rPr>
        <w:t xml:space="preserve"> Sistema de </w:t>
      </w:r>
      <w:proofErr w:type="spellStart"/>
      <w:r w:rsidRPr="7D073541">
        <w:rPr>
          <w:rFonts w:cs="Arial"/>
          <w:color w:val="548DD4" w:themeColor="text2" w:themeTint="99"/>
          <w:sz w:val="24"/>
          <w:szCs w:val="24"/>
        </w:rPr>
        <w:t>Avaliação</w:t>
      </w:r>
      <w:proofErr w:type="spellEnd"/>
      <w:r w:rsidRPr="7D073541">
        <w:rPr>
          <w:rFonts w:cs="Arial"/>
          <w:color w:val="548DD4" w:themeColor="text2" w:themeTint="99"/>
          <w:sz w:val="24"/>
          <w:szCs w:val="24"/>
        </w:rPr>
        <w:t xml:space="preserve"> para </w:t>
      </w:r>
      <w:proofErr w:type="spellStart"/>
      <w:r w:rsidRPr="7D073541">
        <w:rPr>
          <w:rFonts w:cs="Arial"/>
          <w:color w:val="548DD4" w:themeColor="text2" w:themeTint="99"/>
          <w:sz w:val="24"/>
          <w:szCs w:val="24"/>
        </w:rPr>
        <w:t>Cursos</w:t>
      </w:r>
      <w:proofErr w:type="spellEnd"/>
      <w:r w:rsidRPr="7D073541">
        <w:rPr>
          <w:rFonts w:cs="Arial"/>
          <w:color w:val="548DD4" w:themeColor="text2" w:themeTint="99"/>
          <w:sz w:val="24"/>
          <w:szCs w:val="24"/>
        </w:rPr>
        <w:t xml:space="preserve"> e </w:t>
      </w:r>
      <w:proofErr w:type="spellStart"/>
      <w:r w:rsidRPr="7D073541">
        <w:rPr>
          <w:rFonts w:cs="Arial"/>
          <w:color w:val="548DD4" w:themeColor="text2" w:themeTint="99"/>
          <w:sz w:val="24"/>
          <w:szCs w:val="24"/>
        </w:rPr>
        <w:t>Consultorias</w:t>
      </w:r>
      <w:bookmarkEnd w:id="136"/>
      <w:bookmarkEnd w:id="137"/>
      <w:bookmarkEnd w:id="138"/>
      <w:proofErr w:type="spellEnd"/>
    </w:p>
    <w:p w14:paraId="6DFB2FA9" w14:textId="77777777" w:rsidR="00B71A51" w:rsidRPr="00260323" w:rsidRDefault="00B71A51" w:rsidP="006630C9">
      <w:pPr>
        <w:spacing w:before="100" w:beforeAutospacing="1" w:after="100" w:afterAutospacing="1" w:line="240" w:lineRule="auto"/>
        <w:ind w:left="720"/>
        <w:jc w:val="both"/>
        <w:rPr>
          <w:rFonts w:cs="Arial"/>
          <w:sz w:val="24"/>
          <w:szCs w:val="24"/>
        </w:rPr>
      </w:pPr>
      <w:r w:rsidRPr="00260323">
        <w:rPr>
          <w:rFonts w:cs="Arial"/>
          <w:sz w:val="24"/>
          <w:szCs w:val="24"/>
        </w:rPr>
        <w:t xml:space="preserve">Cabe as Gerências Regionais, Gerência de Desenvolvimento e Curadoria de Produtos e Gerência de Administração e Suprimentos avaliar os resultados e tomar as ações corretivas e/ou preventivas necessárias. </w:t>
      </w:r>
    </w:p>
    <w:p w14:paraId="58605BCE" w14:textId="77777777" w:rsidR="00B71A51" w:rsidRPr="00260323" w:rsidRDefault="00B71A51" w:rsidP="006630C9">
      <w:pPr>
        <w:autoSpaceDE w:val="0"/>
        <w:autoSpaceDN w:val="0"/>
        <w:adjustRightInd w:val="0"/>
        <w:ind w:left="720"/>
        <w:jc w:val="both"/>
        <w:rPr>
          <w:rFonts w:cs="Arial"/>
          <w:sz w:val="24"/>
          <w:szCs w:val="24"/>
        </w:rPr>
      </w:pPr>
      <w:r w:rsidRPr="00260323">
        <w:rPr>
          <w:rFonts w:cs="Arial"/>
          <w:sz w:val="24"/>
          <w:szCs w:val="24"/>
        </w:rPr>
        <w:tab/>
        <w:t xml:space="preserve">A avaliação de cursos e consultorias é realizada pela metodologia </w:t>
      </w:r>
      <w:proofErr w:type="spellStart"/>
      <w:r w:rsidRPr="00260323">
        <w:rPr>
          <w:rFonts w:cs="Arial"/>
          <w:i/>
          <w:iCs/>
          <w:sz w:val="24"/>
          <w:szCs w:val="24"/>
        </w:rPr>
        <w:t>Likert</w:t>
      </w:r>
      <w:proofErr w:type="spellEnd"/>
      <w:r w:rsidRPr="00260323">
        <w:rPr>
          <w:rFonts w:cs="Arial"/>
          <w:i/>
          <w:iCs/>
          <w:sz w:val="24"/>
          <w:szCs w:val="24"/>
        </w:rPr>
        <w:t xml:space="preserve"> </w:t>
      </w:r>
      <w:r w:rsidRPr="00260323">
        <w:rPr>
          <w:rFonts w:cs="Arial"/>
          <w:sz w:val="24"/>
          <w:szCs w:val="24"/>
        </w:rPr>
        <w:t xml:space="preserve">na qual o cliente recebe em seu e-mail, após o registro de meta física, a pesquisa de avaliação da solução. Caso o cliente não responda a primeira tentativa de contato, três dias após, uma nova pesquisa é enviada.  </w:t>
      </w:r>
    </w:p>
    <w:p w14:paraId="03AEDFF5" w14:textId="77777777" w:rsidR="00B71A51" w:rsidRPr="00260323" w:rsidRDefault="00B71A51" w:rsidP="006630C9">
      <w:pPr>
        <w:autoSpaceDE w:val="0"/>
        <w:autoSpaceDN w:val="0"/>
        <w:adjustRightInd w:val="0"/>
        <w:ind w:left="720"/>
        <w:jc w:val="both"/>
        <w:rPr>
          <w:rFonts w:cs="Arial"/>
          <w:sz w:val="24"/>
          <w:szCs w:val="24"/>
        </w:rPr>
      </w:pPr>
      <w:r w:rsidRPr="00260323">
        <w:rPr>
          <w:rFonts w:cs="Arial"/>
          <w:sz w:val="24"/>
          <w:szCs w:val="24"/>
        </w:rPr>
        <w:t>Para avaliações com notas iguais ou inferiores a 3 (três) estrelas, o Dynamics CRM abre automaticamente uma ocorrência para o Serviço de Atendimento ao Cliente (SAC) realizar a tratativa junto ao cliente. As manifestações são direcionadas às gerências responsáveis para ações corretivas e/ou preventivas.</w:t>
      </w:r>
    </w:p>
    <w:p w14:paraId="2C729512" w14:textId="49A336C5" w:rsidR="00D7176F" w:rsidRPr="00260323" w:rsidRDefault="00D7176F" w:rsidP="00A4732E">
      <w:pPr>
        <w:autoSpaceDE w:val="0"/>
        <w:autoSpaceDN w:val="0"/>
        <w:adjustRightInd w:val="0"/>
        <w:ind w:left="720"/>
        <w:jc w:val="both"/>
        <w:rPr>
          <w:rFonts w:cs="Arial"/>
          <w:sz w:val="24"/>
          <w:szCs w:val="24"/>
        </w:rPr>
      </w:pPr>
      <w:r w:rsidRPr="00260323">
        <w:rPr>
          <w:rFonts w:cs="Arial"/>
          <w:sz w:val="24"/>
          <w:szCs w:val="24"/>
        </w:rPr>
        <w:t xml:space="preserve">Nas consultorias comercializadas pela plataforma </w:t>
      </w:r>
      <w:proofErr w:type="spellStart"/>
      <w:r w:rsidRPr="00260323">
        <w:rPr>
          <w:rFonts w:cs="Arial"/>
          <w:sz w:val="24"/>
          <w:szCs w:val="24"/>
        </w:rPr>
        <w:t>Unio</w:t>
      </w:r>
      <w:proofErr w:type="spellEnd"/>
      <w:r w:rsidRPr="00260323">
        <w:rPr>
          <w:rFonts w:cs="Arial"/>
          <w:sz w:val="24"/>
          <w:szCs w:val="24"/>
        </w:rPr>
        <w:t>, ao final do atendimento, o cliente deverá avaliar a consultoria com métricas específicas da plataforma (atribuindo estrelas).</w:t>
      </w:r>
    </w:p>
    <w:p w14:paraId="1F7D4869" w14:textId="77777777" w:rsidR="00260323" w:rsidRDefault="00260323">
      <w:pPr>
        <w:rPr>
          <w:rFonts w:eastAsiaTheme="minorEastAsia" w:cs="Arial"/>
          <w:b/>
          <w:bCs/>
          <w:color w:val="548DD4" w:themeColor="text2" w:themeTint="99"/>
          <w:sz w:val="24"/>
          <w:szCs w:val="24"/>
          <w:lang w:val="en-US"/>
        </w:rPr>
      </w:pPr>
      <w:bookmarkStart w:id="139" w:name="_Toc527706366"/>
      <w:bookmarkStart w:id="140" w:name="_Toc93408539"/>
      <w:bookmarkStart w:id="141" w:name="_Toc118208516"/>
      <w:r>
        <w:rPr>
          <w:rFonts w:cs="Arial"/>
          <w:color w:val="548DD4" w:themeColor="text2" w:themeTint="99"/>
          <w:sz w:val="24"/>
          <w:szCs w:val="24"/>
        </w:rPr>
        <w:br w:type="page"/>
      </w:r>
    </w:p>
    <w:p w14:paraId="15BECBE1" w14:textId="3E67643D" w:rsidR="00A4732E" w:rsidRPr="00CC4E56" w:rsidRDefault="00A4732E" w:rsidP="00A4732E">
      <w:pPr>
        <w:pStyle w:val="Ttulo3"/>
        <w:ind w:left="709"/>
        <w:jc w:val="left"/>
        <w:rPr>
          <w:rFonts w:cs="Arial"/>
          <w:color w:val="548DD4" w:themeColor="text2" w:themeTint="99"/>
          <w:sz w:val="24"/>
          <w:szCs w:val="24"/>
          <w:lang w:val="pt-BR"/>
        </w:rPr>
      </w:pPr>
      <w:r w:rsidRPr="7D073541">
        <w:rPr>
          <w:rFonts w:cs="Arial"/>
          <w:color w:val="548DD4" w:themeColor="text2" w:themeTint="99"/>
          <w:sz w:val="24"/>
          <w:szCs w:val="24"/>
        </w:rPr>
        <w:lastRenderedPageBreak/>
        <w:t>5.</w:t>
      </w:r>
      <w:r w:rsidR="000842C7" w:rsidRPr="7D073541">
        <w:rPr>
          <w:rFonts w:cs="Arial"/>
          <w:color w:val="548DD4" w:themeColor="text2" w:themeTint="99"/>
          <w:sz w:val="24"/>
          <w:szCs w:val="24"/>
        </w:rPr>
        <w:t>7</w:t>
      </w:r>
      <w:r w:rsidRPr="7D073541">
        <w:rPr>
          <w:rFonts w:cs="Arial"/>
          <w:color w:val="548DD4" w:themeColor="text2" w:themeTint="99"/>
          <w:sz w:val="24"/>
          <w:szCs w:val="24"/>
        </w:rPr>
        <w:t xml:space="preserve"> </w:t>
      </w:r>
      <w:proofErr w:type="spellStart"/>
      <w:r w:rsidRPr="7D073541">
        <w:rPr>
          <w:rFonts w:cs="Arial"/>
          <w:color w:val="548DD4" w:themeColor="text2" w:themeTint="99"/>
          <w:sz w:val="24"/>
          <w:szCs w:val="24"/>
        </w:rPr>
        <w:t>Registro</w:t>
      </w:r>
      <w:proofErr w:type="spellEnd"/>
      <w:r w:rsidRPr="7D073541">
        <w:rPr>
          <w:rFonts w:cs="Arial"/>
          <w:color w:val="548DD4" w:themeColor="text2" w:themeTint="99"/>
          <w:sz w:val="24"/>
          <w:szCs w:val="24"/>
        </w:rPr>
        <w:t xml:space="preserve"> de Atendimento e Meta </w:t>
      </w:r>
      <w:proofErr w:type="spellStart"/>
      <w:r w:rsidRPr="7D073541">
        <w:rPr>
          <w:rFonts w:cs="Arial"/>
          <w:color w:val="548DD4" w:themeColor="text2" w:themeTint="99"/>
          <w:sz w:val="24"/>
          <w:szCs w:val="24"/>
        </w:rPr>
        <w:t>Física</w:t>
      </w:r>
      <w:bookmarkEnd w:id="139"/>
      <w:bookmarkEnd w:id="140"/>
      <w:bookmarkEnd w:id="141"/>
      <w:proofErr w:type="spellEnd"/>
    </w:p>
    <w:p w14:paraId="53A0384D" w14:textId="2B0BE6E9" w:rsidR="00A4732E" w:rsidRPr="00A4732E" w:rsidRDefault="00A4732E" w:rsidP="00A4732E">
      <w:pPr>
        <w:autoSpaceDE w:val="0"/>
        <w:autoSpaceDN w:val="0"/>
        <w:adjustRightInd w:val="0"/>
        <w:ind w:left="792"/>
        <w:jc w:val="both"/>
        <w:rPr>
          <w:rFonts w:cs="Arial"/>
          <w:sz w:val="24"/>
          <w:szCs w:val="24"/>
        </w:rPr>
      </w:pPr>
      <w:r w:rsidRPr="00A4732E">
        <w:rPr>
          <w:rFonts w:cs="Arial"/>
          <w:sz w:val="24"/>
          <w:szCs w:val="24"/>
        </w:rPr>
        <w:t xml:space="preserve">O Registro de </w:t>
      </w:r>
      <w:r w:rsidR="005E14B1" w:rsidRPr="00A4732E">
        <w:rPr>
          <w:rFonts w:cs="Arial"/>
          <w:sz w:val="24"/>
          <w:szCs w:val="24"/>
        </w:rPr>
        <w:t>metafísica</w:t>
      </w:r>
      <w:r w:rsidRPr="00A4732E">
        <w:rPr>
          <w:rFonts w:cs="Arial"/>
          <w:sz w:val="24"/>
          <w:szCs w:val="24"/>
        </w:rPr>
        <w:t xml:space="preserve"> abrange: </w:t>
      </w:r>
    </w:p>
    <w:p w14:paraId="4B7F1080" w14:textId="77777777" w:rsidR="00A4732E" w:rsidRPr="00A4732E" w:rsidRDefault="00A4732E" w:rsidP="00632D25">
      <w:pPr>
        <w:numPr>
          <w:ilvl w:val="0"/>
          <w:numId w:val="22"/>
        </w:numPr>
        <w:autoSpaceDE w:val="0"/>
        <w:autoSpaceDN w:val="0"/>
        <w:adjustRightInd w:val="0"/>
        <w:spacing w:line="240" w:lineRule="auto"/>
        <w:jc w:val="both"/>
        <w:rPr>
          <w:rFonts w:cs="Arial"/>
          <w:sz w:val="24"/>
          <w:szCs w:val="24"/>
        </w:rPr>
      </w:pPr>
      <w:r w:rsidRPr="00DD4B7A">
        <w:rPr>
          <w:rFonts w:cs="Arial"/>
          <w:b/>
          <w:sz w:val="24"/>
          <w:szCs w:val="24"/>
        </w:rPr>
        <w:t>Execução parcial:</w:t>
      </w:r>
      <w:r w:rsidRPr="00A4732E">
        <w:rPr>
          <w:rFonts w:cs="Arial"/>
          <w:sz w:val="24"/>
          <w:szCs w:val="24"/>
        </w:rPr>
        <w:t xml:space="preserve"> o gestor ou assistente ou suporte libera pagamento parcial para o credenciado informando nº de horas parciais no menu Realização Parcial no Sistema Extranet de Atendimento.</w:t>
      </w:r>
    </w:p>
    <w:p w14:paraId="3F910FF9" w14:textId="77777777" w:rsidR="00A4732E" w:rsidRPr="00DD4B7A" w:rsidRDefault="00A4732E" w:rsidP="00632D25">
      <w:pPr>
        <w:numPr>
          <w:ilvl w:val="0"/>
          <w:numId w:val="22"/>
        </w:numPr>
        <w:autoSpaceDE w:val="0"/>
        <w:autoSpaceDN w:val="0"/>
        <w:adjustRightInd w:val="0"/>
        <w:spacing w:line="240" w:lineRule="auto"/>
        <w:jc w:val="both"/>
        <w:rPr>
          <w:rFonts w:cs="Arial"/>
          <w:b/>
          <w:sz w:val="24"/>
          <w:szCs w:val="24"/>
        </w:rPr>
      </w:pPr>
      <w:r w:rsidRPr="00DD4B7A">
        <w:rPr>
          <w:rFonts w:cs="Arial"/>
          <w:b/>
          <w:sz w:val="24"/>
          <w:szCs w:val="24"/>
        </w:rPr>
        <w:t xml:space="preserve">Execução Total de: </w:t>
      </w:r>
    </w:p>
    <w:p w14:paraId="2796D389" w14:textId="4C9085CA" w:rsidR="00B40C4F" w:rsidRPr="00260323" w:rsidRDefault="00B40C4F" w:rsidP="00B40C4F">
      <w:pPr>
        <w:numPr>
          <w:ilvl w:val="0"/>
          <w:numId w:val="23"/>
        </w:numPr>
        <w:autoSpaceDE w:val="0"/>
        <w:autoSpaceDN w:val="0"/>
        <w:adjustRightInd w:val="0"/>
        <w:spacing w:line="240" w:lineRule="auto"/>
        <w:jc w:val="both"/>
        <w:rPr>
          <w:rFonts w:cs="Arial"/>
          <w:sz w:val="24"/>
          <w:szCs w:val="24"/>
        </w:rPr>
      </w:pPr>
      <w:r w:rsidRPr="00260323">
        <w:rPr>
          <w:rFonts w:cs="Arial"/>
          <w:sz w:val="24"/>
          <w:szCs w:val="24"/>
          <w:u w:val="single"/>
        </w:rPr>
        <w:t>Agenda:</w:t>
      </w:r>
      <w:r w:rsidRPr="00260323">
        <w:rPr>
          <w:rFonts w:cs="Arial"/>
          <w:sz w:val="24"/>
          <w:szCs w:val="24"/>
        </w:rPr>
        <w:t xml:space="preserve"> quando não há agendamento de consultor o gestor ou assistente ou suporte deve confirmar os participantes, atualizar o cadastro, digitalizar e anexar documentos relativos </w:t>
      </w:r>
      <w:proofErr w:type="gramStart"/>
      <w:r w:rsidRPr="00260323">
        <w:rPr>
          <w:rFonts w:cs="Arial"/>
          <w:sz w:val="24"/>
          <w:szCs w:val="24"/>
        </w:rPr>
        <w:t>a</w:t>
      </w:r>
      <w:proofErr w:type="gramEnd"/>
      <w:r w:rsidRPr="00260323">
        <w:rPr>
          <w:rFonts w:cs="Arial"/>
          <w:sz w:val="24"/>
          <w:szCs w:val="24"/>
        </w:rPr>
        <w:t xml:space="preserve"> execução da atividade, registrar a meta física. Quando há consultor agendado, ele próprio digitaliza e anexa os documentos no Sistema Integra.</w:t>
      </w:r>
    </w:p>
    <w:p w14:paraId="603E034A" w14:textId="77777777" w:rsidR="00B40C4F" w:rsidRPr="00260323" w:rsidRDefault="00B40C4F" w:rsidP="00B40C4F">
      <w:pPr>
        <w:numPr>
          <w:ilvl w:val="0"/>
          <w:numId w:val="23"/>
        </w:numPr>
        <w:autoSpaceDE w:val="0"/>
        <w:autoSpaceDN w:val="0"/>
        <w:adjustRightInd w:val="0"/>
        <w:spacing w:line="240" w:lineRule="auto"/>
        <w:jc w:val="both"/>
        <w:rPr>
          <w:rFonts w:cs="Arial"/>
          <w:sz w:val="24"/>
          <w:szCs w:val="24"/>
        </w:rPr>
      </w:pPr>
      <w:r w:rsidRPr="00260323">
        <w:rPr>
          <w:rFonts w:cs="Arial"/>
          <w:sz w:val="24"/>
          <w:szCs w:val="24"/>
          <w:u w:val="single"/>
        </w:rPr>
        <w:t>Consultoria:</w:t>
      </w:r>
      <w:r w:rsidRPr="00260323">
        <w:rPr>
          <w:rFonts w:cs="Arial"/>
          <w:sz w:val="24"/>
          <w:szCs w:val="24"/>
        </w:rPr>
        <w:t xml:space="preserve"> quando não há agendamento de consultor o gestor ou assistente ou suporte deve confirmar os participantes, atualizar o cadastro, digitalizar e anexar documentos relativos </w:t>
      </w:r>
      <w:proofErr w:type="gramStart"/>
      <w:r w:rsidRPr="00260323">
        <w:rPr>
          <w:rFonts w:cs="Arial"/>
          <w:sz w:val="24"/>
          <w:szCs w:val="24"/>
        </w:rPr>
        <w:t>a</w:t>
      </w:r>
      <w:proofErr w:type="gramEnd"/>
      <w:r w:rsidRPr="00260323">
        <w:rPr>
          <w:rFonts w:cs="Arial"/>
          <w:sz w:val="24"/>
          <w:szCs w:val="24"/>
        </w:rPr>
        <w:t xml:space="preserve"> execução da atividade, registrar a meta física. Quando há consultor agendado, ele próprio digitaliza e anexa os documentos no Sistema Integra.</w:t>
      </w:r>
    </w:p>
    <w:p w14:paraId="1A87EB8C" w14:textId="5F6975EA" w:rsidR="00D7176F" w:rsidRPr="00260323" w:rsidRDefault="00D7176F" w:rsidP="00B40C4F">
      <w:pPr>
        <w:numPr>
          <w:ilvl w:val="0"/>
          <w:numId w:val="23"/>
        </w:numPr>
        <w:autoSpaceDE w:val="0"/>
        <w:autoSpaceDN w:val="0"/>
        <w:adjustRightInd w:val="0"/>
        <w:spacing w:line="240" w:lineRule="auto"/>
        <w:jc w:val="both"/>
        <w:rPr>
          <w:rFonts w:cs="Arial"/>
          <w:sz w:val="24"/>
          <w:szCs w:val="24"/>
        </w:rPr>
      </w:pPr>
      <w:r w:rsidRPr="00260323">
        <w:rPr>
          <w:rFonts w:cs="Arial"/>
          <w:sz w:val="24"/>
          <w:szCs w:val="24"/>
          <w:u w:val="single"/>
        </w:rPr>
        <w:t xml:space="preserve">Consultoria </w:t>
      </w:r>
      <w:proofErr w:type="spellStart"/>
      <w:r w:rsidRPr="00260323">
        <w:rPr>
          <w:rFonts w:cs="Arial"/>
          <w:sz w:val="24"/>
          <w:szCs w:val="24"/>
          <w:u w:val="single"/>
        </w:rPr>
        <w:t>Unio</w:t>
      </w:r>
      <w:proofErr w:type="spellEnd"/>
      <w:r w:rsidRPr="00260323">
        <w:rPr>
          <w:rFonts w:cs="Arial"/>
          <w:sz w:val="24"/>
          <w:szCs w:val="24"/>
        </w:rPr>
        <w:t xml:space="preserve">: a meta física é registrada a partir da confirmação de recebimento das entregas da consultoria pelo cliente via plataforma </w:t>
      </w:r>
      <w:proofErr w:type="spellStart"/>
      <w:r w:rsidRPr="00260323">
        <w:rPr>
          <w:rFonts w:cs="Arial"/>
          <w:sz w:val="24"/>
          <w:szCs w:val="24"/>
        </w:rPr>
        <w:t>Unio</w:t>
      </w:r>
      <w:proofErr w:type="spellEnd"/>
      <w:r w:rsidRPr="00260323">
        <w:rPr>
          <w:rFonts w:cs="Arial"/>
          <w:sz w:val="24"/>
          <w:szCs w:val="24"/>
        </w:rPr>
        <w:t>, o que libera a cobrança por parte da Empresa de Consultoria</w:t>
      </w:r>
    </w:p>
    <w:p w14:paraId="2A6AC2E9" w14:textId="77777777" w:rsidR="00A4732E" w:rsidRDefault="00A4732E" w:rsidP="00B40C4F">
      <w:pPr>
        <w:autoSpaceDE w:val="0"/>
        <w:autoSpaceDN w:val="0"/>
        <w:adjustRightInd w:val="0"/>
        <w:spacing w:after="0" w:line="240" w:lineRule="auto"/>
        <w:ind w:left="1080"/>
        <w:jc w:val="both"/>
        <w:rPr>
          <w:rFonts w:cs="Arial"/>
          <w:sz w:val="24"/>
          <w:szCs w:val="24"/>
        </w:rPr>
      </w:pPr>
      <w:r w:rsidRPr="00A4732E">
        <w:rPr>
          <w:rFonts w:cs="Arial"/>
          <w:sz w:val="24"/>
          <w:szCs w:val="24"/>
        </w:rPr>
        <w:t>O registro deve ser realizado até o dia 4 do mês subsequente à realização do atendimento (envio de registro de meta ao Sebrae NA).</w:t>
      </w:r>
    </w:p>
    <w:p w14:paraId="592AEBBB" w14:textId="244FAC3A" w:rsidR="000842C7" w:rsidRDefault="000842C7">
      <w:pPr>
        <w:rPr>
          <w:rFonts w:cs="Arial"/>
          <w:b/>
          <w:color w:val="FF0000"/>
          <w:sz w:val="24"/>
          <w:szCs w:val="24"/>
        </w:rPr>
      </w:pPr>
    </w:p>
    <w:p w14:paraId="244A8AC4" w14:textId="1CD2A2C7" w:rsidR="00345282" w:rsidRPr="000842C7" w:rsidRDefault="00345282" w:rsidP="000842C7">
      <w:pPr>
        <w:pStyle w:val="Ttulo3"/>
        <w:ind w:left="709"/>
        <w:jc w:val="left"/>
        <w:rPr>
          <w:rFonts w:cs="Arial"/>
          <w:color w:val="548DD4" w:themeColor="text2" w:themeTint="99"/>
          <w:sz w:val="24"/>
          <w:szCs w:val="24"/>
        </w:rPr>
      </w:pPr>
      <w:bookmarkStart w:id="142" w:name="_Toc93408540"/>
      <w:bookmarkStart w:id="143" w:name="_Toc118208517"/>
      <w:commentRangeStart w:id="144"/>
      <w:commentRangeStart w:id="145"/>
      <w:r w:rsidRPr="46CD450D">
        <w:rPr>
          <w:rFonts w:cs="Arial"/>
          <w:color w:val="548DD4" w:themeColor="text2" w:themeTint="99"/>
          <w:sz w:val="24"/>
          <w:szCs w:val="24"/>
        </w:rPr>
        <w:t xml:space="preserve">5.8 </w:t>
      </w:r>
      <w:proofErr w:type="spellStart"/>
      <w:r w:rsidRPr="46CD450D">
        <w:rPr>
          <w:rFonts w:cs="Arial"/>
          <w:color w:val="548DD4" w:themeColor="text2" w:themeTint="99"/>
          <w:sz w:val="24"/>
          <w:szCs w:val="24"/>
        </w:rPr>
        <w:t>Gestão</w:t>
      </w:r>
      <w:proofErr w:type="spellEnd"/>
      <w:r w:rsidRPr="46CD450D">
        <w:rPr>
          <w:rFonts w:cs="Arial"/>
          <w:color w:val="548DD4" w:themeColor="text2" w:themeTint="99"/>
          <w:sz w:val="24"/>
          <w:szCs w:val="24"/>
        </w:rPr>
        <w:t xml:space="preserve"> de </w:t>
      </w:r>
      <w:proofErr w:type="spellStart"/>
      <w:r w:rsidRPr="46CD450D">
        <w:rPr>
          <w:rFonts w:cs="Arial"/>
          <w:color w:val="548DD4" w:themeColor="text2" w:themeTint="99"/>
          <w:sz w:val="24"/>
          <w:szCs w:val="24"/>
        </w:rPr>
        <w:t>Oportunidades</w:t>
      </w:r>
      <w:bookmarkEnd w:id="142"/>
      <w:commentRangeEnd w:id="144"/>
      <w:proofErr w:type="spellEnd"/>
      <w:r>
        <w:commentReference w:id="144"/>
      </w:r>
      <w:commentRangeEnd w:id="145"/>
      <w:r>
        <w:commentReference w:id="145"/>
      </w:r>
      <w:bookmarkEnd w:id="143"/>
    </w:p>
    <w:p w14:paraId="5ABA47DC" w14:textId="77777777" w:rsidR="00345282" w:rsidRDefault="00345282" w:rsidP="00345282">
      <w:pPr>
        <w:autoSpaceDE w:val="0"/>
        <w:autoSpaceDN w:val="0"/>
        <w:adjustRightInd w:val="0"/>
        <w:spacing w:after="0" w:line="240" w:lineRule="auto"/>
        <w:jc w:val="both"/>
        <w:rPr>
          <w:rFonts w:cs="Arial"/>
          <w:color w:val="548DD4" w:themeColor="text2" w:themeTint="99"/>
          <w:sz w:val="24"/>
          <w:szCs w:val="24"/>
        </w:rPr>
      </w:pPr>
    </w:p>
    <w:p w14:paraId="3763A7C7" w14:textId="77777777" w:rsidR="00345282" w:rsidRPr="002F30B7" w:rsidRDefault="00345282" w:rsidP="46CD450D">
      <w:pPr>
        <w:autoSpaceDE w:val="0"/>
        <w:autoSpaceDN w:val="0"/>
        <w:adjustRightInd w:val="0"/>
        <w:spacing w:line="240" w:lineRule="auto"/>
        <w:ind w:left="720"/>
        <w:jc w:val="both"/>
        <w:rPr>
          <w:rFonts w:cs="Arial"/>
          <w:sz w:val="24"/>
          <w:szCs w:val="24"/>
        </w:rPr>
      </w:pPr>
      <w:r w:rsidRPr="46CD450D">
        <w:rPr>
          <w:rFonts w:cs="Arial"/>
          <w:sz w:val="24"/>
          <w:szCs w:val="24"/>
        </w:rPr>
        <w:t xml:space="preserve">No módulo “Oportunidade” serão armazenados os registros que representam potenciais de venda, sejam eles identificados pelos clientes ou por parte do próprio Sebrae. </w:t>
      </w:r>
    </w:p>
    <w:p w14:paraId="05284381" w14:textId="0ABA3274" w:rsidR="00345282" w:rsidRPr="002F30B7" w:rsidRDefault="00345282" w:rsidP="46CD450D">
      <w:pPr>
        <w:autoSpaceDE w:val="0"/>
        <w:autoSpaceDN w:val="0"/>
        <w:adjustRightInd w:val="0"/>
        <w:spacing w:line="240" w:lineRule="auto"/>
        <w:ind w:left="720"/>
        <w:jc w:val="both"/>
        <w:rPr>
          <w:rFonts w:cs="Arial"/>
          <w:sz w:val="24"/>
          <w:szCs w:val="24"/>
        </w:rPr>
      </w:pPr>
      <w:r w:rsidRPr="46CD450D">
        <w:rPr>
          <w:rFonts w:cs="Arial"/>
          <w:sz w:val="24"/>
          <w:szCs w:val="24"/>
        </w:rPr>
        <w:t xml:space="preserve">Uma </w:t>
      </w:r>
      <w:r w:rsidR="7880AC41" w:rsidRPr="46CD450D">
        <w:rPr>
          <w:rFonts w:cs="Arial"/>
          <w:sz w:val="24"/>
          <w:szCs w:val="24"/>
        </w:rPr>
        <w:t>O</w:t>
      </w:r>
      <w:r w:rsidRPr="46CD450D">
        <w:rPr>
          <w:rFonts w:cs="Arial"/>
          <w:sz w:val="24"/>
          <w:szCs w:val="24"/>
        </w:rPr>
        <w:t xml:space="preserve">portunidade poderá ser gerada nas seguintes situações: </w:t>
      </w:r>
    </w:p>
    <w:p w14:paraId="74B266E7" w14:textId="77777777" w:rsidR="00345282" w:rsidRPr="002F30B7" w:rsidRDefault="00345282" w:rsidP="46CD450D">
      <w:pPr>
        <w:pStyle w:val="PargrafodaLista"/>
        <w:numPr>
          <w:ilvl w:val="0"/>
          <w:numId w:val="45"/>
        </w:numPr>
        <w:autoSpaceDE w:val="0"/>
        <w:autoSpaceDN w:val="0"/>
        <w:adjustRightInd w:val="0"/>
        <w:spacing w:line="240" w:lineRule="auto"/>
        <w:jc w:val="both"/>
        <w:rPr>
          <w:rFonts w:eastAsiaTheme="minorEastAsia" w:cs="Arial"/>
          <w:sz w:val="24"/>
          <w:szCs w:val="24"/>
        </w:rPr>
      </w:pPr>
      <w:r w:rsidRPr="46CD450D">
        <w:rPr>
          <w:rFonts w:eastAsiaTheme="minorEastAsia" w:cs="Arial"/>
          <w:sz w:val="24"/>
          <w:szCs w:val="24"/>
        </w:rPr>
        <w:t xml:space="preserve">Cliente manifesta interesse por alguma solução em um atendimento e, após análise do atendente, é gerada a oportunidade; </w:t>
      </w:r>
    </w:p>
    <w:p w14:paraId="7B22B136" w14:textId="77777777" w:rsidR="00345282" w:rsidRPr="002F30B7" w:rsidRDefault="00345282" w:rsidP="46CD450D">
      <w:pPr>
        <w:pStyle w:val="PargrafodaLista"/>
        <w:numPr>
          <w:ilvl w:val="0"/>
          <w:numId w:val="45"/>
        </w:numPr>
        <w:autoSpaceDE w:val="0"/>
        <w:autoSpaceDN w:val="0"/>
        <w:adjustRightInd w:val="0"/>
        <w:spacing w:line="240" w:lineRule="auto"/>
        <w:jc w:val="both"/>
        <w:rPr>
          <w:rFonts w:eastAsiaTheme="minorEastAsia" w:cs="Arial"/>
          <w:sz w:val="24"/>
          <w:szCs w:val="24"/>
        </w:rPr>
      </w:pPr>
      <w:r w:rsidRPr="46CD450D">
        <w:rPr>
          <w:rFonts w:eastAsiaTheme="minorEastAsia" w:cs="Arial"/>
          <w:sz w:val="24"/>
          <w:szCs w:val="24"/>
        </w:rPr>
        <w:t xml:space="preserve">Aplicação de diagnósticos, onde são identificadas soluções recomendadas para o perfil do cliente; </w:t>
      </w:r>
    </w:p>
    <w:p w14:paraId="00446E7F" w14:textId="269AA3AA" w:rsidR="00345282" w:rsidRPr="00260323" w:rsidRDefault="00345282" w:rsidP="46CD450D">
      <w:pPr>
        <w:pStyle w:val="PargrafodaLista"/>
        <w:numPr>
          <w:ilvl w:val="0"/>
          <w:numId w:val="45"/>
        </w:numPr>
        <w:spacing w:line="240" w:lineRule="auto"/>
        <w:jc w:val="both"/>
        <w:rPr>
          <w:rFonts w:eastAsiaTheme="minorEastAsia" w:cs="Arial"/>
          <w:sz w:val="24"/>
          <w:szCs w:val="24"/>
        </w:rPr>
      </w:pPr>
      <w:r w:rsidRPr="00260323">
        <w:rPr>
          <w:rFonts w:eastAsiaTheme="minorEastAsia" w:cs="Arial"/>
          <w:sz w:val="24"/>
          <w:szCs w:val="24"/>
        </w:rPr>
        <w:t>Campanhas de marketing</w:t>
      </w:r>
      <w:r w:rsidR="00260323" w:rsidRPr="00260323">
        <w:rPr>
          <w:rFonts w:eastAsiaTheme="minorEastAsia" w:cs="Arial"/>
          <w:sz w:val="24"/>
          <w:szCs w:val="24"/>
        </w:rPr>
        <w:t>;</w:t>
      </w:r>
    </w:p>
    <w:p w14:paraId="6DF894B9" w14:textId="77777777" w:rsidR="00345282" w:rsidRPr="002F30B7" w:rsidRDefault="00345282" w:rsidP="46CD450D">
      <w:pPr>
        <w:pStyle w:val="PargrafodaLista"/>
        <w:numPr>
          <w:ilvl w:val="0"/>
          <w:numId w:val="45"/>
        </w:numPr>
        <w:autoSpaceDE w:val="0"/>
        <w:autoSpaceDN w:val="0"/>
        <w:adjustRightInd w:val="0"/>
        <w:spacing w:line="240" w:lineRule="auto"/>
        <w:jc w:val="both"/>
        <w:rPr>
          <w:rFonts w:eastAsiaTheme="minorEastAsia" w:cs="Arial"/>
          <w:sz w:val="24"/>
          <w:szCs w:val="24"/>
        </w:rPr>
      </w:pPr>
      <w:r w:rsidRPr="46CD450D">
        <w:rPr>
          <w:rFonts w:eastAsiaTheme="minorEastAsia" w:cs="Arial"/>
          <w:sz w:val="24"/>
          <w:szCs w:val="24"/>
        </w:rPr>
        <w:t xml:space="preserve">Interesses identificados a partir de navegação no portal. </w:t>
      </w:r>
    </w:p>
    <w:p w14:paraId="746E67D4" w14:textId="77777777" w:rsidR="00345282" w:rsidRPr="003A54EB" w:rsidRDefault="00345282" w:rsidP="46CD450D">
      <w:pPr>
        <w:autoSpaceDE w:val="0"/>
        <w:autoSpaceDN w:val="0"/>
        <w:adjustRightInd w:val="0"/>
        <w:spacing w:line="240" w:lineRule="auto"/>
        <w:ind w:left="720"/>
        <w:jc w:val="both"/>
        <w:rPr>
          <w:rFonts w:cs="Arial"/>
          <w:sz w:val="24"/>
          <w:szCs w:val="24"/>
        </w:rPr>
      </w:pPr>
      <w:r w:rsidRPr="46CD450D">
        <w:rPr>
          <w:rFonts w:cs="Arial"/>
          <w:sz w:val="24"/>
          <w:szCs w:val="24"/>
        </w:rPr>
        <w:t xml:space="preserve">Antes de </w:t>
      </w:r>
      <w:proofErr w:type="gramStart"/>
      <w:r w:rsidRPr="46CD450D">
        <w:rPr>
          <w:rFonts w:cs="Arial"/>
          <w:sz w:val="24"/>
          <w:szCs w:val="24"/>
        </w:rPr>
        <w:t>criar um novo</w:t>
      </w:r>
      <w:proofErr w:type="gramEnd"/>
      <w:r w:rsidRPr="46CD450D">
        <w:rPr>
          <w:rFonts w:cs="Arial"/>
          <w:sz w:val="24"/>
          <w:szCs w:val="24"/>
        </w:rPr>
        <w:t xml:space="preserve"> registro de oportunidade para um cliente, é possível verificar se a solução já foi ofertada. Para tanto será necessário acessar o cadastro do cliente e através dos “grids” Produtos em Negociação ou Produtos Comercializados e procurar a solução desejada. A lista de produtos poderá conter várias páginas sendo necessário navegar entre as páginas para uma pesquisa completa.</w:t>
      </w:r>
    </w:p>
    <w:p w14:paraId="3FFE9297" w14:textId="4A921C23" w:rsidR="00345282" w:rsidRPr="00A4732E" w:rsidRDefault="00345282" w:rsidP="46CD450D">
      <w:pPr>
        <w:autoSpaceDE w:val="0"/>
        <w:autoSpaceDN w:val="0"/>
        <w:adjustRightInd w:val="0"/>
        <w:spacing w:after="0" w:line="240" w:lineRule="auto"/>
        <w:ind w:left="1080"/>
        <w:jc w:val="both"/>
        <w:rPr>
          <w:rFonts w:cs="Arial"/>
          <w:sz w:val="24"/>
          <w:szCs w:val="24"/>
        </w:rPr>
      </w:pPr>
      <w:r w:rsidRPr="46CD450D">
        <w:rPr>
          <w:rFonts w:cs="Arial"/>
          <w:sz w:val="24"/>
          <w:szCs w:val="24"/>
        </w:rPr>
        <w:lastRenderedPageBreak/>
        <w:t>Obs.: Antes da efetivar/confirmar a compra de um novo pedido para um cliente, o atendente deverá verificar se não há uma “Oportunidade” aberta para o mesmo cliente e com o mesmo produto. Nesse caso, o pedido deverá ser gerado através da oportunidade aberta.</w:t>
      </w:r>
    </w:p>
    <w:p w14:paraId="6AF023CA" w14:textId="2A562471" w:rsidR="00AB0590" w:rsidRDefault="00AB0590">
      <w:pPr>
        <w:rPr>
          <w:rFonts w:eastAsiaTheme="minorEastAsia" w:cs="Arial"/>
          <w:b/>
          <w:color w:val="548DD4" w:themeColor="text2" w:themeTint="99"/>
          <w:sz w:val="24"/>
          <w:szCs w:val="24"/>
        </w:rPr>
      </w:pPr>
      <w:bookmarkStart w:id="146" w:name="_Toc527706367"/>
    </w:p>
    <w:p w14:paraId="135EEB47" w14:textId="6B076A0E" w:rsidR="00A4732E" w:rsidRPr="00A4732E" w:rsidRDefault="00A4732E" w:rsidP="00A4732E">
      <w:pPr>
        <w:pStyle w:val="Ttulo3"/>
        <w:ind w:left="709"/>
        <w:jc w:val="left"/>
        <w:rPr>
          <w:rFonts w:cs="Arial"/>
          <w:color w:val="548DD4" w:themeColor="text2" w:themeTint="99"/>
          <w:sz w:val="24"/>
          <w:szCs w:val="24"/>
        </w:rPr>
      </w:pPr>
      <w:bookmarkStart w:id="147" w:name="_Toc527706368"/>
      <w:bookmarkStart w:id="148" w:name="_Toc93408541"/>
      <w:bookmarkStart w:id="149" w:name="_Toc118208518"/>
      <w:bookmarkEnd w:id="146"/>
      <w:r w:rsidRPr="7D073541">
        <w:rPr>
          <w:rFonts w:cs="Arial"/>
          <w:color w:val="548DD4" w:themeColor="text2" w:themeTint="99"/>
          <w:sz w:val="24"/>
          <w:szCs w:val="24"/>
        </w:rPr>
        <w:t>5.</w:t>
      </w:r>
      <w:r w:rsidR="006630C9" w:rsidRPr="7D073541">
        <w:rPr>
          <w:rFonts w:cs="Arial"/>
          <w:color w:val="548DD4" w:themeColor="text2" w:themeTint="99"/>
          <w:sz w:val="24"/>
          <w:szCs w:val="24"/>
        </w:rPr>
        <w:t>9</w:t>
      </w:r>
      <w:r w:rsidRPr="7D073541">
        <w:rPr>
          <w:rFonts w:cs="Arial"/>
          <w:color w:val="548DD4" w:themeColor="text2" w:themeTint="99"/>
          <w:sz w:val="24"/>
          <w:szCs w:val="24"/>
        </w:rPr>
        <w:t xml:space="preserve"> Emissão de Certificados – Soluções</w:t>
      </w:r>
      <w:bookmarkEnd w:id="147"/>
      <w:bookmarkEnd w:id="148"/>
      <w:bookmarkEnd w:id="149"/>
    </w:p>
    <w:p w14:paraId="75344191" w14:textId="77777777" w:rsidR="00345282" w:rsidRPr="000842C7" w:rsidRDefault="00345282" w:rsidP="000842C7">
      <w:pPr>
        <w:autoSpaceDE w:val="0"/>
        <w:autoSpaceDN w:val="0"/>
        <w:adjustRightInd w:val="0"/>
        <w:spacing w:line="240" w:lineRule="auto"/>
        <w:ind w:left="720"/>
        <w:jc w:val="both"/>
        <w:rPr>
          <w:rFonts w:cs="Arial"/>
          <w:sz w:val="24"/>
          <w:szCs w:val="24"/>
        </w:rPr>
      </w:pPr>
      <w:bookmarkStart w:id="150" w:name="_Toc27044933"/>
      <w:r w:rsidRPr="000842C7">
        <w:rPr>
          <w:rFonts w:cs="Arial"/>
          <w:sz w:val="24"/>
          <w:szCs w:val="24"/>
        </w:rPr>
        <w:t xml:space="preserve">A emissão está condicionada a frequência de participação definida na solução. </w:t>
      </w:r>
      <w:r w:rsidRPr="00260323">
        <w:rPr>
          <w:rFonts w:cs="Arial"/>
          <w:sz w:val="24"/>
          <w:szCs w:val="24"/>
        </w:rPr>
        <w:t>Para soluções presenciais, basta acessar o site do Sebrae RS, item Certificados/Impressão de Certificados. Quando o curso realizado foi online, é preciso acessar o menu “meus cursos online”.</w:t>
      </w:r>
      <w:bookmarkEnd w:id="150"/>
      <w:r w:rsidRPr="00260323">
        <w:rPr>
          <w:rFonts w:cs="Arial"/>
          <w:sz w:val="24"/>
          <w:szCs w:val="24"/>
        </w:rPr>
        <w:t xml:space="preserve"> </w:t>
      </w:r>
    </w:p>
    <w:p w14:paraId="70C447C4" w14:textId="77777777" w:rsidR="00345282" w:rsidRPr="000842C7" w:rsidRDefault="00345282" w:rsidP="000842C7">
      <w:pPr>
        <w:autoSpaceDE w:val="0"/>
        <w:autoSpaceDN w:val="0"/>
        <w:adjustRightInd w:val="0"/>
        <w:spacing w:line="240" w:lineRule="auto"/>
        <w:ind w:left="720"/>
        <w:jc w:val="both"/>
        <w:rPr>
          <w:rFonts w:cs="Arial"/>
          <w:sz w:val="24"/>
          <w:szCs w:val="24"/>
        </w:rPr>
      </w:pPr>
      <w:r w:rsidRPr="000842C7">
        <w:rPr>
          <w:rFonts w:cs="Arial"/>
          <w:sz w:val="24"/>
          <w:szCs w:val="24"/>
        </w:rPr>
        <w:t>É necessário estar cadastrado no site para realizar a impressão.</w:t>
      </w:r>
    </w:p>
    <w:p w14:paraId="3316DD11" w14:textId="77777777" w:rsidR="00A4732E" w:rsidRPr="00A4732E" w:rsidRDefault="00A4732E" w:rsidP="00632D25">
      <w:pPr>
        <w:pStyle w:val="PargrafodaLista"/>
        <w:numPr>
          <w:ilvl w:val="0"/>
          <w:numId w:val="24"/>
        </w:numPr>
        <w:spacing w:after="0" w:line="240" w:lineRule="auto"/>
        <w:jc w:val="both"/>
        <w:rPr>
          <w:rFonts w:asciiTheme="minorHAnsi" w:hAnsiTheme="minorHAnsi" w:cs="Arial"/>
          <w:sz w:val="24"/>
          <w:szCs w:val="24"/>
        </w:rPr>
      </w:pPr>
      <w:r w:rsidRPr="00A4732E">
        <w:rPr>
          <w:rFonts w:asciiTheme="minorHAnsi" w:hAnsiTheme="minorHAnsi" w:cs="Arial"/>
          <w:sz w:val="24"/>
          <w:szCs w:val="24"/>
        </w:rPr>
        <w:t xml:space="preserve">Ao registrar a meta física, o atendente/gestor seleciona o “indicador de presença”. O sistema marca automaticamente o indicador “Emitir certificado”, se o cliente não possuir a frequência mínima deve-se clicar no indicador para desmarcar se ele estiver marcado. O cálculo da frequência é realizado com base nos dados do formulário de Controle de Frequência. </w:t>
      </w:r>
    </w:p>
    <w:p w14:paraId="17C0F6D4" w14:textId="7A51FB9E" w:rsidR="00A4732E" w:rsidRPr="00A4732E" w:rsidRDefault="00A4732E" w:rsidP="00CC4E56">
      <w:pPr>
        <w:autoSpaceDE w:val="0"/>
        <w:autoSpaceDN w:val="0"/>
        <w:ind w:left="2124"/>
        <w:jc w:val="both"/>
        <w:rPr>
          <w:rFonts w:cs="Arial"/>
          <w:sz w:val="24"/>
          <w:szCs w:val="24"/>
        </w:rPr>
      </w:pPr>
      <w:r w:rsidRPr="00A4732E">
        <w:rPr>
          <w:rFonts w:cs="Arial"/>
          <w:sz w:val="24"/>
          <w:szCs w:val="24"/>
        </w:rPr>
        <w:t xml:space="preserve">Nota: Depois de fechar a meta física, o sistema desabilita o </w:t>
      </w:r>
      <w:r w:rsidRPr="00A4732E">
        <w:rPr>
          <w:rFonts w:cs="Arial"/>
          <w:i/>
          <w:sz w:val="24"/>
          <w:szCs w:val="24"/>
        </w:rPr>
        <w:t>check</w:t>
      </w:r>
      <w:r w:rsidRPr="00A4732E">
        <w:rPr>
          <w:rFonts w:cs="Arial"/>
          <w:sz w:val="24"/>
          <w:szCs w:val="24"/>
        </w:rPr>
        <w:t xml:space="preserve"> que seleciona o participante para emissão de certificado.</w:t>
      </w:r>
    </w:p>
    <w:p w14:paraId="3D1EEFF3" w14:textId="77777777" w:rsidR="00A4732E" w:rsidRPr="00A4732E" w:rsidRDefault="00A4732E" w:rsidP="00632D25">
      <w:pPr>
        <w:numPr>
          <w:ilvl w:val="0"/>
          <w:numId w:val="24"/>
        </w:numPr>
        <w:autoSpaceDE w:val="0"/>
        <w:autoSpaceDN w:val="0"/>
        <w:spacing w:after="0" w:line="240" w:lineRule="auto"/>
        <w:jc w:val="both"/>
        <w:rPr>
          <w:rFonts w:cs="Arial"/>
          <w:sz w:val="24"/>
          <w:szCs w:val="24"/>
        </w:rPr>
      </w:pPr>
      <w:r w:rsidRPr="00A4732E">
        <w:rPr>
          <w:rFonts w:cs="Arial"/>
          <w:sz w:val="24"/>
          <w:szCs w:val="24"/>
        </w:rPr>
        <w:t xml:space="preserve">Caso o cliente tenha dificuldades para imprimir, o atendente da Regional ou da Unidade de Atendimento deve: </w:t>
      </w:r>
    </w:p>
    <w:p w14:paraId="66E81D7C" w14:textId="77777777" w:rsidR="00A4732E" w:rsidRPr="00A4732E" w:rsidRDefault="00A4732E" w:rsidP="00A4732E">
      <w:pPr>
        <w:ind w:left="708" w:firstLine="720"/>
        <w:rPr>
          <w:rFonts w:cs="Arial"/>
          <w:sz w:val="24"/>
          <w:szCs w:val="24"/>
        </w:rPr>
      </w:pPr>
      <w:r w:rsidRPr="00A4732E">
        <w:rPr>
          <w:rFonts w:cs="Arial"/>
          <w:sz w:val="24"/>
          <w:szCs w:val="24"/>
        </w:rPr>
        <w:t xml:space="preserve">Abrir a página do Sebrae RS e orientar o cliente como imprimir ou; </w:t>
      </w:r>
    </w:p>
    <w:p w14:paraId="71C00093" w14:textId="77777777" w:rsidR="00A4732E" w:rsidRPr="00A4732E" w:rsidRDefault="00A4732E" w:rsidP="00632D25">
      <w:pPr>
        <w:numPr>
          <w:ilvl w:val="0"/>
          <w:numId w:val="25"/>
        </w:numPr>
        <w:autoSpaceDE w:val="0"/>
        <w:autoSpaceDN w:val="0"/>
        <w:spacing w:after="0" w:line="240" w:lineRule="auto"/>
        <w:jc w:val="both"/>
        <w:rPr>
          <w:rFonts w:cs="Arial"/>
          <w:sz w:val="24"/>
          <w:szCs w:val="24"/>
        </w:rPr>
      </w:pPr>
      <w:r w:rsidRPr="00A4732E">
        <w:rPr>
          <w:rFonts w:cs="Arial"/>
          <w:sz w:val="24"/>
          <w:szCs w:val="24"/>
        </w:rPr>
        <w:t xml:space="preserve">Acessar a Extranet através do código da agenda. Ao lado do nome de cada participante, o sistema presenta um botão no formato de uma impressora. Ao clicar, vai abrir uma aba com o Certificado. Imprimir. </w:t>
      </w:r>
    </w:p>
    <w:p w14:paraId="6DE30222" w14:textId="77777777" w:rsidR="00A4732E" w:rsidRPr="00A4732E" w:rsidRDefault="00A4732E" w:rsidP="00632D25">
      <w:pPr>
        <w:numPr>
          <w:ilvl w:val="0"/>
          <w:numId w:val="24"/>
        </w:numPr>
        <w:autoSpaceDE w:val="0"/>
        <w:autoSpaceDN w:val="0"/>
        <w:spacing w:after="0" w:line="240" w:lineRule="auto"/>
        <w:jc w:val="both"/>
        <w:rPr>
          <w:rFonts w:cs="Arial"/>
          <w:sz w:val="24"/>
          <w:szCs w:val="24"/>
        </w:rPr>
      </w:pPr>
      <w:r w:rsidRPr="00A4732E">
        <w:rPr>
          <w:rFonts w:cs="Arial"/>
          <w:sz w:val="24"/>
          <w:szCs w:val="24"/>
        </w:rPr>
        <w:t xml:space="preserve">Lembretes:  </w:t>
      </w:r>
    </w:p>
    <w:p w14:paraId="38D5C092" w14:textId="77777777" w:rsidR="00A4732E" w:rsidRPr="00A4732E" w:rsidRDefault="00A4732E" w:rsidP="00632D25">
      <w:pPr>
        <w:numPr>
          <w:ilvl w:val="0"/>
          <w:numId w:val="26"/>
        </w:numPr>
        <w:autoSpaceDE w:val="0"/>
        <w:autoSpaceDN w:val="0"/>
        <w:spacing w:after="0" w:line="240" w:lineRule="auto"/>
        <w:jc w:val="both"/>
        <w:rPr>
          <w:rFonts w:cs="Arial"/>
          <w:sz w:val="24"/>
          <w:szCs w:val="24"/>
        </w:rPr>
      </w:pPr>
      <w:r w:rsidRPr="00A4732E">
        <w:rPr>
          <w:rFonts w:cs="Arial"/>
          <w:sz w:val="24"/>
          <w:szCs w:val="24"/>
        </w:rPr>
        <w:t>O certificado tem duas páginas: frente e o verso com conteúdo programático.</w:t>
      </w:r>
    </w:p>
    <w:p w14:paraId="11CD1DF3" w14:textId="527EE361" w:rsidR="00345282" w:rsidRPr="00260323" w:rsidRDefault="00A4732E" w:rsidP="00345282">
      <w:pPr>
        <w:numPr>
          <w:ilvl w:val="0"/>
          <w:numId w:val="26"/>
        </w:numPr>
        <w:autoSpaceDE w:val="0"/>
        <w:autoSpaceDN w:val="0"/>
        <w:spacing w:after="0" w:line="240" w:lineRule="auto"/>
        <w:jc w:val="both"/>
        <w:rPr>
          <w:rFonts w:cs="Arial"/>
          <w:sz w:val="24"/>
          <w:szCs w:val="24"/>
        </w:rPr>
      </w:pPr>
      <w:r w:rsidRPr="00A4732E">
        <w:rPr>
          <w:rFonts w:cs="Arial"/>
          <w:sz w:val="24"/>
          <w:szCs w:val="24"/>
        </w:rPr>
        <w:t xml:space="preserve">Para receber o certificado, o cliente precisa ter 75% de frequência. </w:t>
      </w:r>
      <w:r w:rsidR="00345282" w:rsidRPr="00260323">
        <w:rPr>
          <w:rFonts w:cs="Arial"/>
          <w:sz w:val="24"/>
          <w:szCs w:val="24"/>
        </w:rPr>
        <w:t>A exceção é para o Empretec, que exige 100% de frequência e validação das atividades realizadas e o curso Boas Práticas que possui avaliação mínima para aprovação em alguns municípios.</w:t>
      </w:r>
    </w:p>
    <w:p w14:paraId="480CC840" w14:textId="77777777" w:rsidR="00345282" w:rsidRPr="00260323" w:rsidRDefault="00345282" w:rsidP="00345282">
      <w:pPr>
        <w:numPr>
          <w:ilvl w:val="0"/>
          <w:numId w:val="26"/>
        </w:numPr>
        <w:autoSpaceDE w:val="0"/>
        <w:autoSpaceDN w:val="0"/>
        <w:spacing w:after="0" w:line="240" w:lineRule="auto"/>
        <w:jc w:val="both"/>
        <w:rPr>
          <w:rFonts w:cs="Arial"/>
          <w:sz w:val="24"/>
          <w:szCs w:val="24"/>
        </w:rPr>
      </w:pPr>
      <w:r w:rsidRPr="00260323">
        <w:rPr>
          <w:rFonts w:cs="Arial"/>
          <w:sz w:val="24"/>
          <w:szCs w:val="24"/>
        </w:rPr>
        <w:t>O Sebrae tem a obrigatoriedade de emitir certificados de soluções que ocorreram nos últimos 5 anos.</w:t>
      </w:r>
    </w:p>
    <w:p w14:paraId="024923C4" w14:textId="77777777" w:rsidR="00345282" w:rsidRPr="00260323" w:rsidRDefault="00345282" w:rsidP="00345282">
      <w:pPr>
        <w:pStyle w:val="PargrafodaLista"/>
        <w:numPr>
          <w:ilvl w:val="0"/>
          <w:numId w:val="26"/>
        </w:numPr>
        <w:autoSpaceDE w:val="0"/>
        <w:autoSpaceDN w:val="0"/>
        <w:spacing w:after="0" w:line="240" w:lineRule="auto"/>
        <w:jc w:val="both"/>
        <w:rPr>
          <w:rFonts w:cs="Arial"/>
          <w:sz w:val="24"/>
          <w:szCs w:val="24"/>
        </w:rPr>
      </w:pPr>
      <w:r w:rsidRPr="00260323">
        <w:rPr>
          <w:rFonts w:cs="Arial"/>
          <w:sz w:val="24"/>
          <w:szCs w:val="24"/>
        </w:rPr>
        <w:t>Os certificados ficam disponíveis até o 5º dia útil do mês seguinte ao término da solução (prazo para fechar a meta física).</w:t>
      </w:r>
    </w:p>
    <w:p w14:paraId="7F1BEB21" w14:textId="77777777" w:rsidR="00345282" w:rsidRPr="00345282" w:rsidRDefault="00345282" w:rsidP="00345282">
      <w:pPr>
        <w:autoSpaceDE w:val="0"/>
        <w:autoSpaceDN w:val="0"/>
        <w:spacing w:after="0" w:line="240" w:lineRule="auto"/>
        <w:ind w:left="2064"/>
        <w:jc w:val="both"/>
        <w:rPr>
          <w:rFonts w:cs="Arial"/>
          <w:color w:val="FF0000"/>
          <w:sz w:val="24"/>
          <w:szCs w:val="24"/>
        </w:rPr>
      </w:pPr>
    </w:p>
    <w:p w14:paraId="7577B5A3" w14:textId="43EBF345" w:rsidR="00B80DE3" w:rsidRPr="00207028" w:rsidRDefault="005159F0" w:rsidP="00572F83">
      <w:pPr>
        <w:pStyle w:val="Ttulo3"/>
        <w:ind w:left="709"/>
        <w:jc w:val="left"/>
        <w:rPr>
          <w:rFonts w:cs="Arial"/>
          <w:color w:val="548DD4" w:themeColor="text2" w:themeTint="99"/>
          <w:sz w:val="24"/>
          <w:szCs w:val="24"/>
          <w:lang w:val="pt-BR"/>
        </w:rPr>
      </w:pPr>
      <w:bookmarkStart w:id="151" w:name="_Toc93408542"/>
      <w:bookmarkStart w:id="152" w:name="_Toc118208519"/>
      <w:r w:rsidRPr="7D073541">
        <w:rPr>
          <w:rFonts w:cs="Arial"/>
          <w:color w:val="548DD4" w:themeColor="text2" w:themeTint="99"/>
          <w:sz w:val="24"/>
          <w:szCs w:val="24"/>
        </w:rPr>
        <w:t>6</w:t>
      </w:r>
      <w:r w:rsidR="00B80DE3" w:rsidRPr="7D073541">
        <w:rPr>
          <w:rFonts w:cs="Arial"/>
          <w:color w:val="548DD4" w:themeColor="text2" w:themeTint="99"/>
          <w:sz w:val="24"/>
          <w:szCs w:val="24"/>
        </w:rPr>
        <w:t xml:space="preserve">. </w:t>
      </w:r>
      <w:proofErr w:type="spellStart"/>
      <w:r w:rsidR="00B80DE3" w:rsidRPr="7D073541">
        <w:rPr>
          <w:rFonts w:cs="Arial"/>
          <w:color w:val="548DD4" w:themeColor="text2" w:themeTint="99"/>
          <w:sz w:val="24"/>
          <w:szCs w:val="24"/>
        </w:rPr>
        <w:t>Disposições</w:t>
      </w:r>
      <w:proofErr w:type="spellEnd"/>
      <w:r w:rsidR="00B80DE3" w:rsidRPr="7D073541">
        <w:rPr>
          <w:rFonts w:cs="Arial"/>
          <w:color w:val="548DD4" w:themeColor="text2" w:themeTint="99"/>
          <w:sz w:val="24"/>
          <w:szCs w:val="24"/>
        </w:rPr>
        <w:t xml:space="preserve"> </w:t>
      </w:r>
      <w:proofErr w:type="spellStart"/>
      <w:r w:rsidR="00B80DE3" w:rsidRPr="7D073541">
        <w:rPr>
          <w:rFonts w:cs="Arial"/>
          <w:color w:val="548DD4" w:themeColor="text2" w:themeTint="99"/>
          <w:sz w:val="24"/>
          <w:szCs w:val="24"/>
        </w:rPr>
        <w:t>Finais</w:t>
      </w:r>
      <w:bookmarkEnd w:id="107"/>
      <w:bookmarkEnd w:id="108"/>
      <w:bookmarkEnd w:id="109"/>
      <w:bookmarkEnd w:id="151"/>
      <w:bookmarkEnd w:id="152"/>
      <w:proofErr w:type="spellEnd"/>
    </w:p>
    <w:p w14:paraId="0C801552" w14:textId="77777777" w:rsidR="00B80DE3" w:rsidRPr="00D2176A" w:rsidRDefault="00B80DE3" w:rsidP="00104E3A">
      <w:pPr>
        <w:spacing w:line="240" w:lineRule="auto"/>
        <w:ind w:left="709"/>
        <w:jc w:val="both"/>
        <w:rPr>
          <w:rFonts w:cs="Arial"/>
          <w:sz w:val="24"/>
          <w:szCs w:val="24"/>
        </w:rPr>
      </w:pPr>
      <w:r w:rsidRPr="00D2176A">
        <w:rPr>
          <w:rFonts w:cs="Arial"/>
          <w:sz w:val="24"/>
          <w:szCs w:val="24"/>
        </w:rPr>
        <w:t>Este Manual entra em vigor na data de aprovação, revogadas as disposições em contrário.</w:t>
      </w:r>
    </w:p>
    <w:p w14:paraId="28BE9BDE" w14:textId="77777777" w:rsidR="00B80DE3" w:rsidRPr="00D2176A" w:rsidRDefault="00B80DE3" w:rsidP="00104E3A">
      <w:pPr>
        <w:spacing w:line="240" w:lineRule="auto"/>
        <w:ind w:left="709"/>
        <w:jc w:val="both"/>
        <w:rPr>
          <w:rFonts w:cs="Arial"/>
          <w:sz w:val="24"/>
          <w:szCs w:val="24"/>
        </w:rPr>
      </w:pPr>
      <w:r w:rsidRPr="00D2176A">
        <w:rPr>
          <w:rFonts w:cs="Arial"/>
          <w:sz w:val="24"/>
          <w:szCs w:val="24"/>
        </w:rPr>
        <w:t xml:space="preserve">O presente Manual pode ser substituído por outro, sempre que a Empresa julgar conveniente. </w:t>
      </w:r>
    </w:p>
    <w:p w14:paraId="336E6C84" w14:textId="77777777" w:rsidR="00B80DE3" w:rsidRPr="00D2176A" w:rsidRDefault="00B80DE3" w:rsidP="00104E3A">
      <w:pPr>
        <w:spacing w:line="240" w:lineRule="auto"/>
        <w:ind w:left="709"/>
        <w:jc w:val="both"/>
        <w:rPr>
          <w:rFonts w:cs="Arial"/>
          <w:sz w:val="24"/>
          <w:szCs w:val="24"/>
        </w:rPr>
      </w:pPr>
      <w:r w:rsidRPr="00D2176A">
        <w:rPr>
          <w:rFonts w:cs="Arial"/>
          <w:sz w:val="24"/>
          <w:szCs w:val="24"/>
        </w:rPr>
        <w:t>Os casos omissos ou não previstos neste Manual serão resolvidos pela Gerência responsável pelo processo juntamente com a DIREX, quando necessário.</w:t>
      </w:r>
    </w:p>
    <w:p w14:paraId="0DBD3973" w14:textId="77777777" w:rsidR="006709B5" w:rsidRPr="00D2176A" w:rsidRDefault="006709B5" w:rsidP="006709B5">
      <w:pPr>
        <w:spacing w:after="0"/>
        <w:ind w:left="709"/>
        <w:jc w:val="both"/>
        <w:rPr>
          <w:rFonts w:cs="Arial"/>
          <w:sz w:val="24"/>
          <w:szCs w:val="24"/>
        </w:rPr>
      </w:pPr>
    </w:p>
    <w:p w14:paraId="460D6C71" w14:textId="284EDB74" w:rsidR="00B80DE3" w:rsidRPr="00207028" w:rsidRDefault="005159F0" w:rsidP="00572F83">
      <w:pPr>
        <w:pStyle w:val="Ttulo3"/>
        <w:ind w:left="709"/>
        <w:jc w:val="left"/>
        <w:rPr>
          <w:rFonts w:cs="Arial"/>
          <w:color w:val="548DD4" w:themeColor="text2" w:themeTint="99"/>
          <w:sz w:val="24"/>
          <w:szCs w:val="24"/>
          <w:lang w:val="pt-BR"/>
        </w:rPr>
      </w:pPr>
      <w:bookmarkStart w:id="153" w:name="_Toc501372861"/>
      <w:bookmarkStart w:id="154" w:name="_Toc93408543"/>
      <w:bookmarkStart w:id="155" w:name="_Toc118208520"/>
      <w:r w:rsidRPr="7D073541">
        <w:rPr>
          <w:rFonts w:cs="Arial"/>
          <w:color w:val="548DD4" w:themeColor="text2" w:themeTint="99"/>
          <w:sz w:val="24"/>
          <w:szCs w:val="24"/>
        </w:rPr>
        <w:lastRenderedPageBreak/>
        <w:t>7</w:t>
      </w:r>
      <w:r w:rsidR="00B80DE3" w:rsidRPr="7D073541">
        <w:rPr>
          <w:rFonts w:cs="Arial"/>
          <w:color w:val="548DD4" w:themeColor="text2" w:themeTint="99"/>
          <w:sz w:val="24"/>
          <w:szCs w:val="24"/>
        </w:rPr>
        <w:t xml:space="preserve">. </w:t>
      </w:r>
      <w:proofErr w:type="spellStart"/>
      <w:r w:rsidR="00B80DE3" w:rsidRPr="7D073541">
        <w:rPr>
          <w:rFonts w:cs="Arial"/>
          <w:color w:val="548DD4" w:themeColor="text2" w:themeTint="99"/>
          <w:sz w:val="24"/>
          <w:szCs w:val="24"/>
        </w:rPr>
        <w:t>Anexos</w:t>
      </w:r>
      <w:bookmarkEnd w:id="153"/>
      <w:bookmarkEnd w:id="154"/>
      <w:bookmarkEnd w:id="155"/>
      <w:proofErr w:type="spellEnd"/>
    </w:p>
    <w:p w14:paraId="0C05F469" w14:textId="40703A1D" w:rsidR="00AD203B" w:rsidRPr="00D2176A" w:rsidRDefault="00AD203B" w:rsidP="00104E3A">
      <w:pPr>
        <w:spacing w:line="240" w:lineRule="auto"/>
        <w:ind w:left="709"/>
        <w:jc w:val="both"/>
        <w:rPr>
          <w:rFonts w:cs="Arial"/>
          <w:sz w:val="24"/>
          <w:szCs w:val="24"/>
        </w:rPr>
      </w:pPr>
      <w:bookmarkStart w:id="156" w:name="_Anexo_II_–"/>
      <w:bookmarkEnd w:id="156"/>
      <w:r w:rsidRPr="00D2176A">
        <w:rPr>
          <w:rFonts w:cs="Arial"/>
          <w:sz w:val="24"/>
          <w:szCs w:val="24"/>
        </w:rPr>
        <w:t>O</w:t>
      </w:r>
      <w:r w:rsidR="00474D87">
        <w:rPr>
          <w:rFonts w:cs="Arial"/>
          <w:sz w:val="24"/>
          <w:szCs w:val="24"/>
        </w:rPr>
        <w:t>(</w:t>
      </w:r>
      <w:r w:rsidRPr="00D2176A">
        <w:rPr>
          <w:rFonts w:cs="Arial"/>
          <w:sz w:val="24"/>
          <w:szCs w:val="24"/>
        </w:rPr>
        <w:t>s</w:t>
      </w:r>
      <w:r w:rsidR="00474D87">
        <w:rPr>
          <w:rFonts w:cs="Arial"/>
          <w:sz w:val="24"/>
          <w:szCs w:val="24"/>
        </w:rPr>
        <w:t>)</w:t>
      </w:r>
      <w:r w:rsidRPr="00D2176A">
        <w:rPr>
          <w:rFonts w:cs="Arial"/>
          <w:sz w:val="24"/>
          <w:szCs w:val="24"/>
        </w:rPr>
        <w:t xml:space="preserve"> </w:t>
      </w:r>
      <w:r w:rsidR="00B4138B" w:rsidRPr="00D2176A">
        <w:rPr>
          <w:rFonts w:cs="Arial"/>
          <w:sz w:val="24"/>
          <w:szCs w:val="24"/>
        </w:rPr>
        <w:t>a</w:t>
      </w:r>
      <w:r w:rsidRPr="00D2176A">
        <w:rPr>
          <w:rFonts w:cs="Arial"/>
          <w:sz w:val="24"/>
          <w:szCs w:val="24"/>
        </w:rPr>
        <w:t>nexo</w:t>
      </w:r>
      <w:r w:rsidR="00474D87">
        <w:rPr>
          <w:rFonts w:cs="Arial"/>
          <w:sz w:val="24"/>
          <w:szCs w:val="24"/>
        </w:rPr>
        <w:t>(</w:t>
      </w:r>
      <w:r w:rsidRPr="00D2176A">
        <w:rPr>
          <w:rFonts w:cs="Arial"/>
          <w:sz w:val="24"/>
          <w:szCs w:val="24"/>
        </w:rPr>
        <w:t>s</w:t>
      </w:r>
      <w:r w:rsidR="00474D87">
        <w:rPr>
          <w:rFonts w:cs="Arial"/>
          <w:sz w:val="24"/>
          <w:szCs w:val="24"/>
        </w:rPr>
        <w:t>)</w:t>
      </w:r>
      <w:r w:rsidRPr="00D2176A">
        <w:rPr>
          <w:rFonts w:cs="Arial"/>
          <w:sz w:val="24"/>
          <w:szCs w:val="24"/>
        </w:rPr>
        <w:t xml:space="preserve"> abaixo relacionado</w:t>
      </w:r>
      <w:r w:rsidR="00474D87">
        <w:rPr>
          <w:rFonts w:cs="Arial"/>
          <w:sz w:val="24"/>
          <w:szCs w:val="24"/>
        </w:rPr>
        <w:t>(</w:t>
      </w:r>
      <w:r w:rsidRPr="00D2176A">
        <w:rPr>
          <w:rFonts w:cs="Arial"/>
          <w:sz w:val="24"/>
          <w:szCs w:val="24"/>
        </w:rPr>
        <w:t>s</w:t>
      </w:r>
      <w:r w:rsidR="00474D87">
        <w:rPr>
          <w:rFonts w:cs="Arial"/>
          <w:sz w:val="24"/>
          <w:szCs w:val="24"/>
        </w:rPr>
        <w:t>)</w:t>
      </w:r>
      <w:r w:rsidRPr="00D2176A">
        <w:rPr>
          <w:rFonts w:cs="Arial"/>
          <w:sz w:val="24"/>
          <w:szCs w:val="24"/>
        </w:rPr>
        <w:t xml:space="preserve"> encontra</w:t>
      </w:r>
      <w:r w:rsidR="00474D87">
        <w:rPr>
          <w:rFonts w:cs="Arial"/>
          <w:sz w:val="24"/>
          <w:szCs w:val="24"/>
        </w:rPr>
        <w:t>(</w:t>
      </w:r>
      <w:r w:rsidRPr="00D2176A">
        <w:rPr>
          <w:rFonts w:cs="Arial"/>
          <w:sz w:val="24"/>
          <w:szCs w:val="24"/>
        </w:rPr>
        <w:t>m</w:t>
      </w:r>
      <w:r w:rsidR="00474D87">
        <w:rPr>
          <w:rFonts w:cs="Arial"/>
          <w:sz w:val="24"/>
          <w:szCs w:val="24"/>
        </w:rPr>
        <w:t>)</w:t>
      </w:r>
      <w:r w:rsidRPr="00D2176A">
        <w:rPr>
          <w:rFonts w:cs="Arial"/>
          <w:sz w:val="24"/>
          <w:szCs w:val="24"/>
        </w:rPr>
        <w:t>-se disponíve</w:t>
      </w:r>
      <w:r w:rsidR="00474D87">
        <w:rPr>
          <w:rFonts w:cs="Arial"/>
          <w:sz w:val="24"/>
          <w:szCs w:val="24"/>
        </w:rPr>
        <w:t>l(</w:t>
      </w:r>
      <w:proofErr w:type="spellStart"/>
      <w:r w:rsidRPr="00D2176A">
        <w:rPr>
          <w:rFonts w:cs="Arial"/>
          <w:sz w:val="24"/>
          <w:szCs w:val="24"/>
        </w:rPr>
        <w:t>is</w:t>
      </w:r>
      <w:proofErr w:type="spellEnd"/>
      <w:r w:rsidR="00474D87">
        <w:rPr>
          <w:rFonts w:cs="Arial"/>
          <w:sz w:val="24"/>
          <w:szCs w:val="24"/>
        </w:rPr>
        <w:t>)</w:t>
      </w:r>
      <w:r w:rsidRPr="00D2176A">
        <w:rPr>
          <w:rFonts w:cs="Arial"/>
          <w:sz w:val="24"/>
          <w:szCs w:val="24"/>
        </w:rPr>
        <w:t xml:space="preserve"> na Intranet/Sistema de Documentação/Manuais Operacionais</w:t>
      </w:r>
      <w:r w:rsidR="00D7176F">
        <w:rPr>
          <w:rFonts w:cs="Arial"/>
          <w:sz w:val="24"/>
          <w:szCs w:val="24"/>
        </w:rPr>
        <w:t xml:space="preserve"> e Anexos</w:t>
      </w:r>
      <w:r w:rsidRPr="00D2176A">
        <w:rPr>
          <w:rFonts w:cs="Arial"/>
          <w:sz w:val="24"/>
          <w:szCs w:val="24"/>
        </w:rPr>
        <w:t>.</w:t>
      </w:r>
    </w:p>
    <w:p w14:paraId="7EE6E716" w14:textId="77777777" w:rsidR="00345282" w:rsidRPr="00A67E76" w:rsidRDefault="00345282" w:rsidP="00345282">
      <w:pPr>
        <w:pStyle w:val="PargrafodaLista"/>
        <w:numPr>
          <w:ilvl w:val="0"/>
          <w:numId w:val="2"/>
        </w:numPr>
        <w:spacing w:after="0" w:line="240" w:lineRule="auto"/>
        <w:ind w:left="709" w:firstLine="0"/>
        <w:jc w:val="both"/>
        <w:rPr>
          <w:rFonts w:cs="Arial"/>
          <w:sz w:val="24"/>
          <w:szCs w:val="24"/>
        </w:rPr>
      </w:pPr>
      <w:r w:rsidRPr="01771740">
        <w:rPr>
          <w:rFonts w:cs="Arial"/>
          <w:sz w:val="24"/>
          <w:szCs w:val="24"/>
        </w:rPr>
        <w:t>Lista de Presença</w:t>
      </w:r>
    </w:p>
    <w:p w14:paraId="7B3C3F82" w14:textId="77777777" w:rsidR="00345282" w:rsidRPr="00A67E76" w:rsidRDefault="00345282" w:rsidP="00345282">
      <w:pPr>
        <w:pStyle w:val="PargrafodaLista"/>
        <w:numPr>
          <w:ilvl w:val="0"/>
          <w:numId w:val="2"/>
        </w:numPr>
        <w:spacing w:after="0" w:line="240" w:lineRule="auto"/>
        <w:ind w:left="709" w:firstLine="0"/>
        <w:jc w:val="both"/>
        <w:rPr>
          <w:rFonts w:cs="Arial"/>
          <w:sz w:val="24"/>
          <w:szCs w:val="24"/>
        </w:rPr>
      </w:pPr>
      <w:r w:rsidRPr="01771740">
        <w:rPr>
          <w:rFonts w:cs="Arial"/>
          <w:sz w:val="24"/>
          <w:szCs w:val="24"/>
        </w:rPr>
        <w:t>Relatório de Consultoria</w:t>
      </w:r>
    </w:p>
    <w:p w14:paraId="5784C7D9" w14:textId="77777777" w:rsidR="00345282" w:rsidRPr="00260323" w:rsidRDefault="00345282" w:rsidP="00345282">
      <w:pPr>
        <w:pStyle w:val="PargrafodaLista"/>
        <w:numPr>
          <w:ilvl w:val="0"/>
          <w:numId w:val="2"/>
        </w:numPr>
        <w:spacing w:after="0" w:line="240" w:lineRule="auto"/>
        <w:ind w:left="709" w:firstLine="0"/>
        <w:jc w:val="both"/>
        <w:rPr>
          <w:rFonts w:cs="Arial"/>
          <w:sz w:val="24"/>
          <w:szCs w:val="24"/>
        </w:rPr>
      </w:pPr>
      <w:r w:rsidRPr="00260323">
        <w:rPr>
          <w:rFonts w:cs="Arial"/>
          <w:sz w:val="24"/>
          <w:szCs w:val="24"/>
        </w:rPr>
        <w:t>Formulário de Declaração de Porte Empresarial</w:t>
      </w:r>
    </w:p>
    <w:p w14:paraId="1BF3BA75" w14:textId="77777777" w:rsidR="00345282" w:rsidRPr="00260323" w:rsidRDefault="00345282" w:rsidP="00345282">
      <w:pPr>
        <w:pStyle w:val="PargrafodaLista"/>
        <w:numPr>
          <w:ilvl w:val="0"/>
          <w:numId w:val="2"/>
        </w:numPr>
        <w:spacing w:after="0" w:line="240" w:lineRule="auto"/>
        <w:ind w:left="709" w:firstLine="0"/>
        <w:jc w:val="both"/>
        <w:rPr>
          <w:rFonts w:cs="Arial"/>
          <w:sz w:val="24"/>
          <w:szCs w:val="24"/>
        </w:rPr>
      </w:pPr>
      <w:r w:rsidRPr="00260323">
        <w:rPr>
          <w:rFonts w:cs="Arial"/>
          <w:sz w:val="24"/>
          <w:szCs w:val="24"/>
        </w:rPr>
        <w:t>Referencial de Abordagem de Atendimento – Espaço de Negócios Sebrae RS</w:t>
      </w:r>
    </w:p>
    <w:p w14:paraId="1801EEF9" w14:textId="5E93FAB5" w:rsidR="00EE00C2" w:rsidRPr="00260323" w:rsidRDefault="00EE00C2" w:rsidP="00345282">
      <w:pPr>
        <w:pStyle w:val="PargrafodaLista"/>
        <w:numPr>
          <w:ilvl w:val="0"/>
          <w:numId w:val="2"/>
        </w:numPr>
        <w:spacing w:after="0" w:line="240" w:lineRule="auto"/>
        <w:ind w:left="709" w:firstLine="0"/>
        <w:jc w:val="both"/>
        <w:rPr>
          <w:rFonts w:cs="Arial"/>
          <w:color w:val="FF0000"/>
          <w:sz w:val="24"/>
          <w:szCs w:val="24"/>
        </w:rPr>
      </w:pPr>
      <w:r w:rsidRPr="00260323">
        <w:rPr>
          <w:rFonts w:cs="Arial"/>
          <w:color w:val="FF0000"/>
          <w:sz w:val="24"/>
          <w:szCs w:val="24"/>
        </w:rPr>
        <w:t>Documento Referencial SAC</w:t>
      </w:r>
    </w:p>
    <w:sectPr w:rsidR="00EE00C2" w:rsidRPr="00260323" w:rsidSect="00B80DE3">
      <w:headerReference w:type="even" r:id="rId40"/>
      <w:headerReference w:type="default" r:id="rId41"/>
      <w:footerReference w:type="default" r:id="rId42"/>
      <w:headerReference w:type="first" r:id="rId43"/>
      <w:footerReference w:type="first" r:id="rId44"/>
      <w:pgSz w:w="11906" w:h="16838" w:code="9"/>
      <w:pgMar w:top="1440" w:right="1080" w:bottom="1440" w:left="1080" w:header="680"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Tanara Elisa Kreibich Basso" w:date="2022-10-18T16:47:00Z" w:initials="TEKB">
    <w:p w14:paraId="10D7A98C" w14:textId="6F0F6517" w:rsidR="00893A98" w:rsidRDefault="00893A98">
      <w:pPr>
        <w:pStyle w:val="Textodecomentrio"/>
      </w:pPr>
      <w:r>
        <w:rPr>
          <w:rStyle w:val="Refdecomentrio"/>
        </w:rPr>
        <w:annotationRef/>
      </w:r>
      <w:r>
        <w:t>Confirmar se esta atualizado (Andressa/ Ana)</w:t>
      </w:r>
    </w:p>
  </w:comment>
  <w:comment w:id="42" w:author="Tanara Elisa Kreibich Basso" w:date="2022-11-30T10:48:00Z" w:initials="TEKB">
    <w:p w14:paraId="7B26C1D6" w14:textId="77777777" w:rsidR="00367A74" w:rsidRDefault="00367A74" w:rsidP="00E33784">
      <w:pPr>
        <w:pStyle w:val="Textodecomentrio"/>
      </w:pPr>
      <w:r>
        <w:rPr>
          <w:rStyle w:val="Refdecomentrio"/>
        </w:rPr>
        <w:annotationRef/>
      </w:r>
      <w:r>
        <w:t>Texto esta atualizado, confirmado com os colegas da Unio.</w:t>
      </w:r>
    </w:p>
  </w:comment>
  <w:comment w:id="60" w:author="Giulia da Silva Mattos" w:date="2022-12-06T14:01:00Z" w:initials="GM">
    <w:p w14:paraId="1CB9ABBE" w14:textId="43E3733D" w:rsidR="101C9A0F" w:rsidRDefault="101C9A0F">
      <w:r>
        <w:t>+ blog</w:t>
      </w:r>
      <w:r>
        <w:annotationRef/>
      </w:r>
    </w:p>
  </w:comment>
  <w:comment w:id="71" w:author="Tanara Elisa Kreibich Basso" w:date="2022-11-01T15:28:00Z" w:initials="TEKB">
    <w:p w14:paraId="7AB540BE" w14:textId="08D70164" w:rsidR="00AF410B" w:rsidRDefault="00AF410B">
      <w:pPr>
        <w:pStyle w:val="Textodecomentrio"/>
      </w:pPr>
      <w:r>
        <w:rPr>
          <w:rStyle w:val="Refdecomentrio"/>
        </w:rPr>
        <w:annotationRef/>
      </w:r>
      <w:r>
        <w:t>Atualização deste campo</w:t>
      </w:r>
    </w:p>
  </w:comment>
  <w:comment w:id="72" w:author="Tanara Elisa Kreibich Basso" w:date="2022-11-01T15:27:00Z" w:initials="TEKB">
    <w:p w14:paraId="0089DEFA" w14:textId="67005865" w:rsidR="005E0E76" w:rsidRDefault="005E0E76">
      <w:pPr>
        <w:pStyle w:val="Textodecomentrio"/>
      </w:pPr>
      <w:r>
        <w:rPr>
          <w:rStyle w:val="Refdecomentrio"/>
        </w:rPr>
        <w:annotationRef/>
      </w:r>
      <w:r w:rsidR="00AF410B">
        <w:t>A</w:t>
      </w:r>
      <w:r>
        <w:t>tualização</w:t>
      </w:r>
      <w:r w:rsidR="00AF410B">
        <w:t xml:space="preserve"> deste campo</w:t>
      </w:r>
    </w:p>
  </w:comment>
  <w:comment w:id="119" w:author="Pedro Torresini Miranda De Carvalho" w:date="2022-12-16T11:08:00Z" w:initials="PTMDC">
    <w:p w14:paraId="08CA154A" w14:textId="0AFB5504" w:rsidR="00F73AAF" w:rsidRDefault="00F73AAF">
      <w:pPr>
        <w:pStyle w:val="Textodecomentrio"/>
      </w:pPr>
      <w:r>
        <w:rPr>
          <w:rStyle w:val="Refdecomentrio"/>
        </w:rPr>
        <w:annotationRef/>
      </w:r>
      <w:r>
        <w:t>Incluir informação sobre os agentes</w:t>
      </w:r>
    </w:p>
  </w:comment>
  <w:comment w:id="144" w:author="Tanara Elisa Kreibich Basso" w:date="2022-10-18T17:22:00Z" w:initials="TEKB">
    <w:p w14:paraId="7D3AF286" w14:textId="0586DC59" w:rsidR="005E1C3C" w:rsidRDefault="005E1C3C">
      <w:pPr>
        <w:pStyle w:val="Textodecomentrio"/>
      </w:pPr>
      <w:r>
        <w:rPr>
          <w:rStyle w:val="Refdecomentrio"/>
        </w:rPr>
        <w:annotationRef/>
      </w:r>
      <w:r>
        <w:t>Ver com Alissa</w:t>
      </w:r>
    </w:p>
  </w:comment>
  <w:comment w:id="145" w:author="Alissa Zani Soares" w:date="2022-11-07T14:32:00Z" w:initials="AS">
    <w:p w14:paraId="3DD94BD1" w14:textId="53D0E5C8" w:rsidR="46CD450D" w:rsidRDefault="46CD450D">
      <w:r>
        <w:t xml:space="preserve">O texto está ok, assim que definido o processo de SDR, podemos revisar para inclusão do novo processo.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7A98C" w15:done="1"/>
  <w15:commentEx w15:paraId="7B26C1D6" w15:paraIdParent="10D7A98C" w15:done="1"/>
  <w15:commentEx w15:paraId="1CB9ABBE" w15:done="0"/>
  <w15:commentEx w15:paraId="7AB540BE" w15:done="0"/>
  <w15:commentEx w15:paraId="0089DEFA" w15:done="0"/>
  <w15:commentEx w15:paraId="08CA154A" w15:done="1"/>
  <w15:commentEx w15:paraId="7D3AF286" w15:done="1"/>
  <w15:commentEx w15:paraId="3DD94BD1" w15:paraIdParent="7D3AF2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5712" w16cex:dateUtc="2022-10-18T19:47:00Z"/>
  <w16cex:commentExtensible w16cex:durableId="2731B38F" w16cex:dateUtc="2022-11-30T13:48:00Z"/>
  <w16cex:commentExtensible w16cex:durableId="377B7C1B" w16cex:dateUtc="2022-12-06T17:01:00Z"/>
  <w16cex:commentExtensible w16cex:durableId="270BB992" w16cex:dateUtc="2022-11-01T18:28:00Z"/>
  <w16cex:commentExtensible w16cex:durableId="270BB97D" w16cex:dateUtc="2022-11-01T18:27:00Z"/>
  <w16cex:commentExtensible w16cex:durableId="2746D044" w16cex:dateUtc="2022-12-16T14:08:00Z"/>
  <w16cex:commentExtensible w16cex:durableId="26F95F48" w16cex:dateUtc="2022-10-18T20:22:00Z"/>
  <w16cex:commentExtensible w16cex:durableId="0A3C1C5C" w16cex:dateUtc="2022-11-07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7A98C" w16cid:durableId="26F95712"/>
  <w16cid:commentId w16cid:paraId="7B26C1D6" w16cid:durableId="2731B38F"/>
  <w16cid:commentId w16cid:paraId="1CB9ABBE" w16cid:durableId="377B7C1B"/>
  <w16cid:commentId w16cid:paraId="7AB540BE" w16cid:durableId="270BB992"/>
  <w16cid:commentId w16cid:paraId="0089DEFA" w16cid:durableId="270BB97D"/>
  <w16cid:commentId w16cid:paraId="08CA154A" w16cid:durableId="2746D044"/>
  <w16cid:commentId w16cid:paraId="7D3AF286" w16cid:durableId="26F95F48"/>
  <w16cid:commentId w16cid:paraId="3DD94BD1" w16cid:durableId="0A3C1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87B1F" w14:textId="77777777" w:rsidR="00872A60" w:rsidRDefault="00872A60" w:rsidP="00451D59">
      <w:pPr>
        <w:spacing w:after="0" w:line="240" w:lineRule="auto"/>
      </w:pPr>
      <w:r>
        <w:separator/>
      </w:r>
    </w:p>
  </w:endnote>
  <w:endnote w:type="continuationSeparator" w:id="0">
    <w:p w14:paraId="28999EE5" w14:textId="77777777" w:rsidR="00872A60" w:rsidRDefault="00872A60" w:rsidP="00451D59">
      <w:pPr>
        <w:spacing w:after="0" w:line="240" w:lineRule="auto"/>
      </w:pPr>
      <w:r>
        <w:continuationSeparator/>
      </w:r>
    </w:p>
  </w:endnote>
  <w:endnote w:type="continuationNotice" w:id="1">
    <w:p w14:paraId="2312E86A" w14:textId="77777777" w:rsidR="00872A60" w:rsidRDefault="00872A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LT Std Cond Light">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90CC" w14:textId="77777777" w:rsidR="000842C7" w:rsidRDefault="000842C7">
    <w:pPr>
      <w:pStyle w:val="Rodap"/>
      <w:rPr>
        <w:noProof/>
      </w:rPr>
    </w:pPr>
    <w:r>
      <w:rPr>
        <w:noProof/>
        <w:lang w:eastAsia="pt-BR"/>
      </w:rPr>
      <w:drawing>
        <wp:anchor distT="0" distB="0" distL="114300" distR="114300" simplePos="0" relativeHeight="251658240" behindDoc="0" locked="0" layoutInCell="1" allowOverlap="1" wp14:anchorId="5FB13A8E" wp14:editId="2D20341A">
          <wp:simplePos x="0" y="0"/>
          <wp:positionH relativeFrom="margin">
            <wp:align>center</wp:align>
          </wp:positionH>
          <wp:positionV relativeFrom="paragraph">
            <wp:posOffset>-591185</wp:posOffset>
          </wp:positionV>
          <wp:extent cx="9001125" cy="698038"/>
          <wp:effectExtent l="0" t="0" r="0" b="698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01125" cy="6980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B5BA26" w14:textId="77777777" w:rsidR="000842C7" w:rsidRDefault="000842C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00842C7" w14:paraId="3B9BCEB1" w14:textId="77777777" w:rsidTr="30248896">
      <w:tc>
        <w:tcPr>
          <w:tcW w:w="3245" w:type="dxa"/>
        </w:tcPr>
        <w:p w14:paraId="3E855256" w14:textId="0C1C4A12" w:rsidR="000842C7" w:rsidRDefault="000842C7" w:rsidP="30248896">
          <w:pPr>
            <w:pStyle w:val="Cabealho"/>
            <w:ind w:left="-115"/>
          </w:pPr>
        </w:p>
      </w:tc>
      <w:tc>
        <w:tcPr>
          <w:tcW w:w="3245" w:type="dxa"/>
        </w:tcPr>
        <w:p w14:paraId="48CFA0B3" w14:textId="19FDF499" w:rsidR="000842C7" w:rsidRDefault="000842C7" w:rsidP="30248896">
          <w:pPr>
            <w:pStyle w:val="Cabealho"/>
            <w:jc w:val="center"/>
          </w:pPr>
        </w:p>
      </w:tc>
      <w:tc>
        <w:tcPr>
          <w:tcW w:w="3245" w:type="dxa"/>
        </w:tcPr>
        <w:p w14:paraId="5EE8E1DD" w14:textId="138FE4CA" w:rsidR="000842C7" w:rsidRDefault="000842C7" w:rsidP="30248896">
          <w:pPr>
            <w:pStyle w:val="Cabealho"/>
            <w:ind w:right="-115"/>
            <w:jc w:val="right"/>
          </w:pPr>
        </w:p>
      </w:tc>
    </w:tr>
  </w:tbl>
  <w:p w14:paraId="6A84F671" w14:textId="2533F51D" w:rsidR="000842C7" w:rsidRDefault="000842C7" w:rsidP="302488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3F27" w14:textId="77777777" w:rsidR="00872A60" w:rsidRDefault="00872A60" w:rsidP="00451D59">
      <w:pPr>
        <w:spacing w:after="0" w:line="240" w:lineRule="auto"/>
      </w:pPr>
      <w:r>
        <w:separator/>
      </w:r>
    </w:p>
  </w:footnote>
  <w:footnote w:type="continuationSeparator" w:id="0">
    <w:p w14:paraId="6103944A" w14:textId="77777777" w:rsidR="00872A60" w:rsidRDefault="00872A60" w:rsidP="00451D59">
      <w:pPr>
        <w:spacing w:after="0" w:line="240" w:lineRule="auto"/>
      </w:pPr>
      <w:r>
        <w:continuationSeparator/>
      </w:r>
    </w:p>
  </w:footnote>
  <w:footnote w:type="continuationNotice" w:id="1">
    <w:p w14:paraId="41DD91B5" w14:textId="77777777" w:rsidR="00872A60" w:rsidRDefault="00872A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7FBD6" w14:textId="0432268D" w:rsidR="000842C7" w:rsidRDefault="000842C7">
    <w:pPr>
      <w:pStyle w:val="Cabealho"/>
    </w:pPr>
    <w:r>
      <w:rPr>
        <w:noProof/>
        <w:lang w:eastAsia="pt-BR"/>
      </w:rPr>
      <mc:AlternateContent>
        <mc:Choice Requires="wps">
          <w:drawing>
            <wp:anchor distT="0" distB="0" distL="0" distR="0" simplePos="0" relativeHeight="251658242" behindDoc="0" locked="0" layoutInCell="1" allowOverlap="1" wp14:anchorId="12FD991C" wp14:editId="5DB66E9E">
              <wp:simplePos x="635" y="635"/>
              <wp:positionH relativeFrom="leftMargin">
                <wp:align>left</wp:align>
              </wp:positionH>
              <wp:positionV relativeFrom="paragraph">
                <wp:posOffset>635</wp:posOffset>
              </wp:positionV>
              <wp:extent cx="443865" cy="443865"/>
              <wp:effectExtent l="0" t="0" r="5080" b="1905"/>
              <wp:wrapSquare wrapText="bothSides"/>
              <wp:docPr id="4" name="Caixa de Texto 4" descr="Uso Interno"/>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9E2725" w14:textId="5550789A" w:rsidR="000842C7" w:rsidRPr="00354A99" w:rsidRDefault="000842C7">
                          <w:pPr>
                            <w:rPr>
                              <w:rFonts w:ascii="Calibri" w:eastAsia="Calibri" w:hAnsi="Calibri" w:cs="Calibri"/>
                              <w:color w:val="0000FF"/>
                              <w:sz w:val="24"/>
                              <w:szCs w:val="24"/>
                            </w:rPr>
                          </w:pPr>
                          <w:r w:rsidRPr="00354A99">
                            <w:rPr>
                              <w:rFonts w:ascii="Calibri" w:eastAsia="Calibri" w:hAnsi="Calibri" w:cs="Calibri"/>
                              <w:color w:val="0000FF"/>
                              <w:sz w:val="24"/>
                              <w:szCs w:val="24"/>
                            </w:rPr>
                            <w:t>Uso Interno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2FD991C" id="_x0000_t202" coordsize="21600,21600" o:spt="202" path="m,l,21600r21600,l21600,xe">
              <v:stroke joinstyle="miter"/>
              <v:path gradientshapeok="t" o:connecttype="rect"/>
            </v:shapetype>
            <v:shape id="Caixa de Texto 4" o:spid="_x0000_s1027" type="#_x0000_t202" alt="Uso Interno" style="position:absolute;margin-left:0;margin-top:.05pt;width:34.95pt;height:34.95pt;z-index:25165824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39E2725" w14:textId="5550789A" w:rsidR="000842C7" w:rsidRPr="00354A99" w:rsidRDefault="000842C7">
                    <w:pPr>
                      <w:rPr>
                        <w:rFonts w:ascii="Calibri" w:eastAsia="Calibri" w:hAnsi="Calibri" w:cs="Calibri"/>
                        <w:color w:val="0000FF"/>
                        <w:sz w:val="24"/>
                        <w:szCs w:val="24"/>
                      </w:rPr>
                    </w:pPr>
                    <w:r w:rsidRPr="00354A99">
                      <w:rPr>
                        <w:rFonts w:ascii="Calibri" w:eastAsia="Calibri" w:hAnsi="Calibri" w:cs="Calibri"/>
                        <w:color w:val="0000FF"/>
                        <w:sz w:val="24"/>
                        <w:szCs w:val="24"/>
                      </w:rPr>
                      <w:t>Uso Interno</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1AD0" w14:textId="27257C1C" w:rsidR="000842C7" w:rsidRPr="00EE4CC9" w:rsidRDefault="000842C7">
    <w:pPr>
      <w:pStyle w:val="Cabealho"/>
      <w:jc w:val="right"/>
      <w:rPr>
        <w:color w:val="4F81BD" w:themeColor="accent1"/>
      </w:rPr>
    </w:pPr>
    <w:r>
      <w:rPr>
        <w:noProof/>
        <w:color w:val="4F81BD" w:themeColor="accent1"/>
        <w:lang w:eastAsia="pt-BR"/>
      </w:rPr>
      <mc:AlternateContent>
        <mc:Choice Requires="wps">
          <w:drawing>
            <wp:anchor distT="0" distB="0" distL="0" distR="0" simplePos="0" relativeHeight="251658243" behindDoc="0" locked="0" layoutInCell="1" allowOverlap="1" wp14:anchorId="4EC62BE6" wp14:editId="3572E3F4">
              <wp:simplePos x="635" y="635"/>
              <wp:positionH relativeFrom="leftMargin">
                <wp:align>left</wp:align>
              </wp:positionH>
              <wp:positionV relativeFrom="paragraph">
                <wp:posOffset>635</wp:posOffset>
              </wp:positionV>
              <wp:extent cx="443865" cy="443865"/>
              <wp:effectExtent l="0" t="0" r="5080" b="1905"/>
              <wp:wrapSquare wrapText="bothSides"/>
              <wp:docPr id="5" name="Caixa de Texto 5" descr="Uso Interno"/>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783DC1" w14:textId="3DE5E836" w:rsidR="000842C7" w:rsidRPr="00354A99" w:rsidRDefault="000842C7">
                          <w:pPr>
                            <w:rPr>
                              <w:rFonts w:ascii="Calibri" w:eastAsia="Calibri" w:hAnsi="Calibri" w:cs="Calibri"/>
                              <w:color w:val="0000FF"/>
                              <w:sz w:val="24"/>
                              <w:szCs w:val="24"/>
                            </w:rPr>
                          </w:pPr>
                          <w:r w:rsidRPr="00354A99">
                            <w:rPr>
                              <w:rFonts w:ascii="Calibri" w:eastAsia="Calibri" w:hAnsi="Calibri" w:cs="Calibri"/>
                              <w:color w:val="0000FF"/>
                              <w:sz w:val="24"/>
                              <w:szCs w:val="24"/>
                            </w:rPr>
                            <w:t>Uso Interno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EC62BE6" id="_x0000_t202" coordsize="21600,21600" o:spt="202" path="m,l,21600r21600,l21600,xe">
              <v:stroke joinstyle="miter"/>
              <v:path gradientshapeok="t" o:connecttype="rect"/>
            </v:shapetype>
            <v:shape id="Caixa de Texto 5" o:spid="_x0000_s1028" type="#_x0000_t202" alt="Uso Interno" style="position:absolute;left:0;text-align:left;margin-left:0;margin-top:.05pt;width:34.95pt;height:34.95pt;z-index:251658243;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36783DC1" w14:textId="3DE5E836" w:rsidR="000842C7" w:rsidRPr="00354A99" w:rsidRDefault="000842C7">
                    <w:pPr>
                      <w:rPr>
                        <w:rFonts w:ascii="Calibri" w:eastAsia="Calibri" w:hAnsi="Calibri" w:cs="Calibri"/>
                        <w:color w:val="0000FF"/>
                        <w:sz w:val="24"/>
                        <w:szCs w:val="24"/>
                      </w:rPr>
                    </w:pPr>
                    <w:r w:rsidRPr="00354A99">
                      <w:rPr>
                        <w:rFonts w:ascii="Calibri" w:eastAsia="Calibri" w:hAnsi="Calibri" w:cs="Calibri"/>
                        <w:color w:val="0000FF"/>
                        <w:sz w:val="24"/>
                        <w:szCs w:val="24"/>
                      </w:rPr>
                      <w:t>Uso Interno</w:t>
                    </w:r>
                  </w:p>
                </w:txbxContent>
              </v:textbox>
              <w10:wrap type="square" anchorx="margin"/>
            </v:shape>
          </w:pict>
        </mc:Fallback>
      </mc:AlternateContent>
    </w:r>
    <w:r w:rsidRPr="00EE4CC9">
      <w:rPr>
        <w:color w:val="4F81BD" w:themeColor="accent1"/>
      </w:rPr>
      <w:t>Manual Operacional – Atendimento (</w:t>
    </w:r>
    <w:r w:rsidRPr="00365322">
      <w:rPr>
        <w:color w:val="FF0000"/>
      </w:rPr>
      <w:t xml:space="preserve">Versão </w:t>
    </w:r>
    <w:r w:rsidR="00E27B8D">
      <w:rPr>
        <w:color w:val="FF0000"/>
      </w:rPr>
      <w:t>5</w:t>
    </w:r>
    <w:r w:rsidRPr="00EE4CC9">
      <w:rPr>
        <w:color w:val="4F81BD" w:themeColor="accent1"/>
      </w:rPr>
      <w:t>)</w:t>
    </w:r>
  </w:p>
  <w:p w14:paraId="4ECA9213" w14:textId="77777777" w:rsidR="000842C7" w:rsidRPr="00EE4CC9" w:rsidRDefault="000842C7" w:rsidP="00B80DE3">
    <w:pPr>
      <w:pStyle w:val="Cabealho"/>
      <w:pBdr>
        <w:bottom w:val="double" w:sz="4" w:space="1" w:color="auto"/>
      </w:pBdr>
      <w:jc w:val="right"/>
      <w:rPr>
        <w:color w:val="4F81BD" w:themeColor="accent1"/>
      </w:rPr>
    </w:pPr>
    <w:r w:rsidRPr="00EE4CC9">
      <w:rPr>
        <w:color w:val="4F81BD" w:themeColor="accent1"/>
      </w:rPr>
      <w:t xml:space="preserve">Página </w:t>
    </w:r>
    <w:sdt>
      <w:sdtPr>
        <w:rPr>
          <w:color w:val="4F81BD" w:themeColor="accent1"/>
        </w:rPr>
        <w:id w:val="-1122840910"/>
        <w:docPartObj>
          <w:docPartGallery w:val="Page Numbers (Top of Page)"/>
          <w:docPartUnique/>
        </w:docPartObj>
      </w:sdtPr>
      <w:sdtEndPr/>
      <w:sdtContent>
        <w:r w:rsidRPr="00EE4CC9">
          <w:rPr>
            <w:color w:val="4F81BD" w:themeColor="accent1"/>
          </w:rPr>
          <w:fldChar w:fldCharType="begin"/>
        </w:r>
        <w:r w:rsidRPr="00EE4CC9">
          <w:rPr>
            <w:color w:val="4F81BD" w:themeColor="accent1"/>
          </w:rPr>
          <w:instrText>PAGE   \* MERGEFORMAT</w:instrText>
        </w:r>
        <w:r w:rsidRPr="00EE4CC9">
          <w:rPr>
            <w:color w:val="4F81BD" w:themeColor="accent1"/>
          </w:rPr>
          <w:fldChar w:fldCharType="separate"/>
        </w:r>
        <w:r>
          <w:rPr>
            <w:noProof/>
            <w:color w:val="4F81BD" w:themeColor="accent1"/>
          </w:rPr>
          <w:t>32</w:t>
        </w:r>
        <w:r w:rsidRPr="00EE4CC9">
          <w:rPr>
            <w:color w:val="4F81BD" w:themeColor="accent1"/>
          </w:rPr>
          <w:fldChar w:fldCharType="end"/>
        </w:r>
      </w:sdtContent>
    </w:sdt>
  </w:p>
  <w:p w14:paraId="4C52CE0D" w14:textId="77777777" w:rsidR="000842C7" w:rsidRDefault="000842C7" w:rsidP="00B80DE3">
    <w:pPr>
      <w:pStyle w:val="Cabealho"/>
      <w:tabs>
        <w:tab w:val="clear" w:pos="8504"/>
        <w:tab w:val="right" w:pos="9498"/>
      </w:tabs>
      <w:ind w:left="1416"/>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CDE5" w14:textId="190C070C" w:rsidR="000842C7" w:rsidRDefault="000842C7">
    <w:pPr>
      <w:pStyle w:val="Cabealho"/>
    </w:pPr>
    <w:r>
      <w:rPr>
        <w:noProof/>
        <w:lang w:eastAsia="pt-BR"/>
      </w:rPr>
      <mc:AlternateContent>
        <mc:Choice Requires="wps">
          <w:drawing>
            <wp:anchor distT="0" distB="0" distL="0" distR="0" simplePos="0" relativeHeight="251658241" behindDoc="0" locked="0" layoutInCell="1" allowOverlap="1" wp14:anchorId="7D772522" wp14:editId="15E01DC5">
              <wp:simplePos x="686435" y="432435"/>
              <wp:positionH relativeFrom="leftMargin">
                <wp:align>left</wp:align>
              </wp:positionH>
              <wp:positionV relativeFrom="paragraph">
                <wp:posOffset>635</wp:posOffset>
              </wp:positionV>
              <wp:extent cx="443865" cy="443865"/>
              <wp:effectExtent l="0" t="0" r="5080" b="1905"/>
              <wp:wrapSquare wrapText="bothSides"/>
              <wp:docPr id="3" name="Caixa de Texto 3" descr="Uso Interno"/>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FE78D2" w14:textId="4E6DF5D1" w:rsidR="000842C7" w:rsidRPr="00354A99" w:rsidRDefault="000842C7">
                          <w:pPr>
                            <w:rPr>
                              <w:rFonts w:ascii="Calibri" w:eastAsia="Calibri" w:hAnsi="Calibri" w:cs="Calibri"/>
                              <w:color w:val="0000FF"/>
                              <w:sz w:val="24"/>
                              <w:szCs w:val="24"/>
                            </w:rPr>
                          </w:pPr>
                          <w:r w:rsidRPr="00354A99">
                            <w:rPr>
                              <w:rFonts w:ascii="Calibri" w:eastAsia="Calibri" w:hAnsi="Calibri" w:cs="Calibri"/>
                              <w:color w:val="0000FF"/>
                              <w:sz w:val="24"/>
                              <w:szCs w:val="24"/>
                            </w:rPr>
                            <w:t>Uso Interno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D772522" id="_x0000_t202" coordsize="21600,21600" o:spt="202" path="m,l,21600r21600,l21600,xe">
              <v:stroke joinstyle="miter"/>
              <v:path gradientshapeok="t" o:connecttype="rect"/>
            </v:shapetype>
            <v:shape id="Caixa de Texto 3" o:spid="_x0000_s1029" type="#_x0000_t202" alt="Uso Interno"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45FE78D2" w14:textId="4E6DF5D1" w:rsidR="000842C7" w:rsidRPr="00354A99" w:rsidRDefault="000842C7">
                    <w:pPr>
                      <w:rPr>
                        <w:rFonts w:ascii="Calibri" w:eastAsia="Calibri" w:hAnsi="Calibri" w:cs="Calibri"/>
                        <w:color w:val="0000FF"/>
                        <w:sz w:val="24"/>
                        <w:szCs w:val="24"/>
                      </w:rPr>
                    </w:pPr>
                    <w:r w:rsidRPr="00354A99">
                      <w:rPr>
                        <w:rFonts w:ascii="Calibri" w:eastAsia="Calibri" w:hAnsi="Calibri" w:cs="Calibri"/>
                        <w:color w:val="0000FF"/>
                        <w:sz w:val="24"/>
                        <w:szCs w:val="24"/>
                      </w:rPr>
                      <w:t>Uso Interno</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98"/>
    <w:multiLevelType w:val="hybridMultilevel"/>
    <w:tmpl w:val="157200BE"/>
    <w:lvl w:ilvl="0" w:tplc="D4566DCE">
      <w:start w:val="1"/>
      <w:numFmt w:val="lowerLetter"/>
      <w:lvlText w:val="%1)"/>
      <w:lvlJc w:val="left"/>
      <w:pPr>
        <w:ind w:left="1069" w:hanging="360"/>
      </w:pPr>
      <w:rPr>
        <w:color w:val="auto"/>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D3D190A"/>
    <w:multiLevelType w:val="hybridMultilevel"/>
    <w:tmpl w:val="AC827DFC"/>
    <w:lvl w:ilvl="0" w:tplc="4454A8FE">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F9746A6"/>
    <w:multiLevelType w:val="hybridMultilevel"/>
    <w:tmpl w:val="265041D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77403F6"/>
    <w:multiLevelType w:val="hybridMultilevel"/>
    <w:tmpl w:val="B59CD06C"/>
    <w:lvl w:ilvl="0" w:tplc="66DC89C4">
      <w:start w:val="1"/>
      <w:numFmt w:val="lowerLetter"/>
      <w:lvlText w:val="%1)"/>
      <w:lvlJc w:val="left"/>
      <w:pPr>
        <w:ind w:left="1068" w:hanging="360"/>
      </w:pPr>
      <w:rPr>
        <w:rFonts w:hint="default"/>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19494E25"/>
    <w:multiLevelType w:val="hybridMultilevel"/>
    <w:tmpl w:val="B59CD06C"/>
    <w:lvl w:ilvl="0" w:tplc="66DC89C4">
      <w:start w:val="1"/>
      <w:numFmt w:val="lowerLetter"/>
      <w:lvlText w:val="%1)"/>
      <w:lvlJc w:val="left"/>
      <w:pPr>
        <w:ind w:left="1068" w:hanging="360"/>
      </w:pPr>
      <w:rPr>
        <w:rFonts w:hint="default"/>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19A87A64"/>
    <w:multiLevelType w:val="hybridMultilevel"/>
    <w:tmpl w:val="F38CFAB8"/>
    <w:lvl w:ilvl="0" w:tplc="2A0C9D7A">
      <w:start w:val="1"/>
      <w:numFmt w:val="lowerLetter"/>
      <w:lvlText w:val="%1)"/>
      <w:lvlJc w:val="left"/>
      <w:pPr>
        <w:ind w:left="1080" w:hanging="360"/>
      </w:pPr>
      <w:rPr>
        <w:rFonts w:hint="default"/>
        <w:b w:val="0"/>
        <w:color w:val="auto"/>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BA42396"/>
    <w:multiLevelType w:val="hybridMultilevel"/>
    <w:tmpl w:val="55A06870"/>
    <w:lvl w:ilvl="0" w:tplc="04160017">
      <w:start w:val="1"/>
      <w:numFmt w:val="lowerLetter"/>
      <w:lvlText w:val="%1)"/>
      <w:lvlJc w:val="left"/>
      <w:pPr>
        <w:ind w:left="1080" w:hanging="360"/>
      </w:pPr>
      <w:rPr>
        <w:rFonts w:hint="default"/>
      </w:rPr>
    </w:lvl>
    <w:lvl w:ilvl="1" w:tplc="F2EE2752">
      <w:start w:val="1"/>
      <w:numFmt w:val="upperRoman"/>
      <w:lvlText w:val="%2."/>
      <w:lvlJc w:val="left"/>
      <w:pPr>
        <w:ind w:left="1800" w:hanging="360"/>
      </w:pPr>
      <w:rPr>
        <w:rFonts w:asciiTheme="majorHAnsi" w:eastAsiaTheme="minorEastAsia" w:hAnsiTheme="majorHAnsi" w:cs="Arial"/>
      </w:r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BFA00B9"/>
    <w:multiLevelType w:val="hybridMultilevel"/>
    <w:tmpl w:val="AD0662E4"/>
    <w:lvl w:ilvl="0" w:tplc="B69E7FD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21672DDF"/>
    <w:multiLevelType w:val="hybridMultilevel"/>
    <w:tmpl w:val="FC90E4F6"/>
    <w:lvl w:ilvl="0" w:tplc="EF66C7EC">
      <w:start w:val="1"/>
      <w:numFmt w:val="lowerLetter"/>
      <w:lvlText w:val="%1)"/>
      <w:lvlJc w:val="left"/>
      <w:pPr>
        <w:ind w:left="1080" w:hanging="360"/>
      </w:pPr>
      <w:rPr>
        <w:rFonts w:hint="default"/>
      </w:rPr>
    </w:lvl>
    <w:lvl w:ilvl="1" w:tplc="04160013">
      <w:start w:val="1"/>
      <w:numFmt w:val="upperRoman"/>
      <w:lvlText w:val="%2."/>
      <w:lvlJc w:val="righ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2DB6D69"/>
    <w:multiLevelType w:val="hybridMultilevel"/>
    <w:tmpl w:val="1C18310E"/>
    <w:lvl w:ilvl="0" w:tplc="EF66C7E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22E326AF"/>
    <w:multiLevelType w:val="hybridMultilevel"/>
    <w:tmpl w:val="660C72BC"/>
    <w:lvl w:ilvl="0" w:tplc="04160017">
      <w:start w:val="1"/>
      <w:numFmt w:val="lowerLetter"/>
      <w:lvlText w:val="%1)"/>
      <w:lvlJc w:val="left"/>
      <w:pPr>
        <w:ind w:left="2700" w:hanging="360"/>
      </w:pPr>
    </w:lvl>
    <w:lvl w:ilvl="1" w:tplc="04160019" w:tentative="1">
      <w:start w:val="1"/>
      <w:numFmt w:val="lowerLetter"/>
      <w:lvlText w:val="%2."/>
      <w:lvlJc w:val="left"/>
      <w:pPr>
        <w:ind w:left="3420" w:hanging="360"/>
      </w:pPr>
    </w:lvl>
    <w:lvl w:ilvl="2" w:tplc="0416001B" w:tentative="1">
      <w:start w:val="1"/>
      <w:numFmt w:val="lowerRoman"/>
      <w:lvlText w:val="%3."/>
      <w:lvlJc w:val="right"/>
      <w:pPr>
        <w:ind w:left="4140" w:hanging="180"/>
      </w:pPr>
    </w:lvl>
    <w:lvl w:ilvl="3" w:tplc="0416000F" w:tentative="1">
      <w:start w:val="1"/>
      <w:numFmt w:val="decimal"/>
      <w:lvlText w:val="%4."/>
      <w:lvlJc w:val="left"/>
      <w:pPr>
        <w:ind w:left="4860" w:hanging="360"/>
      </w:pPr>
    </w:lvl>
    <w:lvl w:ilvl="4" w:tplc="04160019" w:tentative="1">
      <w:start w:val="1"/>
      <w:numFmt w:val="lowerLetter"/>
      <w:lvlText w:val="%5."/>
      <w:lvlJc w:val="left"/>
      <w:pPr>
        <w:ind w:left="5580" w:hanging="360"/>
      </w:pPr>
    </w:lvl>
    <w:lvl w:ilvl="5" w:tplc="0416001B" w:tentative="1">
      <w:start w:val="1"/>
      <w:numFmt w:val="lowerRoman"/>
      <w:lvlText w:val="%6."/>
      <w:lvlJc w:val="right"/>
      <w:pPr>
        <w:ind w:left="6300" w:hanging="180"/>
      </w:pPr>
    </w:lvl>
    <w:lvl w:ilvl="6" w:tplc="0416000F" w:tentative="1">
      <w:start w:val="1"/>
      <w:numFmt w:val="decimal"/>
      <w:lvlText w:val="%7."/>
      <w:lvlJc w:val="left"/>
      <w:pPr>
        <w:ind w:left="7020" w:hanging="360"/>
      </w:pPr>
    </w:lvl>
    <w:lvl w:ilvl="7" w:tplc="04160019" w:tentative="1">
      <w:start w:val="1"/>
      <w:numFmt w:val="lowerLetter"/>
      <w:lvlText w:val="%8."/>
      <w:lvlJc w:val="left"/>
      <w:pPr>
        <w:ind w:left="7740" w:hanging="360"/>
      </w:pPr>
    </w:lvl>
    <w:lvl w:ilvl="8" w:tplc="0416001B" w:tentative="1">
      <w:start w:val="1"/>
      <w:numFmt w:val="lowerRoman"/>
      <w:lvlText w:val="%9."/>
      <w:lvlJc w:val="right"/>
      <w:pPr>
        <w:ind w:left="8460" w:hanging="180"/>
      </w:pPr>
    </w:lvl>
  </w:abstractNum>
  <w:abstractNum w:abstractNumId="11" w15:restartNumberingAfterBreak="0">
    <w:nsid w:val="23D256F3"/>
    <w:multiLevelType w:val="hybridMultilevel"/>
    <w:tmpl w:val="FE905F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42028DD"/>
    <w:multiLevelType w:val="hybridMultilevel"/>
    <w:tmpl w:val="845C1F32"/>
    <w:lvl w:ilvl="0" w:tplc="04160001">
      <w:start w:val="1"/>
      <w:numFmt w:val="bullet"/>
      <w:lvlText w:val=""/>
      <w:lvlJc w:val="left"/>
      <w:pPr>
        <w:ind w:left="1440" w:hanging="360"/>
      </w:pPr>
      <w:rPr>
        <w:rFonts w:ascii="Symbol" w:hAnsi="Symbol" w:hint="default"/>
      </w:rPr>
    </w:lvl>
    <w:lvl w:ilvl="1" w:tplc="498A8208">
      <w:numFmt w:val="bullet"/>
      <w:lvlText w:val="•"/>
      <w:lvlJc w:val="left"/>
      <w:pPr>
        <w:ind w:left="2160" w:hanging="360"/>
      </w:pPr>
      <w:rPr>
        <w:rFonts w:ascii="Calibri Light" w:eastAsiaTheme="minorEastAsia" w:hAnsi="Calibri Light" w:cstheme="minorBidi"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24DD7C4C"/>
    <w:multiLevelType w:val="hybridMultilevel"/>
    <w:tmpl w:val="70CA5C8A"/>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2B4D5770"/>
    <w:multiLevelType w:val="hybridMultilevel"/>
    <w:tmpl w:val="01963562"/>
    <w:lvl w:ilvl="0" w:tplc="04160013">
      <w:start w:val="1"/>
      <w:numFmt w:val="upp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15:restartNumberingAfterBreak="0">
    <w:nsid w:val="307C411C"/>
    <w:multiLevelType w:val="hybridMultilevel"/>
    <w:tmpl w:val="10503D0E"/>
    <w:lvl w:ilvl="0" w:tplc="0416001B">
      <w:start w:val="1"/>
      <w:numFmt w:val="lowerRoman"/>
      <w:lvlText w:val="%1."/>
      <w:lvlJc w:val="right"/>
      <w:pPr>
        <w:ind w:left="2064" w:hanging="360"/>
      </w:pPr>
    </w:lvl>
    <w:lvl w:ilvl="1" w:tplc="04160019" w:tentative="1">
      <w:start w:val="1"/>
      <w:numFmt w:val="lowerLetter"/>
      <w:lvlText w:val="%2."/>
      <w:lvlJc w:val="left"/>
      <w:pPr>
        <w:ind w:left="2784" w:hanging="360"/>
      </w:pPr>
    </w:lvl>
    <w:lvl w:ilvl="2" w:tplc="0416001B" w:tentative="1">
      <w:start w:val="1"/>
      <w:numFmt w:val="lowerRoman"/>
      <w:lvlText w:val="%3."/>
      <w:lvlJc w:val="right"/>
      <w:pPr>
        <w:ind w:left="3504" w:hanging="180"/>
      </w:pPr>
    </w:lvl>
    <w:lvl w:ilvl="3" w:tplc="0416000F" w:tentative="1">
      <w:start w:val="1"/>
      <w:numFmt w:val="decimal"/>
      <w:lvlText w:val="%4."/>
      <w:lvlJc w:val="left"/>
      <w:pPr>
        <w:ind w:left="4224" w:hanging="360"/>
      </w:pPr>
    </w:lvl>
    <w:lvl w:ilvl="4" w:tplc="04160019" w:tentative="1">
      <w:start w:val="1"/>
      <w:numFmt w:val="lowerLetter"/>
      <w:lvlText w:val="%5."/>
      <w:lvlJc w:val="left"/>
      <w:pPr>
        <w:ind w:left="4944" w:hanging="360"/>
      </w:pPr>
    </w:lvl>
    <w:lvl w:ilvl="5" w:tplc="0416001B" w:tentative="1">
      <w:start w:val="1"/>
      <w:numFmt w:val="lowerRoman"/>
      <w:lvlText w:val="%6."/>
      <w:lvlJc w:val="right"/>
      <w:pPr>
        <w:ind w:left="5664" w:hanging="180"/>
      </w:pPr>
    </w:lvl>
    <w:lvl w:ilvl="6" w:tplc="0416000F" w:tentative="1">
      <w:start w:val="1"/>
      <w:numFmt w:val="decimal"/>
      <w:lvlText w:val="%7."/>
      <w:lvlJc w:val="left"/>
      <w:pPr>
        <w:ind w:left="6384" w:hanging="360"/>
      </w:pPr>
    </w:lvl>
    <w:lvl w:ilvl="7" w:tplc="04160019" w:tentative="1">
      <w:start w:val="1"/>
      <w:numFmt w:val="lowerLetter"/>
      <w:lvlText w:val="%8."/>
      <w:lvlJc w:val="left"/>
      <w:pPr>
        <w:ind w:left="7104" w:hanging="360"/>
      </w:pPr>
    </w:lvl>
    <w:lvl w:ilvl="8" w:tplc="0416001B" w:tentative="1">
      <w:start w:val="1"/>
      <w:numFmt w:val="lowerRoman"/>
      <w:lvlText w:val="%9."/>
      <w:lvlJc w:val="right"/>
      <w:pPr>
        <w:ind w:left="7824" w:hanging="180"/>
      </w:pPr>
    </w:lvl>
  </w:abstractNum>
  <w:abstractNum w:abstractNumId="16" w15:restartNumberingAfterBreak="0">
    <w:nsid w:val="32B6319E"/>
    <w:multiLevelType w:val="hybridMultilevel"/>
    <w:tmpl w:val="5CF6A6F4"/>
    <w:lvl w:ilvl="0" w:tplc="04160013">
      <w:start w:val="1"/>
      <w:numFmt w:val="upperRoman"/>
      <w:lvlText w:val="%1."/>
      <w:lvlJc w:val="righ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7" w15:restartNumberingAfterBreak="0">
    <w:nsid w:val="33951418"/>
    <w:multiLevelType w:val="hybridMultilevel"/>
    <w:tmpl w:val="9B1AA2A4"/>
    <w:lvl w:ilvl="0" w:tplc="F01CEE7C">
      <w:start w:val="1"/>
      <w:numFmt w:val="upperRoman"/>
      <w:lvlText w:val="%1."/>
      <w:lvlJc w:val="left"/>
      <w:pPr>
        <w:ind w:left="1788" w:hanging="72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36F21852"/>
    <w:multiLevelType w:val="hybridMultilevel"/>
    <w:tmpl w:val="6660CA6E"/>
    <w:lvl w:ilvl="0" w:tplc="0416001B">
      <w:start w:val="1"/>
      <w:numFmt w:val="lowerRoman"/>
      <w:lvlText w:val="%1."/>
      <w:lvlJc w:val="right"/>
      <w:pPr>
        <w:ind w:left="2140" w:hanging="360"/>
      </w:pPr>
    </w:lvl>
    <w:lvl w:ilvl="1" w:tplc="04160019" w:tentative="1">
      <w:start w:val="1"/>
      <w:numFmt w:val="lowerLetter"/>
      <w:lvlText w:val="%2."/>
      <w:lvlJc w:val="left"/>
      <w:pPr>
        <w:ind w:left="2860" w:hanging="360"/>
      </w:pPr>
    </w:lvl>
    <w:lvl w:ilvl="2" w:tplc="0416001B" w:tentative="1">
      <w:start w:val="1"/>
      <w:numFmt w:val="lowerRoman"/>
      <w:lvlText w:val="%3."/>
      <w:lvlJc w:val="right"/>
      <w:pPr>
        <w:ind w:left="3580" w:hanging="180"/>
      </w:pPr>
    </w:lvl>
    <w:lvl w:ilvl="3" w:tplc="0416000F" w:tentative="1">
      <w:start w:val="1"/>
      <w:numFmt w:val="decimal"/>
      <w:lvlText w:val="%4."/>
      <w:lvlJc w:val="left"/>
      <w:pPr>
        <w:ind w:left="4300" w:hanging="360"/>
      </w:pPr>
    </w:lvl>
    <w:lvl w:ilvl="4" w:tplc="04160019" w:tentative="1">
      <w:start w:val="1"/>
      <w:numFmt w:val="lowerLetter"/>
      <w:lvlText w:val="%5."/>
      <w:lvlJc w:val="left"/>
      <w:pPr>
        <w:ind w:left="5020" w:hanging="360"/>
      </w:pPr>
    </w:lvl>
    <w:lvl w:ilvl="5" w:tplc="0416001B" w:tentative="1">
      <w:start w:val="1"/>
      <w:numFmt w:val="lowerRoman"/>
      <w:lvlText w:val="%6."/>
      <w:lvlJc w:val="right"/>
      <w:pPr>
        <w:ind w:left="5740" w:hanging="180"/>
      </w:pPr>
    </w:lvl>
    <w:lvl w:ilvl="6" w:tplc="0416000F" w:tentative="1">
      <w:start w:val="1"/>
      <w:numFmt w:val="decimal"/>
      <w:lvlText w:val="%7."/>
      <w:lvlJc w:val="left"/>
      <w:pPr>
        <w:ind w:left="6460" w:hanging="360"/>
      </w:pPr>
    </w:lvl>
    <w:lvl w:ilvl="7" w:tplc="04160019" w:tentative="1">
      <w:start w:val="1"/>
      <w:numFmt w:val="lowerLetter"/>
      <w:lvlText w:val="%8."/>
      <w:lvlJc w:val="left"/>
      <w:pPr>
        <w:ind w:left="7180" w:hanging="360"/>
      </w:pPr>
    </w:lvl>
    <w:lvl w:ilvl="8" w:tplc="0416001B" w:tentative="1">
      <w:start w:val="1"/>
      <w:numFmt w:val="lowerRoman"/>
      <w:lvlText w:val="%9."/>
      <w:lvlJc w:val="right"/>
      <w:pPr>
        <w:ind w:left="7900" w:hanging="180"/>
      </w:pPr>
    </w:lvl>
  </w:abstractNum>
  <w:abstractNum w:abstractNumId="19" w15:restartNumberingAfterBreak="0">
    <w:nsid w:val="396F2123"/>
    <w:multiLevelType w:val="hybridMultilevel"/>
    <w:tmpl w:val="943C592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F4C7D83"/>
    <w:multiLevelType w:val="multilevel"/>
    <w:tmpl w:val="7E7CBAE2"/>
    <w:lvl w:ilvl="0">
      <w:start w:val="1"/>
      <w:numFmt w:val="lowerLetter"/>
      <w:lvlText w:val="%1)"/>
      <w:lvlJc w:val="left"/>
      <w:pPr>
        <w:tabs>
          <w:tab w:val="num" w:pos="720"/>
        </w:tabs>
        <w:ind w:left="720" w:hanging="360"/>
      </w:pPr>
      <w:rPr>
        <w:rFonts w:asciiTheme="minorHAnsi" w:eastAsia="Times New Roman"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445A5"/>
    <w:multiLevelType w:val="hybridMultilevel"/>
    <w:tmpl w:val="FCEEC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06F1F9F"/>
    <w:multiLevelType w:val="hybridMultilevel"/>
    <w:tmpl w:val="7AC8AAD0"/>
    <w:lvl w:ilvl="0" w:tplc="69208E9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40D444FD"/>
    <w:multiLevelType w:val="hybridMultilevel"/>
    <w:tmpl w:val="CB30915A"/>
    <w:lvl w:ilvl="0" w:tplc="BA386792">
      <w:start w:val="1"/>
      <w:numFmt w:val="lowerLetter"/>
      <w:lvlText w:val="%1)"/>
      <w:lvlJc w:val="left"/>
      <w:pPr>
        <w:ind w:left="1211" w:hanging="360"/>
      </w:pPr>
      <w:rPr>
        <w:rFonts w:hint="default"/>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43B65A20"/>
    <w:multiLevelType w:val="hybridMultilevel"/>
    <w:tmpl w:val="52DA0180"/>
    <w:lvl w:ilvl="0" w:tplc="8E747D32">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464225E1"/>
    <w:multiLevelType w:val="hybridMultilevel"/>
    <w:tmpl w:val="EF704F08"/>
    <w:lvl w:ilvl="0" w:tplc="04160001">
      <w:start w:val="1"/>
      <w:numFmt w:val="bullet"/>
      <w:lvlText w:val=""/>
      <w:lvlJc w:val="left"/>
      <w:pPr>
        <w:ind w:left="1212" w:hanging="360"/>
      </w:pPr>
      <w:rPr>
        <w:rFonts w:ascii="Symbol" w:hAnsi="Symbol" w:hint="default"/>
      </w:rPr>
    </w:lvl>
    <w:lvl w:ilvl="1" w:tplc="04160003">
      <w:start w:val="1"/>
      <w:numFmt w:val="bullet"/>
      <w:lvlText w:val="o"/>
      <w:lvlJc w:val="left"/>
      <w:pPr>
        <w:ind w:left="1932" w:hanging="360"/>
      </w:pPr>
      <w:rPr>
        <w:rFonts w:ascii="Courier New" w:hAnsi="Courier New" w:cs="Courier New" w:hint="default"/>
      </w:rPr>
    </w:lvl>
    <w:lvl w:ilvl="2" w:tplc="04160005">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26" w15:restartNumberingAfterBreak="0">
    <w:nsid w:val="49A04792"/>
    <w:multiLevelType w:val="hybridMultilevel"/>
    <w:tmpl w:val="70CA5C8A"/>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15:restartNumberingAfterBreak="0">
    <w:nsid w:val="4A4C01D3"/>
    <w:multiLevelType w:val="hybridMultilevel"/>
    <w:tmpl w:val="60423EA2"/>
    <w:lvl w:ilvl="0" w:tplc="0416000D">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5">
      <w:start w:val="1"/>
      <w:numFmt w:val="bullet"/>
      <w:lvlText w:val=""/>
      <w:lvlJc w:val="left"/>
      <w:pPr>
        <w:ind w:left="2880" w:hanging="360"/>
      </w:pPr>
      <w:rPr>
        <w:rFonts w:ascii="Wingdings" w:hAnsi="Wingdings"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B9020A0"/>
    <w:multiLevelType w:val="hybridMultilevel"/>
    <w:tmpl w:val="1478AC8C"/>
    <w:lvl w:ilvl="0" w:tplc="FFFFFFFF">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4CBA38C7"/>
    <w:multiLevelType w:val="hybridMultilevel"/>
    <w:tmpl w:val="EA14A99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0" w15:restartNumberingAfterBreak="0">
    <w:nsid w:val="4EF30617"/>
    <w:multiLevelType w:val="hybridMultilevel"/>
    <w:tmpl w:val="9A30BB8C"/>
    <w:lvl w:ilvl="0" w:tplc="69D80390">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1E50DDB"/>
    <w:multiLevelType w:val="hybridMultilevel"/>
    <w:tmpl w:val="EBF6BB98"/>
    <w:lvl w:ilvl="0" w:tplc="04160005">
      <w:start w:val="1"/>
      <w:numFmt w:val="bullet"/>
      <w:lvlText w:val=""/>
      <w:lvlJc w:val="left"/>
      <w:pPr>
        <w:ind w:left="1496" w:hanging="360"/>
      </w:pPr>
      <w:rPr>
        <w:rFonts w:ascii="Wingdings" w:hAnsi="Wingdings" w:hint="default"/>
      </w:rPr>
    </w:lvl>
    <w:lvl w:ilvl="1" w:tplc="04160005">
      <w:start w:val="1"/>
      <w:numFmt w:val="bullet"/>
      <w:lvlText w:val=""/>
      <w:lvlJc w:val="left"/>
      <w:pPr>
        <w:ind w:left="2216" w:hanging="360"/>
      </w:pPr>
      <w:rPr>
        <w:rFonts w:ascii="Wingdings" w:hAnsi="Wingdings" w:hint="default"/>
      </w:rPr>
    </w:lvl>
    <w:lvl w:ilvl="2" w:tplc="04160005">
      <w:start w:val="1"/>
      <w:numFmt w:val="bullet"/>
      <w:lvlText w:val=""/>
      <w:lvlJc w:val="left"/>
      <w:pPr>
        <w:ind w:left="2936" w:hanging="360"/>
      </w:pPr>
      <w:rPr>
        <w:rFonts w:ascii="Wingdings" w:hAnsi="Wingdings" w:hint="default"/>
      </w:rPr>
    </w:lvl>
    <w:lvl w:ilvl="3" w:tplc="04160001" w:tentative="1">
      <w:start w:val="1"/>
      <w:numFmt w:val="bullet"/>
      <w:lvlText w:val=""/>
      <w:lvlJc w:val="left"/>
      <w:pPr>
        <w:ind w:left="3656" w:hanging="360"/>
      </w:pPr>
      <w:rPr>
        <w:rFonts w:ascii="Symbol" w:hAnsi="Symbol" w:hint="default"/>
      </w:rPr>
    </w:lvl>
    <w:lvl w:ilvl="4" w:tplc="04160003" w:tentative="1">
      <w:start w:val="1"/>
      <w:numFmt w:val="bullet"/>
      <w:lvlText w:val="o"/>
      <w:lvlJc w:val="left"/>
      <w:pPr>
        <w:ind w:left="4376" w:hanging="360"/>
      </w:pPr>
      <w:rPr>
        <w:rFonts w:ascii="Courier New" w:hAnsi="Courier New" w:cs="Courier New" w:hint="default"/>
      </w:rPr>
    </w:lvl>
    <w:lvl w:ilvl="5" w:tplc="04160005" w:tentative="1">
      <w:start w:val="1"/>
      <w:numFmt w:val="bullet"/>
      <w:lvlText w:val=""/>
      <w:lvlJc w:val="left"/>
      <w:pPr>
        <w:ind w:left="5096" w:hanging="360"/>
      </w:pPr>
      <w:rPr>
        <w:rFonts w:ascii="Wingdings" w:hAnsi="Wingdings" w:hint="default"/>
      </w:rPr>
    </w:lvl>
    <w:lvl w:ilvl="6" w:tplc="04160001" w:tentative="1">
      <w:start w:val="1"/>
      <w:numFmt w:val="bullet"/>
      <w:lvlText w:val=""/>
      <w:lvlJc w:val="left"/>
      <w:pPr>
        <w:ind w:left="5816" w:hanging="360"/>
      </w:pPr>
      <w:rPr>
        <w:rFonts w:ascii="Symbol" w:hAnsi="Symbol" w:hint="default"/>
      </w:rPr>
    </w:lvl>
    <w:lvl w:ilvl="7" w:tplc="04160003" w:tentative="1">
      <w:start w:val="1"/>
      <w:numFmt w:val="bullet"/>
      <w:lvlText w:val="o"/>
      <w:lvlJc w:val="left"/>
      <w:pPr>
        <w:ind w:left="6536" w:hanging="360"/>
      </w:pPr>
      <w:rPr>
        <w:rFonts w:ascii="Courier New" w:hAnsi="Courier New" w:cs="Courier New" w:hint="default"/>
      </w:rPr>
    </w:lvl>
    <w:lvl w:ilvl="8" w:tplc="04160005" w:tentative="1">
      <w:start w:val="1"/>
      <w:numFmt w:val="bullet"/>
      <w:lvlText w:val=""/>
      <w:lvlJc w:val="left"/>
      <w:pPr>
        <w:ind w:left="7256" w:hanging="360"/>
      </w:pPr>
      <w:rPr>
        <w:rFonts w:ascii="Wingdings" w:hAnsi="Wingdings" w:hint="default"/>
      </w:rPr>
    </w:lvl>
  </w:abstractNum>
  <w:abstractNum w:abstractNumId="32" w15:restartNumberingAfterBreak="0">
    <w:nsid w:val="54162514"/>
    <w:multiLevelType w:val="hybridMultilevel"/>
    <w:tmpl w:val="E6226364"/>
    <w:lvl w:ilvl="0" w:tplc="73E82910">
      <w:start w:val="1"/>
      <w:numFmt w:val="upperRoman"/>
      <w:lvlText w:val="%1."/>
      <w:lvlJc w:val="right"/>
      <w:pPr>
        <w:ind w:left="1496" w:hanging="360"/>
      </w:pPr>
      <w:rPr>
        <w:color w:val="auto"/>
      </w:rPr>
    </w:lvl>
    <w:lvl w:ilvl="1" w:tplc="0416001B">
      <w:start w:val="1"/>
      <w:numFmt w:val="lowerRoman"/>
      <w:lvlText w:val="%2."/>
      <w:lvlJc w:val="right"/>
      <w:pPr>
        <w:ind w:left="2216" w:hanging="360"/>
      </w:pPr>
    </w:lvl>
    <w:lvl w:ilvl="2" w:tplc="0416001B" w:tentative="1">
      <w:start w:val="1"/>
      <w:numFmt w:val="lowerRoman"/>
      <w:lvlText w:val="%3."/>
      <w:lvlJc w:val="right"/>
      <w:pPr>
        <w:ind w:left="2936" w:hanging="180"/>
      </w:pPr>
    </w:lvl>
    <w:lvl w:ilvl="3" w:tplc="0416000F" w:tentative="1">
      <w:start w:val="1"/>
      <w:numFmt w:val="decimal"/>
      <w:lvlText w:val="%4."/>
      <w:lvlJc w:val="left"/>
      <w:pPr>
        <w:ind w:left="3656" w:hanging="360"/>
      </w:pPr>
    </w:lvl>
    <w:lvl w:ilvl="4" w:tplc="04160019" w:tentative="1">
      <w:start w:val="1"/>
      <w:numFmt w:val="lowerLetter"/>
      <w:lvlText w:val="%5."/>
      <w:lvlJc w:val="left"/>
      <w:pPr>
        <w:ind w:left="4376" w:hanging="360"/>
      </w:pPr>
    </w:lvl>
    <w:lvl w:ilvl="5" w:tplc="0416001B" w:tentative="1">
      <w:start w:val="1"/>
      <w:numFmt w:val="lowerRoman"/>
      <w:lvlText w:val="%6."/>
      <w:lvlJc w:val="right"/>
      <w:pPr>
        <w:ind w:left="5096" w:hanging="180"/>
      </w:pPr>
    </w:lvl>
    <w:lvl w:ilvl="6" w:tplc="0416000F" w:tentative="1">
      <w:start w:val="1"/>
      <w:numFmt w:val="decimal"/>
      <w:lvlText w:val="%7."/>
      <w:lvlJc w:val="left"/>
      <w:pPr>
        <w:ind w:left="5816" w:hanging="360"/>
      </w:pPr>
    </w:lvl>
    <w:lvl w:ilvl="7" w:tplc="04160019" w:tentative="1">
      <w:start w:val="1"/>
      <w:numFmt w:val="lowerLetter"/>
      <w:lvlText w:val="%8."/>
      <w:lvlJc w:val="left"/>
      <w:pPr>
        <w:ind w:left="6536" w:hanging="360"/>
      </w:pPr>
    </w:lvl>
    <w:lvl w:ilvl="8" w:tplc="0416001B" w:tentative="1">
      <w:start w:val="1"/>
      <w:numFmt w:val="lowerRoman"/>
      <w:lvlText w:val="%9."/>
      <w:lvlJc w:val="right"/>
      <w:pPr>
        <w:ind w:left="7256" w:hanging="180"/>
      </w:pPr>
    </w:lvl>
  </w:abstractNum>
  <w:abstractNum w:abstractNumId="33" w15:restartNumberingAfterBreak="0">
    <w:nsid w:val="576A4500"/>
    <w:multiLevelType w:val="hybridMultilevel"/>
    <w:tmpl w:val="A2C03B14"/>
    <w:lvl w:ilvl="0" w:tplc="C39E15AE">
      <w:start w:val="1"/>
      <w:numFmt w:val="bullet"/>
      <w:lvlText w:val=""/>
      <w:lvlJc w:val="left"/>
      <w:pPr>
        <w:ind w:left="1786" w:hanging="360"/>
      </w:pPr>
      <w:rPr>
        <w:rFonts w:ascii="Symbol" w:hAnsi="Symbol" w:hint="default"/>
        <w:color w:val="auto"/>
      </w:rPr>
    </w:lvl>
    <w:lvl w:ilvl="1" w:tplc="04160003" w:tentative="1">
      <w:start w:val="1"/>
      <w:numFmt w:val="bullet"/>
      <w:lvlText w:val="o"/>
      <w:lvlJc w:val="left"/>
      <w:pPr>
        <w:ind w:left="2506" w:hanging="360"/>
      </w:pPr>
      <w:rPr>
        <w:rFonts w:ascii="Courier New" w:hAnsi="Courier New" w:cs="Courier New" w:hint="default"/>
      </w:rPr>
    </w:lvl>
    <w:lvl w:ilvl="2" w:tplc="04160005" w:tentative="1">
      <w:start w:val="1"/>
      <w:numFmt w:val="bullet"/>
      <w:lvlText w:val=""/>
      <w:lvlJc w:val="left"/>
      <w:pPr>
        <w:ind w:left="3226" w:hanging="360"/>
      </w:pPr>
      <w:rPr>
        <w:rFonts w:ascii="Wingdings" w:hAnsi="Wingdings" w:hint="default"/>
      </w:rPr>
    </w:lvl>
    <w:lvl w:ilvl="3" w:tplc="04160001" w:tentative="1">
      <w:start w:val="1"/>
      <w:numFmt w:val="bullet"/>
      <w:lvlText w:val=""/>
      <w:lvlJc w:val="left"/>
      <w:pPr>
        <w:ind w:left="3946" w:hanging="360"/>
      </w:pPr>
      <w:rPr>
        <w:rFonts w:ascii="Symbol" w:hAnsi="Symbol" w:hint="default"/>
      </w:rPr>
    </w:lvl>
    <w:lvl w:ilvl="4" w:tplc="04160003" w:tentative="1">
      <w:start w:val="1"/>
      <w:numFmt w:val="bullet"/>
      <w:lvlText w:val="o"/>
      <w:lvlJc w:val="left"/>
      <w:pPr>
        <w:ind w:left="4666" w:hanging="360"/>
      </w:pPr>
      <w:rPr>
        <w:rFonts w:ascii="Courier New" w:hAnsi="Courier New" w:cs="Courier New" w:hint="default"/>
      </w:rPr>
    </w:lvl>
    <w:lvl w:ilvl="5" w:tplc="04160005" w:tentative="1">
      <w:start w:val="1"/>
      <w:numFmt w:val="bullet"/>
      <w:lvlText w:val=""/>
      <w:lvlJc w:val="left"/>
      <w:pPr>
        <w:ind w:left="5386" w:hanging="360"/>
      </w:pPr>
      <w:rPr>
        <w:rFonts w:ascii="Wingdings" w:hAnsi="Wingdings" w:hint="default"/>
      </w:rPr>
    </w:lvl>
    <w:lvl w:ilvl="6" w:tplc="04160001" w:tentative="1">
      <w:start w:val="1"/>
      <w:numFmt w:val="bullet"/>
      <w:lvlText w:val=""/>
      <w:lvlJc w:val="left"/>
      <w:pPr>
        <w:ind w:left="6106" w:hanging="360"/>
      </w:pPr>
      <w:rPr>
        <w:rFonts w:ascii="Symbol" w:hAnsi="Symbol" w:hint="default"/>
      </w:rPr>
    </w:lvl>
    <w:lvl w:ilvl="7" w:tplc="04160003" w:tentative="1">
      <w:start w:val="1"/>
      <w:numFmt w:val="bullet"/>
      <w:lvlText w:val="o"/>
      <w:lvlJc w:val="left"/>
      <w:pPr>
        <w:ind w:left="6826" w:hanging="360"/>
      </w:pPr>
      <w:rPr>
        <w:rFonts w:ascii="Courier New" w:hAnsi="Courier New" w:cs="Courier New" w:hint="default"/>
      </w:rPr>
    </w:lvl>
    <w:lvl w:ilvl="8" w:tplc="04160005" w:tentative="1">
      <w:start w:val="1"/>
      <w:numFmt w:val="bullet"/>
      <w:lvlText w:val=""/>
      <w:lvlJc w:val="left"/>
      <w:pPr>
        <w:ind w:left="7546" w:hanging="360"/>
      </w:pPr>
      <w:rPr>
        <w:rFonts w:ascii="Wingdings" w:hAnsi="Wingdings" w:hint="default"/>
      </w:rPr>
    </w:lvl>
  </w:abstractNum>
  <w:abstractNum w:abstractNumId="34" w15:restartNumberingAfterBreak="0">
    <w:nsid w:val="58114629"/>
    <w:multiLevelType w:val="hybridMultilevel"/>
    <w:tmpl w:val="B03A51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5ED6005A"/>
    <w:multiLevelType w:val="hybridMultilevel"/>
    <w:tmpl w:val="32DC82C8"/>
    <w:lvl w:ilvl="0" w:tplc="4378C40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15:restartNumberingAfterBreak="0">
    <w:nsid w:val="5F2716A4"/>
    <w:multiLevelType w:val="hybridMultilevel"/>
    <w:tmpl w:val="94667E52"/>
    <w:lvl w:ilvl="0" w:tplc="0416001B">
      <w:start w:val="1"/>
      <w:numFmt w:val="lowerRoman"/>
      <w:lvlText w:val="%1."/>
      <w:lvlJc w:val="right"/>
      <w:pPr>
        <w:ind w:left="1776" w:hanging="360"/>
      </w:pPr>
      <w:rPr>
        <w:rFonts w:hint="default"/>
        <w:color w:val="auto"/>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7" w15:restartNumberingAfterBreak="0">
    <w:nsid w:val="60BF599B"/>
    <w:multiLevelType w:val="hybridMultilevel"/>
    <w:tmpl w:val="1C18310E"/>
    <w:lvl w:ilvl="0" w:tplc="EF66C7E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15:restartNumberingAfterBreak="0">
    <w:nsid w:val="6B392843"/>
    <w:multiLevelType w:val="hybridMultilevel"/>
    <w:tmpl w:val="BD8AF280"/>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9" w15:restartNumberingAfterBreak="0">
    <w:nsid w:val="6D2D1A02"/>
    <w:multiLevelType w:val="hybridMultilevel"/>
    <w:tmpl w:val="0BBED74C"/>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40" w15:restartNumberingAfterBreak="0">
    <w:nsid w:val="6DD8585A"/>
    <w:multiLevelType w:val="hybridMultilevel"/>
    <w:tmpl w:val="A93E3002"/>
    <w:lvl w:ilvl="0" w:tplc="CE2287A8">
      <w:start w:val="1"/>
      <w:numFmt w:val="lowerLetter"/>
      <w:lvlText w:val="%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1" w15:restartNumberingAfterBreak="0">
    <w:nsid w:val="6E713648"/>
    <w:multiLevelType w:val="hybridMultilevel"/>
    <w:tmpl w:val="55A06870"/>
    <w:lvl w:ilvl="0" w:tplc="04160017">
      <w:start w:val="1"/>
      <w:numFmt w:val="lowerLetter"/>
      <w:lvlText w:val="%1)"/>
      <w:lvlJc w:val="left"/>
      <w:pPr>
        <w:ind w:left="1080" w:hanging="360"/>
      </w:pPr>
      <w:rPr>
        <w:rFonts w:hint="default"/>
      </w:rPr>
    </w:lvl>
    <w:lvl w:ilvl="1" w:tplc="F2EE2752">
      <w:start w:val="1"/>
      <w:numFmt w:val="upperRoman"/>
      <w:lvlText w:val="%2."/>
      <w:lvlJc w:val="left"/>
      <w:pPr>
        <w:ind w:left="1800" w:hanging="360"/>
      </w:pPr>
      <w:rPr>
        <w:rFonts w:asciiTheme="majorHAnsi" w:eastAsiaTheme="minorEastAsia" w:hAnsiTheme="majorHAnsi" w:cs="Arial"/>
      </w:r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98725B"/>
    <w:multiLevelType w:val="hybridMultilevel"/>
    <w:tmpl w:val="DB9A611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3" w15:restartNumberingAfterBreak="0">
    <w:nsid w:val="772D53A2"/>
    <w:multiLevelType w:val="hybridMultilevel"/>
    <w:tmpl w:val="E6226364"/>
    <w:lvl w:ilvl="0" w:tplc="73E82910">
      <w:start w:val="1"/>
      <w:numFmt w:val="upperRoman"/>
      <w:lvlText w:val="%1."/>
      <w:lvlJc w:val="right"/>
      <w:pPr>
        <w:ind w:left="1646" w:hanging="360"/>
      </w:pPr>
      <w:rPr>
        <w:color w:val="auto"/>
      </w:rPr>
    </w:lvl>
    <w:lvl w:ilvl="1" w:tplc="0416001B">
      <w:start w:val="1"/>
      <w:numFmt w:val="lowerRoman"/>
      <w:lvlText w:val="%2."/>
      <w:lvlJc w:val="right"/>
      <w:pPr>
        <w:ind w:left="2366" w:hanging="360"/>
      </w:pPr>
    </w:lvl>
    <w:lvl w:ilvl="2" w:tplc="0416001B" w:tentative="1">
      <w:start w:val="1"/>
      <w:numFmt w:val="lowerRoman"/>
      <w:lvlText w:val="%3."/>
      <w:lvlJc w:val="right"/>
      <w:pPr>
        <w:ind w:left="3086" w:hanging="180"/>
      </w:pPr>
    </w:lvl>
    <w:lvl w:ilvl="3" w:tplc="0416000F" w:tentative="1">
      <w:start w:val="1"/>
      <w:numFmt w:val="decimal"/>
      <w:lvlText w:val="%4."/>
      <w:lvlJc w:val="left"/>
      <w:pPr>
        <w:ind w:left="3806" w:hanging="360"/>
      </w:pPr>
    </w:lvl>
    <w:lvl w:ilvl="4" w:tplc="04160019" w:tentative="1">
      <w:start w:val="1"/>
      <w:numFmt w:val="lowerLetter"/>
      <w:lvlText w:val="%5."/>
      <w:lvlJc w:val="left"/>
      <w:pPr>
        <w:ind w:left="4526" w:hanging="360"/>
      </w:pPr>
    </w:lvl>
    <w:lvl w:ilvl="5" w:tplc="0416001B" w:tentative="1">
      <w:start w:val="1"/>
      <w:numFmt w:val="lowerRoman"/>
      <w:lvlText w:val="%6."/>
      <w:lvlJc w:val="right"/>
      <w:pPr>
        <w:ind w:left="5246" w:hanging="180"/>
      </w:pPr>
    </w:lvl>
    <w:lvl w:ilvl="6" w:tplc="0416000F" w:tentative="1">
      <w:start w:val="1"/>
      <w:numFmt w:val="decimal"/>
      <w:lvlText w:val="%7."/>
      <w:lvlJc w:val="left"/>
      <w:pPr>
        <w:ind w:left="5966" w:hanging="360"/>
      </w:pPr>
    </w:lvl>
    <w:lvl w:ilvl="7" w:tplc="04160019" w:tentative="1">
      <w:start w:val="1"/>
      <w:numFmt w:val="lowerLetter"/>
      <w:lvlText w:val="%8."/>
      <w:lvlJc w:val="left"/>
      <w:pPr>
        <w:ind w:left="6686" w:hanging="360"/>
      </w:pPr>
    </w:lvl>
    <w:lvl w:ilvl="8" w:tplc="0416001B" w:tentative="1">
      <w:start w:val="1"/>
      <w:numFmt w:val="lowerRoman"/>
      <w:lvlText w:val="%9."/>
      <w:lvlJc w:val="right"/>
      <w:pPr>
        <w:ind w:left="7406" w:hanging="180"/>
      </w:pPr>
    </w:lvl>
  </w:abstractNum>
  <w:abstractNum w:abstractNumId="44" w15:restartNumberingAfterBreak="0">
    <w:nsid w:val="77A133F3"/>
    <w:multiLevelType w:val="hybridMultilevel"/>
    <w:tmpl w:val="8C5876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9D358B1"/>
    <w:multiLevelType w:val="multilevel"/>
    <w:tmpl w:val="68B8C4AC"/>
    <w:lvl w:ilvl="0">
      <w:start w:val="1"/>
      <w:numFmt w:val="low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BD90DC7"/>
    <w:multiLevelType w:val="hybridMultilevel"/>
    <w:tmpl w:val="E9261DC2"/>
    <w:lvl w:ilvl="0" w:tplc="E4DA0BA8">
      <w:start w:val="1"/>
      <w:numFmt w:val="upperRoman"/>
      <w:lvlText w:val="%1."/>
      <w:lvlJc w:val="left"/>
      <w:pPr>
        <w:ind w:left="2136" w:hanging="720"/>
      </w:pPr>
      <w:rPr>
        <w:rFonts w:asciiTheme="minorHAnsi" w:eastAsiaTheme="minorEastAsia" w:hAnsiTheme="minorHAnsi" w:cs="Arial"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7" w15:restartNumberingAfterBreak="0">
    <w:nsid w:val="7D0326F2"/>
    <w:multiLevelType w:val="hybridMultilevel"/>
    <w:tmpl w:val="E4B48D14"/>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2022200986">
    <w:abstractNumId w:val="30"/>
  </w:num>
  <w:num w:numId="2" w16cid:durableId="1320618185">
    <w:abstractNumId w:val="33"/>
  </w:num>
  <w:num w:numId="3" w16cid:durableId="272641337">
    <w:abstractNumId w:val="21"/>
  </w:num>
  <w:num w:numId="4" w16cid:durableId="439687362">
    <w:abstractNumId w:val="0"/>
  </w:num>
  <w:num w:numId="5" w16cid:durableId="434640285">
    <w:abstractNumId w:val="7"/>
  </w:num>
  <w:num w:numId="6" w16cid:durableId="477692993">
    <w:abstractNumId w:val="19"/>
  </w:num>
  <w:num w:numId="7" w16cid:durableId="1114396933">
    <w:abstractNumId w:val="47"/>
  </w:num>
  <w:num w:numId="8" w16cid:durableId="1669015107">
    <w:abstractNumId w:val="28"/>
  </w:num>
  <w:num w:numId="9" w16cid:durableId="1572348114">
    <w:abstractNumId w:val="2"/>
  </w:num>
  <w:num w:numId="10" w16cid:durableId="780031570">
    <w:abstractNumId w:val="12"/>
  </w:num>
  <w:num w:numId="11" w16cid:durableId="93600564">
    <w:abstractNumId w:val="25"/>
  </w:num>
  <w:num w:numId="12" w16cid:durableId="2041396614">
    <w:abstractNumId w:val="31"/>
  </w:num>
  <w:num w:numId="13" w16cid:durableId="335691838">
    <w:abstractNumId w:val="27"/>
  </w:num>
  <w:num w:numId="14" w16cid:durableId="1768890415">
    <w:abstractNumId w:val="16"/>
  </w:num>
  <w:num w:numId="15" w16cid:durableId="1555324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284527">
    <w:abstractNumId w:val="37"/>
  </w:num>
  <w:num w:numId="17" w16cid:durableId="1609897868">
    <w:abstractNumId w:val="35"/>
  </w:num>
  <w:num w:numId="18" w16cid:durableId="1047142069">
    <w:abstractNumId w:val="5"/>
  </w:num>
  <w:num w:numId="19" w16cid:durableId="1447040452">
    <w:abstractNumId w:val="6"/>
  </w:num>
  <w:num w:numId="20" w16cid:durableId="1562053732">
    <w:abstractNumId w:val="43"/>
  </w:num>
  <w:num w:numId="21" w16cid:durableId="1289166352">
    <w:abstractNumId w:val="8"/>
  </w:num>
  <w:num w:numId="22" w16cid:durableId="2146114862">
    <w:abstractNumId w:val="9"/>
  </w:num>
  <w:num w:numId="23" w16cid:durableId="1038555377">
    <w:abstractNumId w:val="34"/>
  </w:num>
  <w:num w:numId="24" w16cid:durableId="820462946">
    <w:abstractNumId w:val="29"/>
  </w:num>
  <w:num w:numId="25" w16cid:durableId="638463897">
    <w:abstractNumId w:val="18"/>
  </w:num>
  <w:num w:numId="26" w16cid:durableId="1029723545">
    <w:abstractNumId w:val="15"/>
  </w:num>
  <w:num w:numId="27" w16cid:durableId="844393485">
    <w:abstractNumId w:val="32"/>
  </w:num>
  <w:num w:numId="28" w16cid:durableId="1624799643">
    <w:abstractNumId w:val="46"/>
  </w:num>
  <w:num w:numId="29" w16cid:durableId="1915895649">
    <w:abstractNumId w:val="23"/>
  </w:num>
  <w:num w:numId="30" w16cid:durableId="219287370">
    <w:abstractNumId w:val="3"/>
  </w:num>
  <w:num w:numId="31" w16cid:durableId="1787626514">
    <w:abstractNumId w:val="17"/>
  </w:num>
  <w:num w:numId="32" w16cid:durableId="1918124946">
    <w:abstractNumId w:val="22"/>
  </w:num>
  <w:num w:numId="33" w16cid:durableId="1978755743">
    <w:abstractNumId w:val="13"/>
  </w:num>
  <w:num w:numId="34" w16cid:durableId="1683819042">
    <w:abstractNumId w:val="26"/>
  </w:num>
  <w:num w:numId="35" w16cid:durableId="543174846">
    <w:abstractNumId w:val="1"/>
  </w:num>
  <w:num w:numId="36" w16cid:durableId="387188882">
    <w:abstractNumId w:val="10"/>
  </w:num>
  <w:num w:numId="37" w16cid:durableId="563609970">
    <w:abstractNumId w:val="38"/>
  </w:num>
  <w:num w:numId="38" w16cid:durableId="16086621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44588232">
    <w:abstractNumId w:val="41"/>
  </w:num>
  <w:num w:numId="40" w16cid:durableId="1743940998">
    <w:abstractNumId w:val="20"/>
  </w:num>
  <w:num w:numId="41" w16cid:durableId="1344357742">
    <w:abstractNumId w:val="4"/>
  </w:num>
  <w:num w:numId="42" w16cid:durableId="306597167">
    <w:abstractNumId w:val="40"/>
  </w:num>
  <w:num w:numId="43" w16cid:durableId="1636375996">
    <w:abstractNumId w:val="44"/>
  </w:num>
  <w:num w:numId="44" w16cid:durableId="163134120">
    <w:abstractNumId w:val="24"/>
  </w:num>
  <w:num w:numId="45" w16cid:durableId="1999915945">
    <w:abstractNumId w:val="11"/>
  </w:num>
  <w:num w:numId="46" w16cid:durableId="21707859">
    <w:abstractNumId w:val="45"/>
  </w:num>
  <w:num w:numId="47" w16cid:durableId="789936850">
    <w:abstractNumId w:val="36"/>
  </w:num>
  <w:num w:numId="48" w16cid:durableId="1014377919">
    <w:abstractNumId w:val="39"/>
  </w:num>
  <w:num w:numId="49" w16cid:durableId="790781971">
    <w:abstractNumId w:val="42"/>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ara Elisa Kreibich Basso">
    <w15:presenceInfo w15:providerId="AD" w15:userId="S::tanarak@rs.sebrae.com.br::ff72eab7-7d77-4062-b95d-132d94bc8206"/>
  </w15:person>
  <w15:person w15:author="Giulia da Silva Mattos">
    <w15:presenceInfo w15:providerId="AD" w15:userId="S::giulias@rs.sebrae.com.br::28d08389-873c-4ff1-bf0d-3cc66794a34f"/>
  </w15:person>
  <w15:person w15:author="Pedro Torresini Miranda De Carvalho">
    <w15:presenceInfo w15:providerId="AD" w15:userId="S::pedroc@rs.sebrae.com.br::c33fcacb-f844-4369-8922-e32b74be97ce"/>
  </w15:person>
  <w15:person w15:author="Alissa Zani Soares">
    <w15:presenceInfo w15:providerId="AD" w15:userId="S::alissazs@rs.sebrae.com.br::3e28b15b-bd85-47b0-ae83-d9d37b414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7F6"/>
    <w:rsid w:val="00001178"/>
    <w:rsid w:val="0001093F"/>
    <w:rsid w:val="00023C01"/>
    <w:rsid w:val="000403E3"/>
    <w:rsid w:val="00042FEA"/>
    <w:rsid w:val="000435CF"/>
    <w:rsid w:val="000516D3"/>
    <w:rsid w:val="0005360C"/>
    <w:rsid w:val="00056106"/>
    <w:rsid w:val="00064C83"/>
    <w:rsid w:val="000831EA"/>
    <w:rsid w:val="000842C7"/>
    <w:rsid w:val="000926D3"/>
    <w:rsid w:val="000942F9"/>
    <w:rsid w:val="000A2EA5"/>
    <w:rsid w:val="000B3C06"/>
    <w:rsid w:val="000D5964"/>
    <w:rsid w:val="000D7F05"/>
    <w:rsid w:val="00104E3A"/>
    <w:rsid w:val="0011015A"/>
    <w:rsid w:val="0011179F"/>
    <w:rsid w:val="00117A06"/>
    <w:rsid w:val="001241D8"/>
    <w:rsid w:val="00131D96"/>
    <w:rsid w:val="001324B8"/>
    <w:rsid w:val="001328FD"/>
    <w:rsid w:val="00135240"/>
    <w:rsid w:val="00151483"/>
    <w:rsid w:val="00151BFE"/>
    <w:rsid w:val="0015441A"/>
    <w:rsid w:val="001548DB"/>
    <w:rsid w:val="001670D8"/>
    <w:rsid w:val="00171332"/>
    <w:rsid w:val="00177DCE"/>
    <w:rsid w:val="00181D2D"/>
    <w:rsid w:val="00182433"/>
    <w:rsid w:val="001828F0"/>
    <w:rsid w:val="001A2887"/>
    <w:rsid w:val="001A3413"/>
    <w:rsid w:val="001A524C"/>
    <w:rsid w:val="001B16D6"/>
    <w:rsid w:val="001B2DEE"/>
    <w:rsid w:val="001B53CE"/>
    <w:rsid w:val="001B7F35"/>
    <w:rsid w:val="001E1A8C"/>
    <w:rsid w:val="001F2B47"/>
    <w:rsid w:val="002053B8"/>
    <w:rsid w:val="00207028"/>
    <w:rsid w:val="00212844"/>
    <w:rsid w:val="00221C08"/>
    <w:rsid w:val="00223AE8"/>
    <w:rsid w:val="002318EC"/>
    <w:rsid w:val="002379B2"/>
    <w:rsid w:val="00243CD5"/>
    <w:rsid w:val="0024621C"/>
    <w:rsid w:val="00250E79"/>
    <w:rsid w:val="00257BBF"/>
    <w:rsid w:val="00260323"/>
    <w:rsid w:val="002626ED"/>
    <w:rsid w:val="00281FED"/>
    <w:rsid w:val="002824A8"/>
    <w:rsid w:val="00282A5A"/>
    <w:rsid w:val="00285D3B"/>
    <w:rsid w:val="002956E0"/>
    <w:rsid w:val="00296308"/>
    <w:rsid w:val="002B025F"/>
    <w:rsid w:val="002B4659"/>
    <w:rsid w:val="002C1485"/>
    <w:rsid w:val="002C158B"/>
    <w:rsid w:val="002C46ED"/>
    <w:rsid w:val="002C7D21"/>
    <w:rsid w:val="002D5D7D"/>
    <w:rsid w:val="002D73CB"/>
    <w:rsid w:val="002E2111"/>
    <w:rsid w:val="002E2D6F"/>
    <w:rsid w:val="002F0E25"/>
    <w:rsid w:val="002F4588"/>
    <w:rsid w:val="002F5956"/>
    <w:rsid w:val="00303E74"/>
    <w:rsid w:val="003135D3"/>
    <w:rsid w:val="00320D4E"/>
    <w:rsid w:val="00321B52"/>
    <w:rsid w:val="00331486"/>
    <w:rsid w:val="00337555"/>
    <w:rsid w:val="003404D0"/>
    <w:rsid w:val="00341055"/>
    <w:rsid w:val="00343FC2"/>
    <w:rsid w:val="00345282"/>
    <w:rsid w:val="00350D0F"/>
    <w:rsid w:val="00354A99"/>
    <w:rsid w:val="00357C70"/>
    <w:rsid w:val="00365322"/>
    <w:rsid w:val="00366075"/>
    <w:rsid w:val="003677F6"/>
    <w:rsid w:val="00367A74"/>
    <w:rsid w:val="00372AA0"/>
    <w:rsid w:val="00382B41"/>
    <w:rsid w:val="0038314C"/>
    <w:rsid w:val="00384739"/>
    <w:rsid w:val="0039398D"/>
    <w:rsid w:val="003A0BCA"/>
    <w:rsid w:val="003B1B3B"/>
    <w:rsid w:val="003B3AD2"/>
    <w:rsid w:val="003C0D4D"/>
    <w:rsid w:val="003C50BC"/>
    <w:rsid w:val="003E2C2D"/>
    <w:rsid w:val="003E30A7"/>
    <w:rsid w:val="003E4133"/>
    <w:rsid w:val="003E54C9"/>
    <w:rsid w:val="003F0696"/>
    <w:rsid w:val="003F06CE"/>
    <w:rsid w:val="003F61C1"/>
    <w:rsid w:val="003F6B93"/>
    <w:rsid w:val="004026C9"/>
    <w:rsid w:val="004126C0"/>
    <w:rsid w:val="00414040"/>
    <w:rsid w:val="00414791"/>
    <w:rsid w:val="00422257"/>
    <w:rsid w:val="00434267"/>
    <w:rsid w:val="00436CE6"/>
    <w:rsid w:val="00451D59"/>
    <w:rsid w:val="00471241"/>
    <w:rsid w:val="004721EB"/>
    <w:rsid w:val="00474D87"/>
    <w:rsid w:val="0047584C"/>
    <w:rsid w:val="004963E2"/>
    <w:rsid w:val="004966EB"/>
    <w:rsid w:val="004A031D"/>
    <w:rsid w:val="004A24A7"/>
    <w:rsid w:val="004A4536"/>
    <w:rsid w:val="004A481E"/>
    <w:rsid w:val="004A4AD0"/>
    <w:rsid w:val="004A682A"/>
    <w:rsid w:val="004B4416"/>
    <w:rsid w:val="004C4B9E"/>
    <w:rsid w:val="004C502A"/>
    <w:rsid w:val="004D452D"/>
    <w:rsid w:val="004D5757"/>
    <w:rsid w:val="004D6F9B"/>
    <w:rsid w:val="004E6ABE"/>
    <w:rsid w:val="004F64B6"/>
    <w:rsid w:val="00502371"/>
    <w:rsid w:val="00504391"/>
    <w:rsid w:val="0050453E"/>
    <w:rsid w:val="00504613"/>
    <w:rsid w:val="00513FD7"/>
    <w:rsid w:val="00514B11"/>
    <w:rsid w:val="005159F0"/>
    <w:rsid w:val="0051655F"/>
    <w:rsid w:val="005237F5"/>
    <w:rsid w:val="00525133"/>
    <w:rsid w:val="0052569A"/>
    <w:rsid w:val="005256CE"/>
    <w:rsid w:val="00526931"/>
    <w:rsid w:val="0052751D"/>
    <w:rsid w:val="00533CA9"/>
    <w:rsid w:val="00534C75"/>
    <w:rsid w:val="00541432"/>
    <w:rsid w:val="00543945"/>
    <w:rsid w:val="00544C48"/>
    <w:rsid w:val="00556AAF"/>
    <w:rsid w:val="00557D0C"/>
    <w:rsid w:val="00567547"/>
    <w:rsid w:val="00572F83"/>
    <w:rsid w:val="005763F1"/>
    <w:rsid w:val="00580090"/>
    <w:rsid w:val="005A480E"/>
    <w:rsid w:val="005B49B3"/>
    <w:rsid w:val="005C22D0"/>
    <w:rsid w:val="005C2681"/>
    <w:rsid w:val="005C2920"/>
    <w:rsid w:val="005C4C42"/>
    <w:rsid w:val="005C5256"/>
    <w:rsid w:val="005C60FF"/>
    <w:rsid w:val="005E0E76"/>
    <w:rsid w:val="005E14B1"/>
    <w:rsid w:val="005E1C3C"/>
    <w:rsid w:val="005F07C3"/>
    <w:rsid w:val="005F2F03"/>
    <w:rsid w:val="005F3446"/>
    <w:rsid w:val="005F648E"/>
    <w:rsid w:val="006013F4"/>
    <w:rsid w:val="00614C7C"/>
    <w:rsid w:val="00620529"/>
    <w:rsid w:val="00620720"/>
    <w:rsid w:val="0062118E"/>
    <w:rsid w:val="0062206F"/>
    <w:rsid w:val="006240E5"/>
    <w:rsid w:val="006300B2"/>
    <w:rsid w:val="006301AD"/>
    <w:rsid w:val="00632D25"/>
    <w:rsid w:val="00634468"/>
    <w:rsid w:val="0066110C"/>
    <w:rsid w:val="00662BAF"/>
    <w:rsid w:val="006630C9"/>
    <w:rsid w:val="006709B5"/>
    <w:rsid w:val="00676B22"/>
    <w:rsid w:val="00684F62"/>
    <w:rsid w:val="00693670"/>
    <w:rsid w:val="00693AF1"/>
    <w:rsid w:val="00697D7F"/>
    <w:rsid w:val="006A26FB"/>
    <w:rsid w:val="006C78B6"/>
    <w:rsid w:val="006C795B"/>
    <w:rsid w:val="006D00F3"/>
    <w:rsid w:val="006D0872"/>
    <w:rsid w:val="006D63CB"/>
    <w:rsid w:val="006E1047"/>
    <w:rsid w:val="006E5AE8"/>
    <w:rsid w:val="00703197"/>
    <w:rsid w:val="0070651E"/>
    <w:rsid w:val="007106DE"/>
    <w:rsid w:val="007129CE"/>
    <w:rsid w:val="00713221"/>
    <w:rsid w:val="00715236"/>
    <w:rsid w:val="00737985"/>
    <w:rsid w:val="00753863"/>
    <w:rsid w:val="00764A6C"/>
    <w:rsid w:val="00766FDC"/>
    <w:rsid w:val="00773B0E"/>
    <w:rsid w:val="00774CB2"/>
    <w:rsid w:val="00783616"/>
    <w:rsid w:val="00783C1D"/>
    <w:rsid w:val="007903D1"/>
    <w:rsid w:val="007B0703"/>
    <w:rsid w:val="007C4DD9"/>
    <w:rsid w:val="007C5DF4"/>
    <w:rsid w:val="007D0056"/>
    <w:rsid w:val="007D0B99"/>
    <w:rsid w:val="007D13DC"/>
    <w:rsid w:val="007D539E"/>
    <w:rsid w:val="007D6E1D"/>
    <w:rsid w:val="007D7203"/>
    <w:rsid w:val="007E0DF3"/>
    <w:rsid w:val="007F0959"/>
    <w:rsid w:val="007F4496"/>
    <w:rsid w:val="007F4CAF"/>
    <w:rsid w:val="007F7313"/>
    <w:rsid w:val="00805117"/>
    <w:rsid w:val="00815E83"/>
    <w:rsid w:val="00816A12"/>
    <w:rsid w:val="00823B47"/>
    <w:rsid w:val="00836B8C"/>
    <w:rsid w:val="008370CD"/>
    <w:rsid w:val="00842E5B"/>
    <w:rsid w:val="00851D40"/>
    <w:rsid w:val="00857812"/>
    <w:rsid w:val="00862246"/>
    <w:rsid w:val="0086426A"/>
    <w:rsid w:val="008645CC"/>
    <w:rsid w:val="00872A60"/>
    <w:rsid w:val="00874F37"/>
    <w:rsid w:val="008769A9"/>
    <w:rsid w:val="00880283"/>
    <w:rsid w:val="00882D1E"/>
    <w:rsid w:val="00893A98"/>
    <w:rsid w:val="00893E71"/>
    <w:rsid w:val="00894B6E"/>
    <w:rsid w:val="008A0303"/>
    <w:rsid w:val="008B22A4"/>
    <w:rsid w:val="008B36B0"/>
    <w:rsid w:val="008B794B"/>
    <w:rsid w:val="008D36C2"/>
    <w:rsid w:val="008F0267"/>
    <w:rsid w:val="008F0634"/>
    <w:rsid w:val="008F08FE"/>
    <w:rsid w:val="008F37DE"/>
    <w:rsid w:val="008F638B"/>
    <w:rsid w:val="00907A5F"/>
    <w:rsid w:val="00917BFE"/>
    <w:rsid w:val="00931628"/>
    <w:rsid w:val="00934CBC"/>
    <w:rsid w:val="00940428"/>
    <w:rsid w:val="00947ABF"/>
    <w:rsid w:val="00954359"/>
    <w:rsid w:val="00957439"/>
    <w:rsid w:val="00974801"/>
    <w:rsid w:val="00975A07"/>
    <w:rsid w:val="00977165"/>
    <w:rsid w:val="0098325A"/>
    <w:rsid w:val="009865E6"/>
    <w:rsid w:val="0098C03B"/>
    <w:rsid w:val="00991495"/>
    <w:rsid w:val="009953B7"/>
    <w:rsid w:val="00995E1B"/>
    <w:rsid w:val="009A01E8"/>
    <w:rsid w:val="009A10AF"/>
    <w:rsid w:val="009A1E81"/>
    <w:rsid w:val="009A663E"/>
    <w:rsid w:val="009A6640"/>
    <w:rsid w:val="009B503D"/>
    <w:rsid w:val="009C088E"/>
    <w:rsid w:val="009C4AB3"/>
    <w:rsid w:val="009D0F11"/>
    <w:rsid w:val="009D33C2"/>
    <w:rsid w:val="009F04CE"/>
    <w:rsid w:val="00A04055"/>
    <w:rsid w:val="00A05C7D"/>
    <w:rsid w:val="00A144F4"/>
    <w:rsid w:val="00A24EDD"/>
    <w:rsid w:val="00A32482"/>
    <w:rsid w:val="00A32E24"/>
    <w:rsid w:val="00A424A7"/>
    <w:rsid w:val="00A44894"/>
    <w:rsid w:val="00A4732E"/>
    <w:rsid w:val="00A55B2A"/>
    <w:rsid w:val="00A611D6"/>
    <w:rsid w:val="00A9170D"/>
    <w:rsid w:val="00A9517E"/>
    <w:rsid w:val="00AA152E"/>
    <w:rsid w:val="00AA3D56"/>
    <w:rsid w:val="00AA434B"/>
    <w:rsid w:val="00AA6AAD"/>
    <w:rsid w:val="00AAA652"/>
    <w:rsid w:val="00AB0590"/>
    <w:rsid w:val="00AB6EF2"/>
    <w:rsid w:val="00AC0EE2"/>
    <w:rsid w:val="00AC39BB"/>
    <w:rsid w:val="00AC40F4"/>
    <w:rsid w:val="00AC6DC2"/>
    <w:rsid w:val="00AD0BB6"/>
    <w:rsid w:val="00AD203B"/>
    <w:rsid w:val="00AD5B81"/>
    <w:rsid w:val="00AE658F"/>
    <w:rsid w:val="00AF0566"/>
    <w:rsid w:val="00AF1271"/>
    <w:rsid w:val="00AF410B"/>
    <w:rsid w:val="00B124F1"/>
    <w:rsid w:val="00B17687"/>
    <w:rsid w:val="00B261C2"/>
    <w:rsid w:val="00B371D6"/>
    <w:rsid w:val="00B40C4F"/>
    <w:rsid w:val="00B4138B"/>
    <w:rsid w:val="00B4202C"/>
    <w:rsid w:val="00B522DB"/>
    <w:rsid w:val="00B553A9"/>
    <w:rsid w:val="00B5675A"/>
    <w:rsid w:val="00B64F89"/>
    <w:rsid w:val="00B6710F"/>
    <w:rsid w:val="00B71A51"/>
    <w:rsid w:val="00B74E2D"/>
    <w:rsid w:val="00B751F1"/>
    <w:rsid w:val="00B75E91"/>
    <w:rsid w:val="00B80DE3"/>
    <w:rsid w:val="00B823F3"/>
    <w:rsid w:val="00B86E2C"/>
    <w:rsid w:val="00B90675"/>
    <w:rsid w:val="00B90C0F"/>
    <w:rsid w:val="00B90C90"/>
    <w:rsid w:val="00B90CA9"/>
    <w:rsid w:val="00B922A5"/>
    <w:rsid w:val="00B951BE"/>
    <w:rsid w:val="00BA56D7"/>
    <w:rsid w:val="00BA5DB8"/>
    <w:rsid w:val="00BA7CB5"/>
    <w:rsid w:val="00BB713E"/>
    <w:rsid w:val="00BC2B50"/>
    <w:rsid w:val="00BD3590"/>
    <w:rsid w:val="00BD56B2"/>
    <w:rsid w:val="00BE5680"/>
    <w:rsid w:val="00BE690D"/>
    <w:rsid w:val="00BF1223"/>
    <w:rsid w:val="00BF4235"/>
    <w:rsid w:val="00C170A8"/>
    <w:rsid w:val="00C33F79"/>
    <w:rsid w:val="00C34739"/>
    <w:rsid w:val="00C348DE"/>
    <w:rsid w:val="00C419B5"/>
    <w:rsid w:val="00C41F8C"/>
    <w:rsid w:val="00C42D5D"/>
    <w:rsid w:val="00C469AD"/>
    <w:rsid w:val="00C47C82"/>
    <w:rsid w:val="00C52EA4"/>
    <w:rsid w:val="00C53DDE"/>
    <w:rsid w:val="00C55949"/>
    <w:rsid w:val="00C62EF0"/>
    <w:rsid w:val="00C773A8"/>
    <w:rsid w:val="00C823F5"/>
    <w:rsid w:val="00C8284A"/>
    <w:rsid w:val="00C8497E"/>
    <w:rsid w:val="00C901CC"/>
    <w:rsid w:val="00CA372B"/>
    <w:rsid w:val="00CA3A76"/>
    <w:rsid w:val="00CB1DBA"/>
    <w:rsid w:val="00CB5952"/>
    <w:rsid w:val="00CC4E56"/>
    <w:rsid w:val="00CC7742"/>
    <w:rsid w:val="00CC79E0"/>
    <w:rsid w:val="00CD679D"/>
    <w:rsid w:val="00CE2AFC"/>
    <w:rsid w:val="00CE4A11"/>
    <w:rsid w:val="00CE7A72"/>
    <w:rsid w:val="00CF502C"/>
    <w:rsid w:val="00CF525C"/>
    <w:rsid w:val="00D07F18"/>
    <w:rsid w:val="00D1207E"/>
    <w:rsid w:val="00D14000"/>
    <w:rsid w:val="00D2176A"/>
    <w:rsid w:val="00D21CC6"/>
    <w:rsid w:val="00D24219"/>
    <w:rsid w:val="00D26D0A"/>
    <w:rsid w:val="00D3555C"/>
    <w:rsid w:val="00D40D43"/>
    <w:rsid w:val="00D43C1A"/>
    <w:rsid w:val="00D65478"/>
    <w:rsid w:val="00D65559"/>
    <w:rsid w:val="00D7176F"/>
    <w:rsid w:val="00D755EA"/>
    <w:rsid w:val="00D80185"/>
    <w:rsid w:val="00D831A1"/>
    <w:rsid w:val="00D83AEB"/>
    <w:rsid w:val="00D90D26"/>
    <w:rsid w:val="00D94462"/>
    <w:rsid w:val="00DA0080"/>
    <w:rsid w:val="00DB5BF1"/>
    <w:rsid w:val="00DD3C30"/>
    <w:rsid w:val="00DD4B7A"/>
    <w:rsid w:val="00DD6E79"/>
    <w:rsid w:val="00DD7301"/>
    <w:rsid w:val="00DE045D"/>
    <w:rsid w:val="00E031E3"/>
    <w:rsid w:val="00E24D05"/>
    <w:rsid w:val="00E27B8D"/>
    <w:rsid w:val="00E306C6"/>
    <w:rsid w:val="00E33784"/>
    <w:rsid w:val="00E3CDE9"/>
    <w:rsid w:val="00E506F0"/>
    <w:rsid w:val="00E75914"/>
    <w:rsid w:val="00E8763C"/>
    <w:rsid w:val="00E932F8"/>
    <w:rsid w:val="00E941D1"/>
    <w:rsid w:val="00EA6409"/>
    <w:rsid w:val="00EB0268"/>
    <w:rsid w:val="00EB4177"/>
    <w:rsid w:val="00EC0C98"/>
    <w:rsid w:val="00EC6E58"/>
    <w:rsid w:val="00ED3959"/>
    <w:rsid w:val="00ED520A"/>
    <w:rsid w:val="00EE00C2"/>
    <w:rsid w:val="00EE16C2"/>
    <w:rsid w:val="00EE2486"/>
    <w:rsid w:val="00EE4CC9"/>
    <w:rsid w:val="00EE5A7F"/>
    <w:rsid w:val="00EE654A"/>
    <w:rsid w:val="00EE7C34"/>
    <w:rsid w:val="00EF7BAE"/>
    <w:rsid w:val="00F21A7A"/>
    <w:rsid w:val="00F25CE4"/>
    <w:rsid w:val="00F30F30"/>
    <w:rsid w:val="00F32BFE"/>
    <w:rsid w:val="00F35299"/>
    <w:rsid w:val="00F35A86"/>
    <w:rsid w:val="00F414B2"/>
    <w:rsid w:val="00F51E9B"/>
    <w:rsid w:val="00F73AAF"/>
    <w:rsid w:val="00F756DA"/>
    <w:rsid w:val="00F851CD"/>
    <w:rsid w:val="00F8572D"/>
    <w:rsid w:val="00F9005C"/>
    <w:rsid w:val="00FA17A4"/>
    <w:rsid w:val="00FB6273"/>
    <w:rsid w:val="00FC0659"/>
    <w:rsid w:val="00FC6975"/>
    <w:rsid w:val="00FE2713"/>
    <w:rsid w:val="00FE4C31"/>
    <w:rsid w:val="00FF677C"/>
    <w:rsid w:val="0132E271"/>
    <w:rsid w:val="013C55D2"/>
    <w:rsid w:val="01771740"/>
    <w:rsid w:val="01E36084"/>
    <w:rsid w:val="02687786"/>
    <w:rsid w:val="02B04298"/>
    <w:rsid w:val="02D74345"/>
    <w:rsid w:val="03034D30"/>
    <w:rsid w:val="03E4CD9A"/>
    <w:rsid w:val="04C3AA27"/>
    <w:rsid w:val="058FEDD3"/>
    <w:rsid w:val="05EE6487"/>
    <w:rsid w:val="06190429"/>
    <w:rsid w:val="06282143"/>
    <w:rsid w:val="06E263E8"/>
    <w:rsid w:val="06E27405"/>
    <w:rsid w:val="0731409B"/>
    <w:rsid w:val="08A59B57"/>
    <w:rsid w:val="08B83EBD"/>
    <w:rsid w:val="0C51DD25"/>
    <w:rsid w:val="0E1A4CEC"/>
    <w:rsid w:val="0FC1D7A9"/>
    <w:rsid w:val="0FF326D3"/>
    <w:rsid w:val="101C9A0F"/>
    <w:rsid w:val="109FA44F"/>
    <w:rsid w:val="1164783C"/>
    <w:rsid w:val="11EA0B5E"/>
    <w:rsid w:val="121A7D3D"/>
    <w:rsid w:val="125B50C1"/>
    <w:rsid w:val="1260B49A"/>
    <w:rsid w:val="13107143"/>
    <w:rsid w:val="13B04391"/>
    <w:rsid w:val="13CC5F0F"/>
    <w:rsid w:val="144CF581"/>
    <w:rsid w:val="153B6500"/>
    <w:rsid w:val="16481205"/>
    <w:rsid w:val="17964979"/>
    <w:rsid w:val="17E3CC07"/>
    <w:rsid w:val="18537E68"/>
    <w:rsid w:val="192CDF76"/>
    <w:rsid w:val="192F8E1A"/>
    <w:rsid w:val="1A1ABFB8"/>
    <w:rsid w:val="1A1F8515"/>
    <w:rsid w:val="1CA812CB"/>
    <w:rsid w:val="1CE8F50C"/>
    <w:rsid w:val="1CFAED9D"/>
    <w:rsid w:val="1D0DC72E"/>
    <w:rsid w:val="1D2DC17C"/>
    <w:rsid w:val="1FA1A154"/>
    <w:rsid w:val="1FB4A270"/>
    <w:rsid w:val="21C9671D"/>
    <w:rsid w:val="21E8ACF1"/>
    <w:rsid w:val="2314CA20"/>
    <w:rsid w:val="23A25283"/>
    <w:rsid w:val="241F2609"/>
    <w:rsid w:val="253DA63A"/>
    <w:rsid w:val="25BB2505"/>
    <w:rsid w:val="25CA4923"/>
    <w:rsid w:val="26DBD857"/>
    <w:rsid w:val="26DD44E7"/>
    <w:rsid w:val="26E238D5"/>
    <w:rsid w:val="27377B19"/>
    <w:rsid w:val="27E11C1E"/>
    <w:rsid w:val="29220B84"/>
    <w:rsid w:val="2974F9CA"/>
    <w:rsid w:val="29D5CF23"/>
    <w:rsid w:val="2B20AA66"/>
    <w:rsid w:val="2B7C766A"/>
    <w:rsid w:val="2BC0DD12"/>
    <w:rsid w:val="2CC79071"/>
    <w:rsid w:val="2E25189F"/>
    <w:rsid w:val="2F53632E"/>
    <w:rsid w:val="2F9C0F34"/>
    <w:rsid w:val="2FBC27FD"/>
    <w:rsid w:val="30248896"/>
    <w:rsid w:val="30629E57"/>
    <w:rsid w:val="30E0B62B"/>
    <w:rsid w:val="32AE6196"/>
    <w:rsid w:val="352E07C2"/>
    <w:rsid w:val="35B02F94"/>
    <w:rsid w:val="36635D0D"/>
    <w:rsid w:val="36976123"/>
    <w:rsid w:val="373AA96C"/>
    <w:rsid w:val="379FB2D4"/>
    <w:rsid w:val="37C9B840"/>
    <w:rsid w:val="3847B3C6"/>
    <w:rsid w:val="3899FC14"/>
    <w:rsid w:val="39E89857"/>
    <w:rsid w:val="3AACF67A"/>
    <w:rsid w:val="3ADD0896"/>
    <w:rsid w:val="3BAFD1B7"/>
    <w:rsid w:val="3BFE522F"/>
    <w:rsid w:val="3CBD06AD"/>
    <w:rsid w:val="3D1E9084"/>
    <w:rsid w:val="3D2B7940"/>
    <w:rsid w:val="3EC49108"/>
    <w:rsid w:val="3EFD461B"/>
    <w:rsid w:val="4014B749"/>
    <w:rsid w:val="4196C617"/>
    <w:rsid w:val="4243EFBC"/>
    <w:rsid w:val="42A05CC6"/>
    <w:rsid w:val="43329678"/>
    <w:rsid w:val="43B9AC2A"/>
    <w:rsid w:val="44D94446"/>
    <w:rsid w:val="44DA5414"/>
    <w:rsid w:val="45E0DCBC"/>
    <w:rsid w:val="4605777F"/>
    <w:rsid w:val="4609C47A"/>
    <w:rsid w:val="469794ED"/>
    <w:rsid w:val="46CD450D"/>
    <w:rsid w:val="46FDE3A0"/>
    <w:rsid w:val="479BFB3F"/>
    <w:rsid w:val="493BB46A"/>
    <w:rsid w:val="49EB03D4"/>
    <w:rsid w:val="4A47CBF7"/>
    <w:rsid w:val="4A4FDF12"/>
    <w:rsid w:val="4AE5E352"/>
    <w:rsid w:val="4AF3B5E1"/>
    <w:rsid w:val="4B070848"/>
    <w:rsid w:val="4B4DA735"/>
    <w:rsid w:val="4B86D435"/>
    <w:rsid w:val="4BAB95B2"/>
    <w:rsid w:val="4D819BA7"/>
    <w:rsid w:val="4E8D6FEC"/>
    <w:rsid w:val="4F2E2847"/>
    <w:rsid w:val="4F434681"/>
    <w:rsid w:val="4FA7B3AA"/>
    <w:rsid w:val="50DB9B0C"/>
    <w:rsid w:val="52DF546C"/>
    <w:rsid w:val="532B759C"/>
    <w:rsid w:val="53A7875E"/>
    <w:rsid w:val="540EC993"/>
    <w:rsid w:val="54197618"/>
    <w:rsid w:val="5534B043"/>
    <w:rsid w:val="56151FB8"/>
    <w:rsid w:val="5616F52E"/>
    <w:rsid w:val="5647725D"/>
    <w:rsid w:val="564D57AF"/>
    <w:rsid w:val="5704EF87"/>
    <w:rsid w:val="577F94C7"/>
    <w:rsid w:val="57E0A775"/>
    <w:rsid w:val="58815FD0"/>
    <w:rsid w:val="59B22179"/>
    <w:rsid w:val="59D6CD23"/>
    <w:rsid w:val="59E03E16"/>
    <w:rsid w:val="59EA2519"/>
    <w:rsid w:val="5B9564A1"/>
    <w:rsid w:val="5E395BE5"/>
    <w:rsid w:val="5E7A3212"/>
    <w:rsid w:val="5E7F95EB"/>
    <w:rsid w:val="5ECF2A64"/>
    <w:rsid w:val="6017F826"/>
    <w:rsid w:val="601CC79A"/>
    <w:rsid w:val="60E4995F"/>
    <w:rsid w:val="616404D7"/>
    <w:rsid w:val="625B19CA"/>
    <w:rsid w:val="64F3774D"/>
    <w:rsid w:val="65340BC7"/>
    <w:rsid w:val="6565913D"/>
    <w:rsid w:val="6623827B"/>
    <w:rsid w:val="669447D6"/>
    <w:rsid w:val="67031080"/>
    <w:rsid w:val="6936B2F6"/>
    <w:rsid w:val="69DE575B"/>
    <w:rsid w:val="69FEF7EC"/>
    <w:rsid w:val="6A2C0980"/>
    <w:rsid w:val="6BA34D4B"/>
    <w:rsid w:val="6D5A8EC7"/>
    <w:rsid w:val="6EDC0CF7"/>
    <w:rsid w:val="6F250E51"/>
    <w:rsid w:val="6F8A0F87"/>
    <w:rsid w:val="71D590BB"/>
    <w:rsid w:val="72581537"/>
    <w:rsid w:val="7322B786"/>
    <w:rsid w:val="732637BA"/>
    <w:rsid w:val="73812B0C"/>
    <w:rsid w:val="73E470AA"/>
    <w:rsid w:val="741E82A1"/>
    <w:rsid w:val="744DB5F2"/>
    <w:rsid w:val="752B4746"/>
    <w:rsid w:val="777708BB"/>
    <w:rsid w:val="7880AC41"/>
    <w:rsid w:val="78A99BD2"/>
    <w:rsid w:val="7A456C33"/>
    <w:rsid w:val="7C556318"/>
    <w:rsid w:val="7CAAD7E7"/>
    <w:rsid w:val="7D073541"/>
    <w:rsid w:val="7D261886"/>
    <w:rsid w:val="7D49A4FA"/>
    <w:rsid w:val="7E8E8AD1"/>
    <w:rsid w:val="7FE3687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DE7E5"/>
  <w15:docId w15:val="{A639CF77-4354-4483-83DA-AF931BF2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7D073541"/>
    <w:pPr>
      <w:keepNext/>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2824A8"/>
    <w:pPr>
      <w:keepNext/>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har"/>
    <w:uiPriority w:val="9"/>
    <w:qFormat/>
    <w:rsid w:val="7D073541"/>
    <w:pPr>
      <w:spacing w:after="0"/>
      <w:jc w:val="right"/>
      <w:outlineLvl w:val="2"/>
    </w:pPr>
    <w:rPr>
      <w:rFonts w:eastAsiaTheme="minorEastAsia"/>
      <w:b/>
      <w:bCs/>
      <w:color w:val="000000" w:themeColor="text1"/>
      <w:sz w:val="20"/>
      <w:szCs w:val="20"/>
      <w:lang w:val="en-US"/>
    </w:rPr>
  </w:style>
  <w:style w:type="paragraph" w:styleId="Ttulo4">
    <w:name w:val="heading 4"/>
    <w:basedOn w:val="Normal"/>
    <w:next w:val="Normal"/>
    <w:link w:val="Ttulo4Char"/>
    <w:uiPriority w:val="9"/>
    <w:unhideWhenUsed/>
    <w:qFormat/>
    <w:rsid w:val="002824A8"/>
    <w:pPr>
      <w:keepNext/>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2824A8"/>
    <w:pPr>
      <w:keepNext/>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unhideWhenUsed/>
    <w:qFormat/>
    <w:rsid w:val="002824A8"/>
    <w:pPr>
      <w:keepNext/>
      <w:spacing w:before="40" w:after="0"/>
      <w:outlineLvl w:val="5"/>
    </w:pPr>
    <w:rPr>
      <w:rFonts w:asciiTheme="majorHAnsi" w:eastAsiaTheme="majorEastAsia" w:hAnsiTheme="majorHAnsi" w:cstheme="majorBidi"/>
      <w:color w:val="243F60"/>
    </w:rPr>
  </w:style>
  <w:style w:type="paragraph" w:styleId="Ttulo7">
    <w:name w:val="heading 7"/>
    <w:basedOn w:val="Normal"/>
    <w:next w:val="Normal"/>
    <w:link w:val="Ttulo7Char"/>
    <w:uiPriority w:val="9"/>
    <w:unhideWhenUsed/>
    <w:qFormat/>
    <w:rsid w:val="002824A8"/>
    <w:pPr>
      <w:keepNext/>
      <w:spacing w:before="40" w:after="0"/>
      <w:outlineLvl w:val="6"/>
    </w:pPr>
    <w:rPr>
      <w:rFonts w:asciiTheme="majorHAnsi" w:eastAsiaTheme="majorEastAsia" w:hAnsiTheme="majorHAnsi" w:cstheme="majorBidi"/>
      <w:i/>
      <w:iCs/>
      <w:color w:val="243F60"/>
    </w:rPr>
  </w:style>
  <w:style w:type="paragraph" w:styleId="Ttulo8">
    <w:name w:val="heading 8"/>
    <w:basedOn w:val="Normal"/>
    <w:next w:val="Normal"/>
    <w:link w:val="Ttulo8Char"/>
    <w:uiPriority w:val="9"/>
    <w:unhideWhenUsed/>
    <w:qFormat/>
    <w:rsid w:val="002824A8"/>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002824A8"/>
    <w:pPr>
      <w:keepNext/>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7D073541"/>
    <w:pPr>
      <w:spacing w:after="0"/>
    </w:pPr>
    <w:rPr>
      <w:rFonts w:ascii="Tahoma" w:eastAsiaTheme="minorEastAsia" w:hAnsi="Tahoma" w:cs="Tahoma"/>
      <w:sz w:val="16"/>
      <w:szCs w:val="16"/>
    </w:rPr>
  </w:style>
  <w:style w:type="character" w:customStyle="1" w:styleId="TextodebaloChar">
    <w:name w:val="Texto de balão Char"/>
    <w:basedOn w:val="Fontepargpadro"/>
    <w:link w:val="Textodebalo"/>
    <w:uiPriority w:val="99"/>
    <w:semiHidden/>
    <w:rsid w:val="00715236"/>
    <w:rPr>
      <w:rFonts w:ascii="Tahoma" w:eastAsiaTheme="minorEastAsia" w:hAnsi="Tahoma" w:cs="Tahoma"/>
      <w:sz w:val="16"/>
      <w:szCs w:val="16"/>
    </w:rPr>
  </w:style>
  <w:style w:type="paragraph" w:styleId="Cabealho">
    <w:name w:val="header"/>
    <w:basedOn w:val="Normal"/>
    <w:link w:val="CabealhoChar"/>
    <w:uiPriority w:val="99"/>
    <w:unhideWhenUsed/>
    <w:rsid w:val="7D073541"/>
    <w:pPr>
      <w:tabs>
        <w:tab w:val="center" w:pos="4252"/>
        <w:tab w:val="right" w:pos="8504"/>
      </w:tabs>
      <w:spacing w:after="0"/>
    </w:pPr>
  </w:style>
  <w:style w:type="character" w:customStyle="1" w:styleId="CabealhoChar">
    <w:name w:val="Cabeçalho Char"/>
    <w:basedOn w:val="Fontepargpadro"/>
    <w:link w:val="Cabealho"/>
    <w:uiPriority w:val="99"/>
    <w:rsid w:val="00451D59"/>
  </w:style>
  <w:style w:type="paragraph" w:styleId="Rodap">
    <w:name w:val="footer"/>
    <w:basedOn w:val="Normal"/>
    <w:link w:val="RodapChar"/>
    <w:uiPriority w:val="99"/>
    <w:unhideWhenUsed/>
    <w:rsid w:val="7D073541"/>
    <w:pPr>
      <w:tabs>
        <w:tab w:val="center" w:pos="4252"/>
        <w:tab w:val="right" w:pos="8504"/>
      </w:tabs>
      <w:spacing w:after="0"/>
    </w:pPr>
  </w:style>
  <w:style w:type="character" w:customStyle="1" w:styleId="RodapChar">
    <w:name w:val="Rodapé Char"/>
    <w:basedOn w:val="Fontepargpadro"/>
    <w:link w:val="Rodap"/>
    <w:uiPriority w:val="99"/>
    <w:rsid w:val="00451D59"/>
  </w:style>
  <w:style w:type="character" w:styleId="Hyperlink">
    <w:name w:val="Hyperlink"/>
    <w:uiPriority w:val="99"/>
    <w:unhideWhenUsed/>
    <w:rsid w:val="00B80DE3"/>
    <w:rPr>
      <w:color w:val="0000FF"/>
      <w:u w:val="single"/>
    </w:rPr>
  </w:style>
  <w:style w:type="paragraph" w:styleId="Sumrio1">
    <w:name w:val="toc 1"/>
    <w:basedOn w:val="Normal"/>
    <w:next w:val="Normal"/>
    <w:uiPriority w:val="39"/>
    <w:unhideWhenUsed/>
    <w:rsid w:val="7D073541"/>
    <w:pPr>
      <w:tabs>
        <w:tab w:val="left" w:pos="284"/>
        <w:tab w:val="left" w:pos="440"/>
        <w:tab w:val="right" w:leader="dot" w:pos="9403"/>
      </w:tabs>
      <w:spacing w:after="0"/>
      <w:jc w:val="center"/>
    </w:pPr>
    <w:rPr>
      <w:rFonts w:eastAsiaTheme="minorEastAsia"/>
      <w:b/>
      <w:bCs/>
      <w:noProof/>
      <w:color w:val="4F81BD" w:themeColor="accent1"/>
      <w:sz w:val="24"/>
      <w:szCs w:val="24"/>
      <w:lang w:eastAsia="pt-BR"/>
    </w:rPr>
  </w:style>
  <w:style w:type="paragraph" w:styleId="Sumrio3">
    <w:name w:val="toc 3"/>
    <w:basedOn w:val="Normal"/>
    <w:next w:val="Normal"/>
    <w:uiPriority w:val="39"/>
    <w:unhideWhenUsed/>
    <w:rsid w:val="7D073541"/>
    <w:pPr>
      <w:tabs>
        <w:tab w:val="right" w:leader="dot" w:pos="9736"/>
      </w:tabs>
      <w:spacing w:after="100"/>
      <w:ind w:left="440"/>
    </w:pPr>
    <w:rPr>
      <w:rFonts w:ascii="Calibri" w:eastAsia="Times New Roman" w:hAnsi="Calibri" w:cs="Calibri"/>
      <w:lang w:eastAsia="pt-BR"/>
    </w:rPr>
  </w:style>
  <w:style w:type="character" w:customStyle="1" w:styleId="Ttulo3Char">
    <w:name w:val="Título 3 Char"/>
    <w:basedOn w:val="Fontepargpadro"/>
    <w:link w:val="Ttulo3"/>
    <w:uiPriority w:val="9"/>
    <w:rsid w:val="00B80DE3"/>
    <w:rPr>
      <w:rFonts w:eastAsiaTheme="minorEastAsia"/>
      <w:b/>
      <w:bCs/>
      <w:color w:val="000000" w:themeColor="text1"/>
      <w:sz w:val="20"/>
      <w:szCs w:val="20"/>
      <w:lang w:val="en-US"/>
    </w:rPr>
  </w:style>
  <w:style w:type="paragraph" w:styleId="PargrafodaLista">
    <w:name w:val="List Paragraph"/>
    <w:basedOn w:val="Normal"/>
    <w:uiPriority w:val="34"/>
    <w:qFormat/>
    <w:rsid w:val="7D073541"/>
    <w:pPr>
      <w:ind w:left="708"/>
    </w:pPr>
    <w:rPr>
      <w:rFonts w:ascii="Calibri" w:eastAsia="Times New Roman" w:hAnsi="Calibri" w:cs="Calibri"/>
      <w:lang w:eastAsia="pt-BR"/>
    </w:rPr>
  </w:style>
  <w:style w:type="table" w:customStyle="1" w:styleId="TabeladeGrade4-nfase11">
    <w:name w:val="Tabela de Grade 4 - Ênfase 11"/>
    <w:basedOn w:val="Tabelanormal"/>
    <w:uiPriority w:val="49"/>
    <w:rsid w:val="00B80DE3"/>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tulo1Char">
    <w:name w:val="Título 1 Char"/>
    <w:basedOn w:val="Fontepargpadro"/>
    <w:link w:val="Ttulo1"/>
    <w:uiPriority w:val="9"/>
    <w:rsid w:val="00614C7C"/>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7D073541"/>
    <w:rPr>
      <w:lang w:eastAsia="pt-BR"/>
    </w:rPr>
  </w:style>
  <w:style w:type="table" w:styleId="TabeladeGrade4-nfase6">
    <w:name w:val="Grid Table 4 Accent 6"/>
    <w:basedOn w:val="Tabelanormal"/>
    <w:uiPriority w:val="49"/>
    <w:rsid w:val="00F30F30"/>
    <w:pPr>
      <w:spacing w:after="0" w:line="240" w:lineRule="auto"/>
    </w:pPr>
    <w:rPr>
      <w:rFonts w:eastAsiaTheme="minorEastAsia"/>
      <w:sz w:val="24"/>
      <w:szCs w:val="24"/>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extoembloco">
    <w:name w:val="Block Text"/>
    <w:basedOn w:val="Normal"/>
    <w:uiPriority w:val="1"/>
    <w:rsid w:val="7D073541"/>
    <w:pPr>
      <w:tabs>
        <w:tab w:val="num" w:pos="720"/>
      </w:tabs>
      <w:spacing w:after="0"/>
      <w:ind w:left="720" w:right="425"/>
      <w:jc w:val="both"/>
    </w:pPr>
    <w:rPr>
      <w:rFonts w:ascii="Times New Roman" w:eastAsia="Times New Roman" w:hAnsi="Times New Roman" w:cs="Times New Roman"/>
      <w:sz w:val="24"/>
      <w:szCs w:val="24"/>
      <w:lang w:eastAsia="pt-BR"/>
    </w:rPr>
  </w:style>
  <w:style w:type="table" w:styleId="TabeladeGrade4-nfase1">
    <w:name w:val="Grid Table 4 Accent 1"/>
    <w:basedOn w:val="Tabelanormal"/>
    <w:uiPriority w:val="49"/>
    <w:rsid w:val="00836B8C"/>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Refdecomentrio">
    <w:name w:val="annotation reference"/>
    <w:basedOn w:val="Fontepargpadro"/>
    <w:semiHidden/>
    <w:unhideWhenUsed/>
    <w:rsid w:val="000516D3"/>
    <w:rPr>
      <w:sz w:val="16"/>
      <w:szCs w:val="16"/>
    </w:rPr>
  </w:style>
  <w:style w:type="paragraph" w:styleId="Textodecomentrio">
    <w:name w:val="annotation text"/>
    <w:basedOn w:val="Normal"/>
    <w:link w:val="TextodecomentrioChar"/>
    <w:uiPriority w:val="1"/>
    <w:unhideWhenUsed/>
    <w:rsid w:val="7D073541"/>
    <w:rPr>
      <w:sz w:val="20"/>
      <w:szCs w:val="20"/>
    </w:rPr>
  </w:style>
  <w:style w:type="character" w:customStyle="1" w:styleId="TextodecomentrioChar">
    <w:name w:val="Texto de comentário Char"/>
    <w:basedOn w:val="Fontepargpadro"/>
    <w:link w:val="Textodecomentrio"/>
    <w:uiPriority w:val="1"/>
    <w:rsid w:val="000516D3"/>
    <w:rPr>
      <w:sz w:val="20"/>
      <w:szCs w:val="20"/>
    </w:rPr>
  </w:style>
  <w:style w:type="paragraph" w:styleId="Assuntodocomentrio">
    <w:name w:val="annotation subject"/>
    <w:basedOn w:val="Textodecomentrio"/>
    <w:next w:val="Textodecomentrio"/>
    <w:link w:val="AssuntodocomentrioChar"/>
    <w:uiPriority w:val="99"/>
    <w:semiHidden/>
    <w:unhideWhenUsed/>
    <w:rsid w:val="000516D3"/>
    <w:rPr>
      <w:b/>
      <w:bCs/>
    </w:rPr>
  </w:style>
  <w:style w:type="character" w:customStyle="1" w:styleId="AssuntodocomentrioChar">
    <w:name w:val="Assunto do comentário Char"/>
    <w:basedOn w:val="TextodecomentrioChar"/>
    <w:link w:val="Assuntodocomentrio"/>
    <w:uiPriority w:val="99"/>
    <w:semiHidden/>
    <w:rsid w:val="000516D3"/>
    <w:rPr>
      <w:b/>
      <w:bCs/>
      <w:sz w:val="20"/>
      <w:szCs w:val="20"/>
    </w:rPr>
  </w:style>
  <w:style w:type="paragraph" w:styleId="NormalWeb">
    <w:name w:val="Normal (Web)"/>
    <w:basedOn w:val="Normal"/>
    <w:uiPriority w:val="99"/>
    <w:unhideWhenUsed/>
    <w:rsid w:val="7D073541"/>
    <w:pPr>
      <w:spacing w:beforeAutospacing="1" w:afterAutospacing="1"/>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B3C06"/>
    <w:rPr>
      <w:b/>
      <w:bCs/>
    </w:rPr>
  </w:style>
  <w:style w:type="table" w:styleId="Tabelacomgrade">
    <w:name w:val="Table Grid"/>
    <w:basedOn w:val="Tabelanormal"/>
    <w:uiPriority w:val="39"/>
    <w:rsid w:val="00DE045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3-nfase6">
    <w:name w:val="List Table 3 Accent 6"/>
    <w:basedOn w:val="Tabelanormal"/>
    <w:uiPriority w:val="48"/>
    <w:rsid w:val="00DE045D"/>
    <w:pPr>
      <w:spacing w:after="0" w:line="240" w:lineRule="auto"/>
    </w:pPr>
    <w:rPr>
      <w:rFonts w:eastAsiaTheme="minorEastAsia"/>
      <w:sz w:val="24"/>
      <w:szCs w:val="24"/>
      <w:lang w:val="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customStyle="1" w:styleId="Figura">
    <w:name w:val="Figura"/>
    <w:basedOn w:val="Legenda"/>
    <w:link w:val="FiguraChar"/>
    <w:uiPriority w:val="1"/>
    <w:qFormat/>
    <w:rsid w:val="7D073541"/>
    <w:pPr>
      <w:spacing w:after="0"/>
      <w:jc w:val="center"/>
    </w:pPr>
    <w:rPr>
      <w:rFonts w:eastAsia="Times New Roman"/>
      <w:color w:val="auto"/>
      <w:sz w:val="16"/>
      <w:szCs w:val="16"/>
      <w:lang w:eastAsia="pt-BR"/>
    </w:rPr>
  </w:style>
  <w:style w:type="character" w:customStyle="1" w:styleId="FiguraChar">
    <w:name w:val="Figura Char"/>
    <w:basedOn w:val="Fontepargpadro"/>
    <w:link w:val="Figura"/>
    <w:uiPriority w:val="1"/>
    <w:rsid w:val="00D3555C"/>
    <w:rPr>
      <w:rFonts w:eastAsia="Times New Roman"/>
      <w:i/>
      <w:iCs/>
      <w:sz w:val="16"/>
      <w:szCs w:val="16"/>
      <w:lang w:eastAsia="pt-BR"/>
    </w:rPr>
  </w:style>
  <w:style w:type="paragraph" w:styleId="Legenda">
    <w:name w:val="caption"/>
    <w:basedOn w:val="Normal"/>
    <w:next w:val="Normal"/>
    <w:uiPriority w:val="35"/>
    <w:semiHidden/>
    <w:unhideWhenUsed/>
    <w:qFormat/>
    <w:rsid w:val="7D073541"/>
    <w:rPr>
      <w:i/>
      <w:iCs/>
      <w:color w:val="1F497D" w:themeColor="text2"/>
      <w:sz w:val="18"/>
      <w:szCs w:val="18"/>
    </w:rPr>
  </w:style>
  <w:style w:type="character" w:customStyle="1" w:styleId="normaltextrun">
    <w:name w:val="normaltextrun"/>
    <w:basedOn w:val="Fontepargpadro"/>
    <w:rsid w:val="00947ABF"/>
  </w:style>
  <w:style w:type="character" w:customStyle="1" w:styleId="eop">
    <w:name w:val="eop"/>
    <w:basedOn w:val="Fontepargpadro"/>
    <w:rsid w:val="00947ABF"/>
  </w:style>
  <w:style w:type="paragraph" w:customStyle="1" w:styleId="paragraph">
    <w:name w:val="paragraph"/>
    <w:basedOn w:val="Normal"/>
    <w:uiPriority w:val="1"/>
    <w:rsid w:val="7D073541"/>
    <w:pPr>
      <w:spacing w:beforeAutospacing="1" w:afterAutospacing="1"/>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AD0BB6"/>
  </w:style>
  <w:style w:type="character" w:customStyle="1" w:styleId="MenoPendente1">
    <w:name w:val="Menção Pendente1"/>
    <w:basedOn w:val="Fontepargpadro"/>
    <w:uiPriority w:val="99"/>
    <w:semiHidden/>
    <w:unhideWhenUsed/>
    <w:rsid w:val="007F0959"/>
    <w:rPr>
      <w:color w:val="605E5C"/>
      <w:shd w:val="clear" w:color="auto" w:fill="E1DFDD"/>
    </w:rPr>
  </w:style>
  <w:style w:type="character" w:styleId="MenoPendente">
    <w:name w:val="Unresolved Mention"/>
    <w:basedOn w:val="Fontepargpadro"/>
    <w:uiPriority w:val="99"/>
    <w:semiHidden/>
    <w:unhideWhenUsed/>
    <w:rsid w:val="00783C1D"/>
    <w:rPr>
      <w:color w:val="605E5C"/>
      <w:shd w:val="clear" w:color="auto" w:fill="E1DFDD"/>
    </w:rPr>
  </w:style>
  <w:style w:type="character" w:styleId="HiperlinkVisitado">
    <w:name w:val="FollowedHyperlink"/>
    <w:basedOn w:val="Fontepargpadro"/>
    <w:uiPriority w:val="99"/>
    <w:semiHidden/>
    <w:unhideWhenUsed/>
    <w:rsid w:val="00BE690D"/>
    <w:rPr>
      <w:color w:val="800080" w:themeColor="followedHyperlink"/>
      <w:u w:val="single"/>
    </w:rPr>
  </w:style>
  <w:style w:type="character" w:customStyle="1" w:styleId="Ttulo2Char">
    <w:name w:val="Título 2 Char"/>
    <w:basedOn w:val="Fontepargpadro"/>
    <w:link w:val="Ttulo2"/>
    <w:uiPriority w:val="9"/>
    <w:rsid w:val="002824A8"/>
    <w:rPr>
      <w:rFonts w:asciiTheme="majorHAnsi" w:eastAsiaTheme="majorEastAsia" w:hAnsiTheme="majorHAnsi" w:cstheme="majorBidi"/>
      <w:color w:val="365F91" w:themeColor="accent1" w:themeShade="BF"/>
      <w:sz w:val="26"/>
      <w:szCs w:val="26"/>
    </w:rPr>
  </w:style>
  <w:style w:type="character" w:customStyle="1" w:styleId="Ttulo4Char">
    <w:name w:val="Título 4 Char"/>
    <w:basedOn w:val="Fontepargpadro"/>
    <w:link w:val="Ttulo4"/>
    <w:uiPriority w:val="9"/>
    <w:rsid w:val="002824A8"/>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rsid w:val="002824A8"/>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rsid w:val="002824A8"/>
    <w:rPr>
      <w:rFonts w:asciiTheme="majorHAnsi" w:eastAsiaTheme="majorEastAsia" w:hAnsiTheme="majorHAnsi" w:cstheme="majorBidi"/>
      <w:color w:val="243F60"/>
    </w:rPr>
  </w:style>
  <w:style w:type="character" w:customStyle="1" w:styleId="Ttulo7Char">
    <w:name w:val="Título 7 Char"/>
    <w:basedOn w:val="Fontepargpadro"/>
    <w:link w:val="Ttulo7"/>
    <w:uiPriority w:val="9"/>
    <w:rsid w:val="002824A8"/>
    <w:rPr>
      <w:rFonts w:asciiTheme="majorHAnsi" w:eastAsiaTheme="majorEastAsia" w:hAnsiTheme="majorHAnsi" w:cstheme="majorBidi"/>
      <w:i/>
      <w:iCs/>
      <w:color w:val="243F60"/>
    </w:rPr>
  </w:style>
  <w:style w:type="character" w:customStyle="1" w:styleId="Ttulo8Char">
    <w:name w:val="Título 8 Char"/>
    <w:basedOn w:val="Fontepargpadro"/>
    <w:link w:val="Ttulo8"/>
    <w:uiPriority w:val="9"/>
    <w:rsid w:val="002824A8"/>
    <w:rPr>
      <w:rFonts w:asciiTheme="majorHAnsi" w:eastAsiaTheme="majorEastAsia" w:hAnsiTheme="majorHAnsi" w:cstheme="majorBidi"/>
      <w:color w:val="272727"/>
      <w:sz w:val="21"/>
      <w:szCs w:val="21"/>
    </w:rPr>
  </w:style>
  <w:style w:type="character" w:customStyle="1" w:styleId="Ttulo9Char">
    <w:name w:val="Título 9 Char"/>
    <w:basedOn w:val="Fontepargpadro"/>
    <w:link w:val="Ttulo9"/>
    <w:uiPriority w:val="9"/>
    <w:rsid w:val="002824A8"/>
    <w:rPr>
      <w:rFonts w:asciiTheme="majorHAnsi" w:eastAsiaTheme="majorEastAsia" w:hAnsiTheme="majorHAnsi" w:cstheme="majorBidi"/>
      <w:i/>
      <w:iCs/>
      <w:color w:val="272727"/>
      <w:sz w:val="21"/>
      <w:szCs w:val="21"/>
    </w:rPr>
  </w:style>
  <w:style w:type="paragraph" w:styleId="Ttulo">
    <w:name w:val="Title"/>
    <w:basedOn w:val="Normal"/>
    <w:next w:val="Normal"/>
    <w:link w:val="TtuloChar"/>
    <w:uiPriority w:val="10"/>
    <w:qFormat/>
    <w:rsid w:val="002824A8"/>
    <w:pPr>
      <w:spacing w:after="0"/>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0"/>
    <w:rsid w:val="002824A8"/>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002824A8"/>
    <w:rPr>
      <w:rFonts w:eastAsiaTheme="minorEastAsia"/>
      <w:color w:val="5A5A5A"/>
    </w:rPr>
  </w:style>
  <w:style w:type="character" w:customStyle="1" w:styleId="SubttuloChar">
    <w:name w:val="Subtítulo Char"/>
    <w:basedOn w:val="Fontepargpadro"/>
    <w:link w:val="Subttulo"/>
    <w:uiPriority w:val="11"/>
    <w:rsid w:val="002824A8"/>
    <w:rPr>
      <w:rFonts w:eastAsiaTheme="minorEastAsia"/>
      <w:color w:val="5A5A5A"/>
    </w:rPr>
  </w:style>
  <w:style w:type="paragraph" w:styleId="Citao">
    <w:name w:val="Quote"/>
    <w:basedOn w:val="Normal"/>
    <w:next w:val="Normal"/>
    <w:link w:val="CitaoChar"/>
    <w:uiPriority w:val="29"/>
    <w:qFormat/>
    <w:rsid w:val="002824A8"/>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2824A8"/>
    <w:rPr>
      <w:i/>
      <w:iCs/>
      <w:color w:val="404040" w:themeColor="text1" w:themeTint="BF"/>
    </w:rPr>
  </w:style>
  <w:style w:type="paragraph" w:styleId="CitaoIntensa">
    <w:name w:val="Intense Quote"/>
    <w:basedOn w:val="Normal"/>
    <w:next w:val="Normal"/>
    <w:link w:val="CitaoIntensaChar"/>
    <w:uiPriority w:val="30"/>
    <w:qFormat/>
    <w:rsid w:val="002824A8"/>
    <w:pP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2824A8"/>
    <w:rPr>
      <w:i/>
      <w:iCs/>
      <w:color w:val="4F81BD" w:themeColor="accent1"/>
    </w:rPr>
  </w:style>
  <w:style w:type="paragraph" w:styleId="Sumrio2">
    <w:name w:val="toc 2"/>
    <w:basedOn w:val="Normal"/>
    <w:next w:val="Normal"/>
    <w:uiPriority w:val="39"/>
    <w:unhideWhenUsed/>
    <w:rsid w:val="002824A8"/>
    <w:pPr>
      <w:spacing w:after="100"/>
      <w:ind w:left="220"/>
    </w:pPr>
  </w:style>
  <w:style w:type="paragraph" w:styleId="Sumrio4">
    <w:name w:val="toc 4"/>
    <w:basedOn w:val="Normal"/>
    <w:next w:val="Normal"/>
    <w:uiPriority w:val="39"/>
    <w:unhideWhenUsed/>
    <w:rsid w:val="002824A8"/>
    <w:pPr>
      <w:spacing w:after="100"/>
      <w:ind w:left="660"/>
    </w:pPr>
  </w:style>
  <w:style w:type="paragraph" w:styleId="Sumrio5">
    <w:name w:val="toc 5"/>
    <w:basedOn w:val="Normal"/>
    <w:next w:val="Normal"/>
    <w:uiPriority w:val="39"/>
    <w:unhideWhenUsed/>
    <w:rsid w:val="002824A8"/>
    <w:pPr>
      <w:spacing w:after="100"/>
      <w:ind w:left="880"/>
    </w:pPr>
  </w:style>
  <w:style w:type="paragraph" w:styleId="Sumrio6">
    <w:name w:val="toc 6"/>
    <w:basedOn w:val="Normal"/>
    <w:next w:val="Normal"/>
    <w:uiPriority w:val="39"/>
    <w:unhideWhenUsed/>
    <w:rsid w:val="002824A8"/>
    <w:pPr>
      <w:spacing w:after="100"/>
      <w:ind w:left="1100"/>
    </w:pPr>
  </w:style>
  <w:style w:type="paragraph" w:styleId="Sumrio7">
    <w:name w:val="toc 7"/>
    <w:basedOn w:val="Normal"/>
    <w:next w:val="Normal"/>
    <w:uiPriority w:val="39"/>
    <w:unhideWhenUsed/>
    <w:rsid w:val="002824A8"/>
    <w:pPr>
      <w:spacing w:after="100"/>
      <w:ind w:left="1320"/>
    </w:pPr>
  </w:style>
  <w:style w:type="paragraph" w:styleId="Sumrio8">
    <w:name w:val="toc 8"/>
    <w:basedOn w:val="Normal"/>
    <w:next w:val="Normal"/>
    <w:uiPriority w:val="39"/>
    <w:unhideWhenUsed/>
    <w:rsid w:val="002824A8"/>
    <w:pPr>
      <w:spacing w:after="100"/>
      <w:ind w:left="1540"/>
    </w:pPr>
  </w:style>
  <w:style w:type="paragraph" w:styleId="Sumrio9">
    <w:name w:val="toc 9"/>
    <w:basedOn w:val="Normal"/>
    <w:next w:val="Normal"/>
    <w:uiPriority w:val="39"/>
    <w:unhideWhenUsed/>
    <w:rsid w:val="002824A8"/>
    <w:pPr>
      <w:spacing w:after="100"/>
      <w:ind w:left="1760"/>
    </w:pPr>
  </w:style>
  <w:style w:type="paragraph" w:styleId="Textodenotadefim">
    <w:name w:val="endnote text"/>
    <w:basedOn w:val="Normal"/>
    <w:link w:val="TextodenotadefimChar"/>
    <w:uiPriority w:val="99"/>
    <w:semiHidden/>
    <w:unhideWhenUsed/>
    <w:rsid w:val="002824A8"/>
    <w:pPr>
      <w:spacing w:after="0"/>
    </w:pPr>
    <w:rPr>
      <w:sz w:val="20"/>
      <w:szCs w:val="20"/>
    </w:rPr>
  </w:style>
  <w:style w:type="character" w:customStyle="1" w:styleId="TextodenotadefimChar">
    <w:name w:val="Texto de nota de fim Char"/>
    <w:basedOn w:val="Fontepargpadro"/>
    <w:link w:val="Textodenotadefim"/>
    <w:uiPriority w:val="99"/>
    <w:semiHidden/>
    <w:rsid w:val="002824A8"/>
    <w:rPr>
      <w:sz w:val="20"/>
      <w:szCs w:val="20"/>
    </w:rPr>
  </w:style>
  <w:style w:type="paragraph" w:styleId="Textodenotaderodap">
    <w:name w:val="footnote text"/>
    <w:basedOn w:val="Normal"/>
    <w:link w:val="TextodenotaderodapChar"/>
    <w:uiPriority w:val="99"/>
    <w:semiHidden/>
    <w:unhideWhenUsed/>
    <w:rsid w:val="002824A8"/>
    <w:pPr>
      <w:spacing w:after="0"/>
    </w:pPr>
    <w:rPr>
      <w:sz w:val="20"/>
      <w:szCs w:val="20"/>
    </w:rPr>
  </w:style>
  <w:style w:type="character" w:customStyle="1" w:styleId="TextodenotaderodapChar">
    <w:name w:val="Texto de nota de rodapé Char"/>
    <w:basedOn w:val="Fontepargpadro"/>
    <w:link w:val="Textodenotaderodap"/>
    <w:uiPriority w:val="99"/>
    <w:semiHidden/>
    <w:rsid w:val="002824A8"/>
    <w:rPr>
      <w:sz w:val="20"/>
      <w:szCs w:val="20"/>
    </w:rPr>
  </w:style>
  <w:style w:type="character" w:styleId="Meno">
    <w:name w:val="Mention"/>
    <w:basedOn w:val="Fontepargpadro"/>
    <w:uiPriority w:val="99"/>
    <w:unhideWhenUsed/>
    <w:rsid w:val="002379B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773">
      <w:bodyDiv w:val="1"/>
      <w:marLeft w:val="0"/>
      <w:marRight w:val="0"/>
      <w:marTop w:val="0"/>
      <w:marBottom w:val="0"/>
      <w:divBdr>
        <w:top w:val="none" w:sz="0" w:space="0" w:color="auto"/>
        <w:left w:val="none" w:sz="0" w:space="0" w:color="auto"/>
        <w:bottom w:val="none" w:sz="0" w:space="0" w:color="auto"/>
        <w:right w:val="none" w:sz="0" w:space="0" w:color="auto"/>
      </w:divBdr>
    </w:div>
    <w:div w:id="197357588">
      <w:bodyDiv w:val="1"/>
      <w:marLeft w:val="0"/>
      <w:marRight w:val="0"/>
      <w:marTop w:val="0"/>
      <w:marBottom w:val="0"/>
      <w:divBdr>
        <w:top w:val="none" w:sz="0" w:space="0" w:color="auto"/>
        <w:left w:val="none" w:sz="0" w:space="0" w:color="auto"/>
        <w:bottom w:val="none" w:sz="0" w:space="0" w:color="auto"/>
        <w:right w:val="none" w:sz="0" w:space="0" w:color="auto"/>
      </w:divBdr>
      <w:divsChild>
        <w:div w:id="48578698">
          <w:marLeft w:val="0"/>
          <w:marRight w:val="0"/>
          <w:marTop w:val="0"/>
          <w:marBottom w:val="0"/>
          <w:divBdr>
            <w:top w:val="none" w:sz="0" w:space="0" w:color="auto"/>
            <w:left w:val="none" w:sz="0" w:space="0" w:color="auto"/>
            <w:bottom w:val="none" w:sz="0" w:space="0" w:color="auto"/>
            <w:right w:val="none" w:sz="0" w:space="0" w:color="auto"/>
          </w:divBdr>
        </w:div>
        <w:div w:id="51927663">
          <w:marLeft w:val="0"/>
          <w:marRight w:val="0"/>
          <w:marTop w:val="0"/>
          <w:marBottom w:val="0"/>
          <w:divBdr>
            <w:top w:val="none" w:sz="0" w:space="0" w:color="auto"/>
            <w:left w:val="none" w:sz="0" w:space="0" w:color="auto"/>
            <w:bottom w:val="none" w:sz="0" w:space="0" w:color="auto"/>
            <w:right w:val="none" w:sz="0" w:space="0" w:color="auto"/>
          </w:divBdr>
        </w:div>
        <w:div w:id="162285930">
          <w:marLeft w:val="0"/>
          <w:marRight w:val="0"/>
          <w:marTop w:val="0"/>
          <w:marBottom w:val="0"/>
          <w:divBdr>
            <w:top w:val="none" w:sz="0" w:space="0" w:color="auto"/>
            <w:left w:val="none" w:sz="0" w:space="0" w:color="auto"/>
            <w:bottom w:val="none" w:sz="0" w:space="0" w:color="auto"/>
            <w:right w:val="none" w:sz="0" w:space="0" w:color="auto"/>
          </w:divBdr>
        </w:div>
        <w:div w:id="202404915">
          <w:marLeft w:val="0"/>
          <w:marRight w:val="0"/>
          <w:marTop w:val="0"/>
          <w:marBottom w:val="0"/>
          <w:divBdr>
            <w:top w:val="none" w:sz="0" w:space="0" w:color="auto"/>
            <w:left w:val="none" w:sz="0" w:space="0" w:color="auto"/>
            <w:bottom w:val="none" w:sz="0" w:space="0" w:color="auto"/>
            <w:right w:val="none" w:sz="0" w:space="0" w:color="auto"/>
          </w:divBdr>
        </w:div>
        <w:div w:id="230771204">
          <w:marLeft w:val="0"/>
          <w:marRight w:val="0"/>
          <w:marTop w:val="0"/>
          <w:marBottom w:val="0"/>
          <w:divBdr>
            <w:top w:val="none" w:sz="0" w:space="0" w:color="auto"/>
            <w:left w:val="none" w:sz="0" w:space="0" w:color="auto"/>
            <w:bottom w:val="none" w:sz="0" w:space="0" w:color="auto"/>
            <w:right w:val="none" w:sz="0" w:space="0" w:color="auto"/>
          </w:divBdr>
        </w:div>
        <w:div w:id="376590598">
          <w:marLeft w:val="0"/>
          <w:marRight w:val="0"/>
          <w:marTop w:val="0"/>
          <w:marBottom w:val="0"/>
          <w:divBdr>
            <w:top w:val="none" w:sz="0" w:space="0" w:color="auto"/>
            <w:left w:val="none" w:sz="0" w:space="0" w:color="auto"/>
            <w:bottom w:val="none" w:sz="0" w:space="0" w:color="auto"/>
            <w:right w:val="none" w:sz="0" w:space="0" w:color="auto"/>
          </w:divBdr>
        </w:div>
        <w:div w:id="426578181">
          <w:marLeft w:val="0"/>
          <w:marRight w:val="0"/>
          <w:marTop w:val="0"/>
          <w:marBottom w:val="0"/>
          <w:divBdr>
            <w:top w:val="none" w:sz="0" w:space="0" w:color="auto"/>
            <w:left w:val="none" w:sz="0" w:space="0" w:color="auto"/>
            <w:bottom w:val="none" w:sz="0" w:space="0" w:color="auto"/>
            <w:right w:val="none" w:sz="0" w:space="0" w:color="auto"/>
          </w:divBdr>
        </w:div>
        <w:div w:id="438305431">
          <w:marLeft w:val="0"/>
          <w:marRight w:val="0"/>
          <w:marTop w:val="0"/>
          <w:marBottom w:val="0"/>
          <w:divBdr>
            <w:top w:val="none" w:sz="0" w:space="0" w:color="auto"/>
            <w:left w:val="none" w:sz="0" w:space="0" w:color="auto"/>
            <w:bottom w:val="none" w:sz="0" w:space="0" w:color="auto"/>
            <w:right w:val="none" w:sz="0" w:space="0" w:color="auto"/>
          </w:divBdr>
        </w:div>
        <w:div w:id="460003643">
          <w:marLeft w:val="0"/>
          <w:marRight w:val="0"/>
          <w:marTop w:val="0"/>
          <w:marBottom w:val="0"/>
          <w:divBdr>
            <w:top w:val="none" w:sz="0" w:space="0" w:color="auto"/>
            <w:left w:val="none" w:sz="0" w:space="0" w:color="auto"/>
            <w:bottom w:val="none" w:sz="0" w:space="0" w:color="auto"/>
            <w:right w:val="none" w:sz="0" w:space="0" w:color="auto"/>
          </w:divBdr>
        </w:div>
        <w:div w:id="525338932">
          <w:marLeft w:val="0"/>
          <w:marRight w:val="0"/>
          <w:marTop w:val="0"/>
          <w:marBottom w:val="0"/>
          <w:divBdr>
            <w:top w:val="none" w:sz="0" w:space="0" w:color="auto"/>
            <w:left w:val="none" w:sz="0" w:space="0" w:color="auto"/>
            <w:bottom w:val="none" w:sz="0" w:space="0" w:color="auto"/>
            <w:right w:val="none" w:sz="0" w:space="0" w:color="auto"/>
          </w:divBdr>
        </w:div>
        <w:div w:id="646906607">
          <w:marLeft w:val="0"/>
          <w:marRight w:val="0"/>
          <w:marTop w:val="0"/>
          <w:marBottom w:val="0"/>
          <w:divBdr>
            <w:top w:val="none" w:sz="0" w:space="0" w:color="auto"/>
            <w:left w:val="none" w:sz="0" w:space="0" w:color="auto"/>
            <w:bottom w:val="none" w:sz="0" w:space="0" w:color="auto"/>
            <w:right w:val="none" w:sz="0" w:space="0" w:color="auto"/>
          </w:divBdr>
        </w:div>
        <w:div w:id="840050170">
          <w:marLeft w:val="0"/>
          <w:marRight w:val="0"/>
          <w:marTop w:val="0"/>
          <w:marBottom w:val="0"/>
          <w:divBdr>
            <w:top w:val="none" w:sz="0" w:space="0" w:color="auto"/>
            <w:left w:val="none" w:sz="0" w:space="0" w:color="auto"/>
            <w:bottom w:val="none" w:sz="0" w:space="0" w:color="auto"/>
            <w:right w:val="none" w:sz="0" w:space="0" w:color="auto"/>
          </w:divBdr>
        </w:div>
        <w:div w:id="1166440443">
          <w:marLeft w:val="0"/>
          <w:marRight w:val="0"/>
          <w:marTop w:val="0"/>
          <w:marBottom w:val="0"/>
          <w:divBdr>
            <w:top w:val="none" w:sz="0" w:space="0" w:color="auto"/>
            <w:left w:val="none" w:sz="0" w:space="0" w:color="auto"/>
            <w:bottom w:val="none" w:sz="0" w:space="0" w:color="auto"/>
            <w:right w:val="none" w:sz="0" w:space="0" w:color="auto"/>
          </w:divBdr>
        </w:div>
        <w:div w:id="1302729346">
          <w:marLeft w:val="0"/>
          <w:marRight w:val="0"/>
          <w:marTop w:val="0"/>
          <w:marBottom w:val="0"/>
          <w:divBdr>
            <w:top w:val="none" w:sz="0" w:space="0" w:color="auto"/>
            <w:left w:val="none" w:sz="0" w:space="0" w:color="auto"/>
            <w:bottom w:val="none" w:sz="0" w:space="0" w:color="auto"/>
            <w:right w:val="none" w:sz="0" w:space="0" w:color="auto"/>
          </w:divBdr>
        </w:div>
        <w:div w:id="1472750274">
          <w:marLeft w:val="0"/>
          <w:marRight w:val="0"/>
          <w:marTop w:val="0"/>
          <w:marBottom w:val="0"/>
          <w:divBdr>
            <w:top w:val="none" w:sz="0" w:space="0" w:color="auto"/>
            <w:left w:val="none" w:sz="0" w:space="0" w:color="auto"/>
            <w:bottom w:val="none" w:sz="0" w:space="0" w:color="auto"/>
            <w:right w:val="none" w:sz="0" w:space="0" w:color="auto"/>
          </w:divBdr>
        </w:div>
        <w:div w:id="1500198523">
          <w:marLeft w:val="0"/>
          <w:marRight w:val="0"/>
          <w:marTop w:val="0"/>
          <w:marBottom w:val="0"/>
          <w:divBdr>
            <w:top w:val="none" w:sz="0" w:space="0" w:color="auto"/>
            <w:left w:val="none" w:sz="0" w:space="0" w:color="auto"/>
            <w:bottom w:val="none" w:sz="0" w:space="0" w:color="auto"/>
            <w:right w:val="none" w:sz="0" w:space="0" w:color="auto"/>
          </w:divBdr>
        </w:div>
        <w:div w:id="1535315211">
          <w:marLeft w:val="0"/>
          <w:marRight w:val="0"/>
          <w:marTop w:val="0"/>
          <w:marBottom w:val="0"/>
          <w:divBdr>
            <w:top w:val="none" w:sz="0" w:space="0" w:color="auto"/>
            <w:left w:val="none" w:sz="0" w:space="0" w:color="auto"/>
            <w:bottom w:val="none" w:sz="0" w:space="0" w:color="auto"/>
            <w:right w:val="none" w:sz="0" w:space="0" w:color="auto"/>
          </w:divBdr>
        </w:div>
        <w:div w:id="1582522330">
          <w:marLeft w:val="0"/>
          <w:marRight w:val="0"/>
          <w:marTop w:val="0"/>
          <w:marBottom w:val="0"/>
          <w:divBdr>
            <w:top w:val="none" w:sz="0" w:space="0" w:color="auto"/>
            <w:left w:val="none" w:sz="0" w:space="0" w:color="auto"/>
            <w:bottom w:val="none" w:sz="0" w:space="0" w:color="auto"/>
            <w:right w:val="none" w:sz="0" w:space="0" w:color="auto"/>
          </w:divBdr>
        </w:div>
        <w:div w:id="1591500594">
          <w:marLeft w:val="0"/>
          <w:marRight w:val="0"/>
          <w:marTop w:val="0"/>
          <w:marBottom w:val="0"/>
          <w:divBdr>
            <w:top w:val="none" w:sz="0" w:space="0" w:color="auto"/>
            <w:left w:val="none" w:sz="0" w:space="0" w:color="auto"/>
            <w:bottom w:val="none" w:sz="0" w:space="0" w:color="auto"/>
            <w:right w:val="none" w:sz="0" w:space="0" w:color="auto"/>
          </w:divBdr>
        </w:div>
        <w:div w:id="1611010898">
          <w:marLeft w:val="0"/>
          <w:marRight w:val="0"/>
          <w:marTop w:val="0"/>
          <w:marBottom w:val="0"/>
          <w:divBdr>
            <w:top w:val="none" w:sz="0" w:space="0" w:color="auto"/>
            <w:left w:val="none" w:sz="0" w:space="0" w:color="auto"/>
            <w:bottom w:val="none" w:sz="0" w:space="0" w:color="auto"/>
            <w:right w:val="none" w:sz="0" w:space="0" w:color="auto"/>
          </w:divBdr>
        </w:div>
        <w:div w:id="1733965273">
          <w:marLeft w:val="0"/>
          <w:marRight w:val="0"/>
          <w:marTop w:val="0"/>
          <w:marBottom w:val="0"/>
          <w:divBdr>
            <w:top w:val="none" w:sz="0" w:space="0" w:color="auto"/>
            <w:left w:val="none" w:sz="0" w:space="0" w:color="auto"/>
            <w:bottom w:val="none" w:sz="0" w:space="0" w:color="auto"/>
            <w:right w:val="none" w:sz="0" w:space="0" w:color="auto"/>
          </w:divBdr>
        </w:div>
        <w:div w:id="1747874993">
          <w:marLeft w:val="0"/>
          <w:marRight w:val="0"/>
          <w:marTop w:val="0"/>
          <w:marBottom w:val="0"/>
          <w:divBdr>
            <w:top w:val="none" w:sz="0" w:space="0" w:color="auto"/>
            <w:left w:val="none" w:sz="0" w:space="0" w:color="auto"/>
            <w:bottom w:val="none" w:sz="0" w:space="0" w:color="auto"/>
            <w:right w:val="none" w:sz="0" w:space="0" w:color="auto"/>
          </w:divBdr>
        </w:div>
        <w:div w:id="1808081431">
          <w:marLeft w:val="0"/>
          <w:marRight w:val="0"/>
          <w:marTop w:val="0"/>
          <w:marBottom w:val="0"/>
          <w:divBdr>
            <w:top w:val="none" w:sz="0" w:space="0" w:color="auto"/>
            <w:left w:val="none" w:sz="0" w:space="0" w:color="auto"/>
            <w:bottom w:val="none" w:sz="0" w:space="0" w:color="auto"/>
            <w:right w:val="none" w:sz="0" w:space="0" w:color="auto"/>
          </w:divBdr>
        </w:div>
        <w:div w:id="1867479314">
          <w:marLeft w:val="0"/>
          <w:marRight w:val="0"/>
          <w:marTop w:val="0"/>
          <w:marBottom w:val="0"/>
          <w:divBdr>
            <w:top w:val="none" w:sz="0" w:space="0" w:color="auto"/>
            <w:left w:val="none" w:sz="0" w:space="0" w:color="auto"/>
            <w:bottom w:val="none" w:sz="0" w:space="0" w:color="auto"/>
            <w:right w:val="none" w:sz="0" w:space="0" w:color="auto"/>
          </w:divBdr>
        </w:div>
        <w:div w:id="1900751884">
          <w:marLeft w:val="0"/>
          <w:marRight w:val="0"/>
          <w:marTop w:val="0"/>
          <w:marBottom w:val="0"/>
          <w:divBdr>
            <w:top w:val="none" w:sz="0" w:space="0" w:color="auto"/>
            <w:left w:val="none" w:sz="0" w:space="0" w:color="auto"/>
            <w:bottom w:val="none" w:sz="0" w:space="0" w:color="auto"/>
            <w:right w:val="none" w:sz="0" w:space="0" w:color="auto"/>
          </w:divBdr>
        </w:div>
        <w:div w:id="1984237581">
          <w:marLeft w:val="0"/>
          <w:marRight w:val="0"/>
          <w:marTop w:val="0"/>
          <w:marBottom w:val="0"/>
          <w:divBdr>
            <w:top w:val="none" w:sz="0" w:space="0" w:color="auto"/>
            <w:left w:val="none" w:sz="0" w:space="0" w:color="auto"/>
            <w:bottom w:val="none" w:sz="0" w:space="0" w:color="auto"/>
            <w:right w:val="none" w:sz="0" w:space="0" w:color="auto"/>
          </w:divBdr>
        </w:div>
        <w:div w:id="2058622091">
          <w:marLeft w:val="0"/>
          <w:marRight w:val="0"/>
          <w:marTop w:val="0"/>
          <w:marBottom w:val="0"/>
          <w:divBdr>
            <w:top w:val="none" w:sz="0" w:space="0" w:color="auto"/>
            <w:left w:val="none" w:sz="0" w:space="0" w:color="auto"/>
            <w:bottom w:val="none" w:sz="0" w:space="0" w:color="auto"/>
            <w:right w:val="none" w:sz="0" w:space="0" w:color="auto"/>
          </w:divBdr>
        </w:div>
        <w:div w:id="2134447194">
          <w:marLeft w:val="0"/>
          <w:marRight w:val="0"/>
          <w:marTop w:val="0"/>
          <w:marBottom w:val="0"/>
          <w:divBdr>
            <w:top w:val="none" w:sz="0" w:space="0" w:color="auto"/>
            <w:left w:val="none" w:sz="0" w:space="0" w:color="auto"/>
            <w:bottom w:val="none" w:sz="0" w:space="0" w:color="auto"/>
            <w:right w:val="none" w:sz="0" w:space="0" w:color="auto"/>
          </w:divBdr>
        </w:div>
        <w:div w:id="2142184743">
          <w:marLeft w:val="0"/>
          <w:marRight w:val="0"/>
          <w:marTop w:val="0"/>
          <w:marBottom w:val="0"/>
          <w:divBdr>
            <w:top w:val="none" w:sz="0" w:space="0" w:color="auto"/>
            <w:left w:val="none" w:sz="0" w:space="0" w:color="auto"/>
            <w:bottom w:val="none" w:sz="0" w:space="0" w:color="auto"/>
            <w:right w:val="none" w:sz="0" w:space="0" w:color="auto"/>
          </w:divBdr>
        </w:div>
      </w:divsChild>
    </w:div>
    <w:div w:id="564030461">
      <w:bodyDiv w:val="1"/>
      <w:marLeft w:val="0"/>
      <w:marRight w:val="0"/>
      <w:marTop w:val="0"/>
      <w:marBottom w:val="0"/>
      <w:divBdr>
        <w:top w:val="none" w:sz="0" w:space="0" w:color="auto"/>
        <w:left w:val="none" w:sz="0" w:space="0" w:color="auto"/>
        <w:bottom w:val="none" w:sz="0" w:space="0" w:color="auto"/>
        <w:right w:val="none" w:sz="0" w:space="0" w:color="auto"/>
      </w:divBdr>
    </w:div>
    <w:div w:id="591280677">
      <w:bodyDiv w:val="1"/>
      <w:marLeft w:val="0"/>
      <w:marRight w:val="0"/>
      <w:marTop w:val="0"/>
      <w:marBottom w:val="0"/>
      <w:divBdr>
        <w:top w:val="none" w:sz="0" w:space="0" w:color="auto"/>
        <w:left w:val="none" w:sz="0" w:space="0" w:color="auto"/>
        <w:bottom w:val="none" w:sz="0" w:space="0" w:color="auto"/>
        <w:right w:val="none" w:sz="0" w:space="0" w:color="auto"/>
      </w:divBdr>
    </w:div>
    <w:div w:id="1166550381">
      <w:bodyDiv w:val="1"/>
      <w:marLeft w:val="0"/>
      <w:marRight w:val="0"/>
      <w:marTop w:val="0"/>
      <w:marBottom w:val="0"/>
      <w:divBdr>
        <w:top w:val="none" w:sz="0" w:space="0" w:color="auto"/>
        <w:left w:val="none" w:sz="0" w:space="0" w:color="auto"/>
        <w:bottom w:val="none" w:sz="0" w:space="0" w:color="auto"/>
        <w:right w:val="none" w:sz="0" w:space="0" w:color="auto"/>
      </w:divBdr>
    </w:div>
    <w:div w:id="1581403917">
      <w:bodyDiv w:val="1"/>
      <w:marLeft w:val="0"/>
      <w:marRight w:val="0"/>
      <w:marTop w:val="0"/>
      <w:marBottom w:val="0"/>
      <w:divBdr>
        <w:top w:val="none" w:sz="0" w:space="0" w:color="auto"/>
        <w:left w:val="none" w:sz="0" w:space="0" w:color="auto"/>
        <w:bottom w:val="none" w:sz="0" w:space="0" w:color="auto"/>
        <w:right w:val="none" w:sz="0" w:space="0" w:color="auto"/>
      </w:divBdr>
    </w:div>
    <w:div w:id="1641114067">
      <w:bodyDiv w:val="1"/>
      <w:marLeft w:val="0"/>
      <w:marRight w:val="0"/>
      <w:marTop w:val="0"/>
      <w:marBottom w:val="0"/>
      <w:divBdr>
        <w:top w:val="none" w:sz="0" w:space="0" w:color="auto"/>
        <w:left w:val="none" w:sz="0" w:space="0" w:color="auto"/>
        <w:bottom w:val="none" w:sz="0" w:space="0" w:color="auto"/>
        <w:right w:val="none" w:sz="0" w:space="0" w:color="auto"/>
      </w:divBdr>
    </w:div>
    <w:div w:id="1704134692">
      <w:bodyDiv w:val="1"/>
      <w:marLeft w:val="0"/>
      <w:marRight w:val="0"/>
      <w:marTop w:val="0"/>
      <w:marBottom w:val="0"/>
      <w:divBdr>
        <w:top w:val="none" w:sz="0" w:space="0" w:color="auto"/>
        <w:left w:val="none" w:sz="0" w:space="0" w:color="auto"/>
        <w:bottom w:val="none" w:sz="0" w:space="0" w:color="auto"/>
        <w:right w:val="none" w:sz="0" w:space="0" w:color="auto"/>
      </w:divBdr>
      <w:divsChild>
        <w:div w:id="219830736">
          <w:marLeft w:val="0"/>
          <w:marRight w:val="0"/>
          <w:marTop w:val="0"/>
          <w:marBottom w:val="0"/>
          <w:divBdr>
            <w:top w:val="none" w:sz="0" w:space="0" w:color="auto"/>
            <w:left w:val="none" w:sz="0" w:space="0" w:color="auto"/>
            <w:bottom w:val="none" w:sz="0" w:space="0" w:color="auto"/>
            <w:right w:val="none" w:sz="0" w:space="0" w:color="auto"/>
          </w:divBdr>
        </w:div>
        <w:div w:id="699472954">
          <w:marLeft w:val="0"/>
          <w:marRight w:val="0"/>
          <w:marTop w:val="0"/>
          <w:marBottom w:val="0"/>
          <w:divBdr>
            <w:top w:val="none" w:sz="0" w:space="0" w:color="auto"/>
            <w:left w:val="none" w:sz="0" w:space="0" w:color="auto"/>
            <w:bottom w:val="none" w:sz="0" w:space="0" w:color="auto"/>
            <w:right w:val="none" w:sz="0" w:space="0" w:color="auto"/>
          </w:divBdr>
        </w:div>
      </w:divsChild>
    </w:div>
    <w:div w:id="19248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braepr.sharepoint.com/:w:/s/intranet_rs/lgpd/EbjUJNLu2G9Bj4aO4fhJN8QBtlSFzFWxLOdkj-WdJl0Keg?e=CXJIh8" TargetMode="External"/><Relationship Id="rId18" Type="http://schemas.openxmlformats.org/officeDocument/2006/relationships/hyperlink" Target="http://servicos.receita.fazenda.gov.br/Servicos/cnpjreva/Cnpjreva_Solicitacao.asp" TargetMode="External"/><Relationship Id="rId26" Type="http://schemas.openxmlformats.org/officeDocument/2006/relationships/hyperlink" Target="https://sebraepr.sharepoint.com/:f:/s/rsintranet/processos/ErILc3sJ_sRDmdSZ2rW0n9oBREk6b-27rNUg64d4Fvn59A?e=3aptQA" TargetMode="External"/><Relationship Id="rId39" Type="http://schemas.openxmlformats.org/officeDocument/2006/relationships/hyperlink" Target="https://sebraepr.sharepoint.com/:f:/s/rsintranet/processos/EmKBBKLX2iVHgSMhtQEXRkABXkJXSk8T1qPNSOUd8LMM-A?e=KYLxPj" TargetMode="External"/><Relationship Id="rId21" Type="http://schemas.openxmlformats.org/officeDocument/2006/relationships/comments" Target="comments.xml"/><Relationship Id="rId34" Type="http://schemas.openxmlformats.org/officeDocument/2006/relationships/hyperlink" Target="https://sebraepr.sharepoint.com/:f:/s/rsintranet/processos/EkBtqrQp6UBOmokfq2nm-2EBrlTqN4LYS01cpkvpSlSifg?e=sxjtk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8.receita.fazenda.gov.br/simplesnacional/aplicacoes.aspx?id=21" TargetMode="External"/><Relationship Id="rId29" Type="http://schemas.openxmlformats.org/officeDocument/2006/relationships/hyperlink" Target="https://sebraepr.sharepoint.com/sites/rsintranet/crm/Documents/Manual%20Operacional_v1.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32" Type="http://schemas.openxmlformats.org/officeDocument/2006/relationships/image" Target="media/image5.png"/><Relationship Id="rId37" Type="http://schemas.openxmlformats.org/officeDocument/2006/relationships/hyperlink" Target="https://sebraepr.sharepoint.com/:f:/s/rsintranet/processos/EkBtqrQp6UBOmokfq2nm-2EBrlTqN4LYS01cpkvpSlSifg?e=mPvRe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ebraepr.sharepoint.com/sites/rsintranet/crm/Documents/Manual%20Operacional_v1.5.pdf" TargetMode="External"/><Relationship Id="rId23" Type="http://schemas.microsoft.com/office/2016/09/relationships/commentsIds" Target="commentsIds.xml"/><Relationship Id="rId28" Type="http://schemas.openxmlformats.org/officeDocument/2006/relationships/hyperlink" Target="https://sebraers.com.br/sala_do_empreendedor/porto-alegre/" TargetMode="External"/><Relationship Id="rId36" Type="http://schemas.openxmlformats.org/officeDocument/2006/relationships/hyperlink" Target="https://sebraepr.sharepoint.com/:w:/s/rsintranet/processos/ERs_0EMtUCpBuPTvX5cDLfMByAizBGWGjlKEeg1kgYxMFA?e=5FgjXc" TargetMode="External"/><Relationship Id="rId10" Type="http://schemas.openxmlformats.org/officeDocument/2006/relationships/endnotes" Target="endnotes.xml"/><Relationship Id="rId19" Type="http://schemas.openxmlformats.org/officeDocument/2006/relationships/hyperlink" Target="https://sebrae-rs.crm2.dynamics.com/main.aspx?appid=5e7445d6-6bc4-41ce-a0d9-bd5524e2cb42&amp;forceUCI=1&amp;pagetype=entityrecord&amp;etn=knowledgearticle&amp;id=c193cfcc-5491-eb11-b1ac-002248371049" TargetMode="External"/><Relationship Id="rId31" Type="http://schemas.openxmlformats.org/officeDocument/2006/relationships/image" Target="media/image4.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1/relationships/commentsExtended" Target="commentsExtended.xml"/><Relationship Id="rId27" Type="http://schemas.openxmlformats.org/officeDocument/2006/relationships/hyperlink" Target="https://sebrae-rs.crm2.dynamics.com/main.aspx?app=d365default&amp;forceUCI=1&amp;pagetype=entityrecord&amp;etn=knowledgearticle&amp;id=a8418f9f-9a0e-ed11-b83e-000d3a89223e" TargetMode="External"/><Relationship Id="rId30" Type="http://schemas.openxmlformats.org/officeDocument/2006/relationships/image" Target="media/image3.png"/><Relationship Id="rId35" Type="http://schemas.openxmlformats.org/officeDocument/2006/relationships/hyperlink" Target="https://sebraepr.sharepoint.com/:f:/s/rsintranet/processos/ErILc3sJ_sRDmdSZ2rW0n9oBREk6b-27rNUg64d4Fvn59A?e=HMQbk1"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atasebrae.com.br/biblio-planos-anuais/?referencia" TargetMode="External"/><Relationship Id="rId17" Type="http://schemas.openxmlformats.org/officeDocument/2006/relationships/hyperlink" Target="http://servicos.receita.fazenda.gov.br/Servicos/cnpjreva/Cnpjreva_Solicitacao.asp" TargetMode="External"/><Relationship Id="rId25" Type="http://schemas.openxmlformats.org/officeDocument/2006/relationships/hyperlink" Target="http://www.sebraers.com.br" TargetMode="External"/><Relationship Id="rId33" Type="http://schemas.openxmlformats.org/officeDocument/2006/relationships/image" Target="media/image6.png"/><Relationship Id="rId38" Type="http://schemas.openxmlformats.org/officeDocument/2006/relationships/hyperlink" Target="https://sebraepr.sharepoint.com/:f:/s/rsintranet/processos/EmKBBKLX2iVHgSMhtQEXRkABXkJXSk8T1qPNSOUd8LMM-A?e=qWqFCZ" TargetMode="External"/><Relationship Id="rId46" Type="http://schemas.microsoft.com/office/2011/relationships/people" Target="people.xml"/><Relationship Id="rId20" Type="http://schemas.openxmlformats.org/officeDocument/2006/relationships/hyperlink" Target="https://datasebrae.com.br/biblio-planos-anuais/?referenci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ipoDocumento xmlns="edc3f4bb-4417-467b-8c71-9ec18d28b0a2">1</TipoDocumento>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03003FFA24ECF4FB5260AC06CBD423D" ma:contentTypeVersion="18" ma:contentTypeDescription="Crie um novo documento." ma:contentTypeScope="" ma:versionID="7f48a8b19eeb47790c097729edc61667">
  <xsd:schema xmlns:xsd="http://www.w3.org/2001/XMLSchema" xmlns:xs="http://www.w3.org/2001/XMLSchema" xmlns:p="http://schemas.microsoft.com/office/2006/metadata/properties" xmlns:ns2="edc3f4bb-4417-467b-8c71-9ec18d28b0a2" xmlns:ns3="37180940-2402-462d-bfb2-713fe97835a5" targetNamespace="http://schemas.microsoft.com/office/2006/metadata/properties" ma:root="true" ma:fieldsID="842d6a8ce2513cbe64e7d51610d73739" ns2:_="" ns3:_="">
    <xsd:import namespace="edc3f4bb-4417-467b-8c71-9ec18d28b0a2"/>
    <xsd:import namespace="37180940-2402-462d-bfb2-713fe97835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TipoDocumento"/>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3f4bb-4417-467b-8c71-9ec18d28b0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TipoDocumento" ma:index="15" ma:displayName="Tipo de Documento" ma:list="{a0046ce8-1744-4f64-9639-9681cbd227c0}" ma:internalName="TipoDocumento" ma:readOnly="false" ma:showField="Title">
      <xsd:simpleType>
        <xsd:restriction base="dms:Lookup"/>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180940-2402-462d-bfb2-713fe97835a5"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1B929-7E65-49D8-B0F6-CDFD371717B3}">
  <ds:schemaRefs>
    <ds:schemaRef ds:uri="http://schemas.microsoft.com/sharepoint/v3/contenttype/forms"/>
  </ds:schemaRefs>
</ds:datastoreItem>
</file>

<file path=customXml/itemProps2.xml><?xml version="1.0" encoding="utf-8"?>
<ds:datastoreItem xmlns:ds="http://schemas.openxmlformats.org/officeDocument/2006/customXml" ds:itemID="{A5F5CF00-95AD-4D79-ACDE-105DC74BE3CE}">
  <ds:schemaRefs>
    <ds:schemaRef ds:uri="http://schemas.microsoft.com/office/2006/metadata/properties"/>
    <ds:schemaRef ds:uri="http://schemas.microsoft.com/office/infopath/2007/PartnerControls"/>
    <ds:schemaRef ds:uri="edc3f4bb-4417-467b-8c71-9ec18d28b0a2"/>
  </ds:schemaRefs>
</ds:datastoreItem>
</file>

<file path=customXml/itemProps3.xml><?xml version="1.0" encoding="utf-8"?>
<ds:datastoreItem xmlns:ds="http://schemas.openxmlformats.org/officeDocument/2006/customXml" ds:itemID="{9E32B002-A487-462A-8C5B-1AD0D9EB2C5C}"/>
</file>

<file path=customXml/itemProps4.xml><?xml version="1.0" encoding="utf-8"?>
<ds:datastoreItem xmlns:ds="http://schemas.openxmlformats.org/officeDocument/2006/customXml" ds:itemID="{86F9453F-6154-4A7C-92D2-5F81EBC5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34</Pages>
  <Words>10724</Words>
  <Characters>61776</Characters>
  <Application>Microsoft Office Word</Application>
  <DocSecurity>0</DocSecurity>
  <Lines>1287</Lines>
  <Paragraphs>599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dc:creator>
  <cp:keywords/>
  <dc:description/>
  <cp:lastModifiedBy>Patricia Alessandra Carlos</cp:lastModifiedBy>
  <cp:revision>5</cp:revision>
  <cp:lastPrinted>2018-06-15T10:23:00Z</cp:lastPrinted>
  <dcterms:created xsi:type="dcterms:W3CDTF">2022-12-27T21:06:00Z</dcterms:created>
  <dcterms:modified xsi:type="dcterms:W3CDTF">2022-12-28T14:41:00Z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0x010100D03003FFA24ECF4FB5260AC06CBD423D</vt:lpwstr>
  </property>
  <property fmtid="{D5CDD505-2E9C-101B-9397-08002B2CF9AE}" pid="3" name="ClassificationContentMarkingHeaderShapeIds">
    <vt:lpwstr>3,4,5</vt:lpwstr>
  </property>
  <property fmtid="{D5CDD505-2E9C-101B-9397-08002B2CF9AE}" pid="4" name="ClassificationContentMarkingHeaderFontProps">
    <vt:lpwstr>#0000ff,12,Calibri</vt:lpwstr>
  </property>
  <property fmtid="{D5CDD505-2E9C-101B-9397-08002B2CF9AE}" pid="5" name="ClassificationContentMarkingHeaderText">
    <vt:lpwstr>Uso Interno</vt:lpwstr>
  </property>
  <property fmtid="{D5CDD505-2E9C-101B-9397-08002B2CF9AE}" pid="6" name="MSIP_Label_da9fd45c-3287-4be3-a154-08bd48599c50_Enabled">
    <vt:lpwstr>true</vt:lpwstr>
  </property>
  <property fmtid="{D5CDD505-2E9C-101B-9397-08002B2CF9AE}" pid="7" name="MSIP_Label_da9fd45c-3287-4be3-a154-08bd48599c50_SetDate">
    <vt:lpwstr>2021-06-28T14:37:28Z</vt:lpwstr>
  </property>
  <property fmtid="{D5CDD505-2E9C-101B-9397-08002B2CF9AE}" pid="8" name="MSIP_Label_da9fd45c-3287-4be3-a154-08bd48599c50_Method">
    <vt:lpwstr>Privileged</vt:lpwstr>
  </property>
  <property fmtid="{D5CDD505-2E9C-101B-9397-08002B2CF9AE}" pid="9" name="MSIP_Label_da9fd45c-3287-4be3-a154-08bd48599c50_Name">
    <vt:lpwstr>RS - Uso Interno</vt:lpwstr>
  </property>
  <property fmtid="{D5CDD505-2E9C-101B-9397-08002B2CF9AE}" pid="10" name="MSIP_Label_da9fd45c-3287-4be3-a154-08bd48599c50_SiteId">
    <vt:lpwstr>97298271-1bd7-4ac5-935b-88addef636cc</vt:lpwstr>
  </property>
  <property fmtid="{D5CDD505-2E9C-101B-9397-08002B2CF9AE}" pid="11" name="MSIP_Label_da9fd45c-3287-4be3-a154-08bd48599c50_ActionId">
    <vt:lpwstr>3e5a8528-8e4c-4d0c-8f60-a8948881bdf4</vt:lpwstr>
  </property>
  <property fmtid="{D5CDD505-2E9C-101B-9397-08002B2CF9AE}" pid="12" name="MSIP_Label_da9fd45c-3287-4be3-a154-08bd48599c50_ContentBits">
    <vt:lpwstr>1</vt:lpwstr>
  </property>
  <property fmtid="{D5CDD505-2E9C-101B-9397-08002B2CF9AE}" pid="14" name="docLang">
    <vt:lpwstr>pt</vt:lpwstr>
  </property>
</Properties>
</file>