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rFonts w:ascii="Calibri" w:cs="Calibri" w:eastAsia="Calibri" w:hAnsi="Calibri"/>
          <w:b/>
          <w:bCs/>
          <w:color w:val="595959"/>
          <w:spacing w:val="80"/>
          <w:sz w:val="22"/>
          <w:szCs w:val="22"/>
        </w:rPr>
        <w:t xml:space="preserve">RESOURCES PAGE CONTENT</w:t>
      </w:r>
    </w:p>
    <w:p>
      <w:pPr>
        <w:spacing w:after="200" w:before="10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ifssgoal.org — Resources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SAICE · IFSS Inc.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2E7D5B"/>
          <w:sz w:val="24"/>
          <w:szCs w:val="24"/>
        </w:rPr>
        <w:t xml:space="preserve">Ready-to-set copy for the new Resources hub</w:t>
      </w:r>
    </w:p>
    <w:p>
      <w:pPr>
        <w:spacing w:before="420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SAICE · IFSS Inc.   ·   May 2026</w:t>
      </w:r>
    </w:p>
    <w:p>
      <w:r>
        <w:br w:type="page"/>
      </w:r>
    </w:p>
    <w:p>
      <w:pP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Page metadata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URL</w:t>
      </w:r>
      <w:r>
        <w:rPr>
          <w:rFonts w:ascii="Calibri" w:cs="Calibri" w:eastAsia="Calibri" w:hAnsi="Calibri"/>
          <w:sz w:val="22"/>
          <w:szCs w:val="22"/>
        </w:rPr>
        <w:t xml:space="preserve"> — /resources  (with sub-paths /resources/publications, /resources/datasets, /resources/code, /resources/galleries, /resources/newsletter)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Title tag</w:t>
      </w:r>
      <w:r>
        <w:rPr>
          <w:rFonts w:ascii="Calibri" w:cs="Calibri" w:eastAsia="Calibri" w:hAnsi="Calibri"/>
          <w:sz w:val="22"/>
          <w:szCs w:val="22"/>
        </w:rPr>
        <w:t xml:space="preserve"> — Resources — Publications, Datasets, Code, Galleries · SAICE &amp; IFSS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Meta description</w:t>
      </w:r>
      <w:r>
        <w:rPr>
          <w:rFonts w:ascii="Calibri" w:cs="Calibri" w:eastAsia="Calibri" w:hAnsi="Calibri"/>
          <w:sz w:val="22"/>
          <w:szCs w:val="22"/>
        </w:rPr>
        <w:t xml:space="preserve"> — Open knowledge from SAICE and IFSS Inc. Policy briefs, peer-reviewed papers, FAIR datasets, open-source code, galleries and video, and the quarterly newsletter — for donors, researchers, ministries, and practitioners across Africa and Canada.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OG image</w:t>
      </w:r>
      <w:r>
        <w:rPr>
          <w:rFonts w:ascii="Calibri" w:cs="Calibri" w:eastAsia="Calibri" w:hAnsi="Calibri"/>
          <w:sz w:val="22"/>
          <w:szCs w:val="22"/>
        </w:rPr>
        <w:t xml:space="preserve"> — clean library-style flat-lay — a printed policy brief, a laptop showing a dashboard, a tablet with a photo gallery, SAICE wordmark.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Canonical</w:t>
      </w:r>
      <w:r>
        <w:rPr>
          <w:rFonts w:ascii="Calibri" w:cs="Calibri" w:eastAsia="Calibri" w:hAnsi="Calibri"/>
          <w:sz w:val="22"/>
          <w:szCs w:val="22"/>
        </w:rPr>
        <w:t xml:space="preserve"> — https://ifssgoal.org/resources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Robots</w:t>
      </w:r>
      <w:r>
        <w:rPr>
          <w:rFonts w:ascii="Calibri" w:cs="Calibri" w:eastAsia="Calibri" w:hAnsi="Calibri"/>
          <w:sz w:val="22"/>
          <w:szCs w:val="22"/>
        </w:rPr>
        <w:t xml:space="preserve"> — index, follow</w:t>
      </w:r>
    </w:p>
    <w:p>
      <w:pP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Hero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2E7D5B"/>
          <w:spacing w:val="60"/>
          <w:sz w:val="18"/>
          <w:szCs w:val="18"/>
        </w:rPr>
        <w:t xml:space="preserve">EYEBROW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RESOURCES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Headline (H1)</w:t>
      </w:r>
    </w:p>
    <w:p>
      <w:pPr>
        <w:spacing w:after="80" w:before="60" w:lin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Open knowledge from the field, for anyone who can use it.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Sub-headline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Everything we learn — what works, what does not, the data behind the numbers — published in plain language, in local languages where we can, under open licences by default. Use it, cite us, and tell us what you found.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Primary CTAs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Browse publications  ·  Browse datasets  ·  Browse code  ·  Subscribe to the newsletter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Quick-link strip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Publications · Policy briefs · Datasets · Code · Galleries · Video · Newsletter · Donor pack · How to cite us · Reuse policy</w:t>
      </w:r>
    </w:p>
    <w:p>
      <w:pP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Trust band — what makes our resources different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Section heading</w:t>
      </w:r>
    </w:p>
    <w:p>
      <w:pPr>
        <w:spacing w:after="80" w:before="60" w:lin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 short strip of cues right under the hero.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Open by default</w:t>
      </w:r>
      <w:r>
        <w:rPr>
          <w:rFonts w:ascii="Calibri" w:cs="Calibri" w:eastAsia="Calibri" w:hAnsi="Calibri"/>
          <w:sz w:val="22"/>
          <w:szCs w:val="22"/>
        </w:rPr>
        <w:t xml:space="preserve"> — CC-BY 4.0 for data, Apache 2.0 for code, unless ethics or contract demand otherwise.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FAIR</w:t>
      </w:r>
      <w:r>
        <w:rPr>
          <w:rFonts w:ascii="Calibri" w:cs="Calibri" w:eastAsia="Calibri" w:hAnsi="Calibri"/>
          <w:sz w:val="22"/>
          <w:szCs w:val="22"/>
        </w:rPr>
        <w:t xml:space="preserve"> — Findable, Accessible, Interoperable, Reusable. Every dataset has a DOI, a licence, a methodology note, and a contact person.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Plain language</w:t>
      </w:r>
      <w:r>
        <w:rPr>
          <w:rFonts w:ascii="Calibri" w:cs="Calibri" w:eastAsia="Calibri" w:hAnsi="Calibri"/>
          <w:sz w:val="22"/>
          <w:szCs w:val="22"/>
        </w:rPr>
        <w:t xml:space="preserve"> — Every publication has a one-page summary you can hand to a minister or a cooperative manager.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Multilingual</w:t>
      </w:r>
      <w:r>
        <w:rPr>
          <w:rFonts w:ascii="Calibri" w:cs="Calibri" w:eastAsia="Calibri" w:hAnsi="Calibri"/>
          <w:sz w:val="22"/>
          <w:szCs w:val="22"/>
        </w:rPr>
        <w:t xml:space="preserve"> — English and French at launch. Kinyarwanda summaries at platform launch. Kirundi and Swahili in phase 2.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Versioned and dated</w:t>
      </w:r>
      <w:r>
        <w:rPr>
          <w:rFonts w:ascii="Calibri" w:cs="Calibri" w:eastAsia="Calibri" w:hAnsi="Calibri"/>
          <w:sz w:val="22"/>
          <w:szCs w:val="22"/>
        </w:rPr>
        <w:t xml:space="preserve"> — Every file has a version number, a publication date, and a changelog where relevant.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Cite us cleanly</w:t>
      </w:r>
      <w:r>
        <w:rPr>
          <w:rFonts w:ascii="Calibri" w:cs="Calibri" w:eastAsia="Calibri" w:hAnsi="Calibri"/>
          <w:sz w:val="22"/>
          <w:szCs w:val="22"/>
        </w:rPr>
        <w:t xml:space="preserve"> — Recommended citation string on every page.</w:t>
      </w:r>
    </w:p>
    <w:p>
      <w:pP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Resources at a glance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Section heading</w:t>
      </w:r>
    </w:p>
    <w:p>
      <w:pPr>
        <w:spacing w:after="80" w:before="60" w:lin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Six cards in a grid. Each links to its sub-page.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fill="E8EEF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Card</w:t>
            </w:r>
          </w:p>
        </w:tc>
        <w:tc>
          <w:tcPr>
            <w:tcW w:type="dxa" w:w="4050"/>
            <w:shd w:fill="E8EEF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What is inside</w:t>
            </w:r>
          </w:p>
        </w:tc>
        <w:tc>
          <w:tcPr>
            <w:tcW w:type="dxa" w:w="2700"/>
            <w:shd w:fill="E8EEF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For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Publications &amp; policy briefs</w:t>
            </w:r>
          </w:p>
        </w:tc>
        <w:tc>
          <w:tcPr>
            <w:tcW w:type="dxa" w:w="40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Concept notes, peer-reviewed papers, working papers, policy briefs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Donors, ministries, researchers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Datasets</w:t>
            </w:r>
          </w:p>
        </w:tc>
        <w:tc>
          <w:tcPr>
            <w:tcW w:type="dxa" w:w="40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Aggregated indicator data, geospatial layers, cooperative-level data (with consent)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Researchers, ministries, NGOs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Code &amp; model cards</w:t>
            </w:r>
          </w:p>
        </w:tc>
        <w:tc>
          <w:tcPr>
            <w:tcW w:type="dxa" w:w="40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Open-source repositories, PAGES and ICES model cards, data-management plans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Developers, ML researchers, partners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Galleries &amp; video</w:t>
            </w:r>
          </w:p>
        </w:tc>
        <w:tc>
          <w:tcPr>
            <w:tcW w:type="dxa" w:w="40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Photo galleries, tool demos, partner interviews, beneficiary stories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Journalists, donors, comms teams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Newsletter &amp; blog</w:t>
            </w:r>
          </w:p>
        </w:tc>
        <w:tc>
          <w:tcPr>
            <w:tcW w:type="dxa" w:w="40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Quarterly newsletter, news &amp; insights blog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Subscribers, supporters, prospective partners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Donor pack</w:t>
            </w:r>
          </w:p>
        </w:tc>
        <w:tc>
          <w:tcPr>
            <w:tcW w:type="dxa" w:w="40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Governance documents, audited financials, capability statement, due-diligence ZIP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Foundations, institutional donors, partners</w:t>
            </w:r>
          </w:p>
        </w:tc>
      </w:tr>
    </w:tbl>
    <w:p>
      <w:pP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Publications and policy briefs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Section heading</w:t>
      </w:r>
    </w:p>
    <w:p>
      <w:pPr>
        <w:spacing w:after="80" w:before="60" w:lin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What we publish — and how to find it.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Filter the library by year, country, programme (PAGES, ICES, or cross-cutting), publication type, and audience. Each item has a one-page summary, a full PDF, a DOI where applicable, and a recommended citation.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Publication types we carry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Concept notes</w:t>
      </w:r>
      <w:r>
        <w:rPr>
          <w:rFonts w:ascii="Calibri" w:cs="Calibri" w:eastAsia="Calibri" w:hAnsi="Calibri"/>
          <w:sz w:val="22"/>
          <w:szCs w:val="22"/>
        </w:rPr>
        <w:t xml:space="preserve"> — 2- to 5-page funder pitches, redacted where confidentiality demands.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Policy briefs</w:t>
      </w:r>
      <w:r>
        <w:rPr>
          <w:rFonts w:ascii="Calibri" w:cs="Calibri" w:eastAsia="Calibri" w:hAnsi="Calibri"/>
          <w:sz w:val="22"/>
          <w:szCs w:val="22"/>
        </w:rPr>
        <w:t xml:space="preserve"> — 4 to 6 pages for ministries and regional bodies. At least four per programme cycle.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Working papers</w:t>
      </w:r>
      <w:r>
        <w:rPr>
          <w:rFonts w:ascii="Calibri" w:cs="Calibri" w:eastAsia="Calibri" w:hAnsi="Calibri"/>
          <w:sz w:val="22"/>
          <w:szCs w:val="22"/>
        </w:rPr>
        <w:t xml:space="preserve"> — Pre-peer-review research from SAICE and partners.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Peer-reviewed papers</w:t>
      </w:r>
      <w:r>
        <w:rPr>
          <w:rFonts w:ascii="Calibri" w:cs="Calibri" w:eastAsia="Calibri" w:hAnsi="Calibri"/>
          <w:sz w:val="22"/>
          <w:szCs w:val="22"/>
        </w:rPr>
        <w:t xml:space="preserve"> — In collaboration with McGill, RCID-Rwanda, SEKU, and others.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Donor reports</w:t>
      </w:r>
      <w:r>
        <w:rPr>
          <w:rFonts w:ascii="Calibri" w:cs="Calibri" w:eastAsia="Calibri" w:hAnsi="Calibri"/>
          <w:sz w:val="22"/>
          <w:szCs w:val="22"/>
        </w:rPr>
        <w:t xml:space="preserve"> — Quarterly, annual, and final reports — narrative plus financial reconciliation.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Sector studies</w:t>
      </w:r>
      <w:r>
        <w:rPr>
          <w:rFonts w:ascii="Calibri" w:cs="Calibri" w:eastAsia="Calibri" w:hAnsi="Calibri"/>
          <w:sz w:val="22"/>
          <w:szCs w:val="22"/>
        </w:rPr>
        <w:t xml:space="preserve"> — Long-form analyses commissioned by ministries, regional bodies, or continental institutions.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Annual impact report</w:t>
      </w:r>
      <w:r>
        <w:rPr>
          <w:rFonts w:ascii="Calibri" w:cs="Calibri" w:eastAsia="Calibri" w:hAnsi="Calibri"/>
          <w:sz w:val="22"/>
          <w:szCs w:val="22"/>
        </w:rPr>
        <w:t xml:space="preserve"> — The flagship publication; lives both here and on the Impact page.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Launch-set items (placeholders to be filled)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GIAH/PAGES Rwanda pilot lessons-learned (2026)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PAGES baseline study — Rwanda and Kenya (2027)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ICES Togo pilot launch brief (2027)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Concept note — gap analysis and integrated version (already published, 2026)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CTAs: Browse all publications  ·  Submit a publication request  ·  Subscribe to publication alerts</w:t>
      </w:r>
    </w:p>
    <w:p>
      <w:pP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6. Datasets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Section heading</w:t>
      </w:r>
    </w:p>
    <w:p>
      <w:pPr>
        <w:spacing w:after="80" w:before="60" w:lin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FAIR data, ready to reuse.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Every dataset has a DOI, a licence, a one-page methodology note, a data dictionary, and a named contact. Datasets are versioned; older versions stay accessible.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What we publish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Aggregated, de-identified indicator data per quarter (from the Impact dashboard).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Cooperative-level data — only where explicit cooperative consent is on file.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Geospatial layers we generate — cooperative footprints, waste-stream coverage, parcel-level satellite indices.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Survey instruments and raw responses (de-identified) where consent permits.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Model training datasets for PAGES and ICES ML components — under careful licence terms.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What we will not publish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Anything that could re-identify an individual in a small cooperative.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Data that belongs to a partner without their written release.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Data that would put a beneficiary at safety or commercial risk.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Standards we follow</w:t>
      </w:r>
      <w:r>
        <w:rPr>
          <w:rFonts w:ascii="Calibri" w:cs="Calibri" w:eastAsia="Calibri" w:hAnsi="Calibri"/>
          <w:sz w:val="22"/>
          <w:szCs w:val="22"/>
        </w:rPr>
        <w:t xml:space="preserve"> — FAIR data principles · Digital Earth Africa · FAO HiH · CGIAR GARDIAN · GIEWS · SERVIR-Africa metadata conventions.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Licences</w:t>
      </w:r>
      <w:r>
        <w:rPr>
          <w:rFonts w:ascii="Calibri" w:cs="Calibri" w:eastAsia="Calibri" w:hAnsi="Calibri"/>
          <w:sz w:val="22"/>
          <w:szCs w:val="22"/>
        </w:rPr>
        <w:t xml:space="preserve"> — CC-BY 4.0 by default; CC-BY-NC where commercial reuse would harm cooperatives; carve-outs documented per dataset.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CTAs: Browse the data portal  ·  Request a custom data extract  ·  Read the data-management plan</w:t>
      </w:r>
    </w:p>
    <w:p>
      <w:pP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7. Code and model cards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Section heading</w:t>
      </w:r>
    </w:p>
    <w:p>
      <w:pPr>
        <w:spacing w:after="80" w:before="60" w:lin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Open-source, with the model cards that should come with it.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We publish the code that runs PAGES and ICES wherever the licence and the partner agreements allow. Every ML model in production has a model card on this page — purpose, training data, performance, fairness checks, known failure modes.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What is here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PAGES repositories</w:t>
      </w:r>
      <w:r>
        <w:rPr>
          <w:rFonts w:ascii="Calibri" w:cs="Calibri" w:eastAsia="Calibri" w:hAnsi="Calibri"/>
          <w:sz w:val="22"/>
          <w:szCs w:val="22"/>
        </w:rPr>
        <w:t xml:space="preserve"> — Smart Market Matchmaker, IoT Precision Insight Engine, ERP Finance &amp; Inventory Tracker.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ICES repositories</w:t>
      </w:r>
      <w:r>
        <w:rPr>
          <w:rFonts w:ascii="Calibri" w:cs="Calibri" w:eastAsia="Calibri" w:hAnsi="Calibri"/>
          <w:sz w:val="22"/>
          <w:szCs w:val="22"/>
        </w:rPr>
        <w:t xml:space="preserve"> — IoT Smart Bins firmware, AI &amp; Robotics Sorting analytics, RFID &amp; Asset Management, Data Analytics Platform, Mobile &amp; Digital Apps, ML Carbon Calculator.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Shared backbone</w:t>
      </w:r>
      <w:r>
        <w:rPr>
          <w:rFonts w:ascii="Calibri" w:cs="Calibri" w:eastAsia="Calibri" w:hAnsi="Calibri"/>
          <w:sz w:val="22"/>
          <w:szCs w:val="22"/>
        </w:rPr>
        <w:t xml:space="preserve"> — Common data model, authentication, USSD/SMS gateway.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Model cards</w:t>
      </w:r>
      <w:r>
        <w:rPr>
          <w:rFonts w:ascii="Calibri" w:cs="Calibri" w:eastAsia="Calibri" w:hAnsi="Calibri"/>
          <w:sz w:val="22"/>
          <w:szCs w:val="22"/>
        </w:rPr>
        <w:t xml:space="preserve"> — One per production ML component, with retraining cadence and last-eval date.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Data-management plan</w:t>
      </w:r>
      <w:r>
        <w:rPr>
          <w:rFonts w:ascii="Calibri" w:cs="Calibri" w:eastAsia="Calibri" w:hAnsi="Calibri"/>
          <w:sz w:val="22"/>
          <w:szCs w:val="22"/>
        </w:rPr>
        <w:t xml:space="preserve"> — Version-controlled, board-reviewed.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Licences</w:t>
      </w:r>
      <w:r>
        <w:rPr>
          <w:rFonts w:ascii="Calibri" w:cs="Calibri" w:eastAsia="Calibri" w:hAnsi="Calibri"/>
          <w:sz w:val="22"/>
          <w:szCs w:val="22"/>
        </w:rPr>
        <w:t xml:space="preserve"> — Apache 2.0 by default; AGPL for backend components where derivative-work openness matters; partner-specific carve-outs documented.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How to contribute</w:t>
      </w:r>
      <w:r>
        <w:rPr>
          <w:rFonts w:ascii="Calibri" w:cs="Calibri" w:eastAsia="Calibri" w:hAnsi="Calibri"/>
          <w:sz w:val="22"/>
          <w:szCs w:val="22"/>
        </w:rPr>
        <w:t xml:space="preserve"> — Contribution guidelines, code of conduct, contributor licence agreement (CLA), a written triage SLA from SAICE engineering.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CTAs: Browse the GitHub organisation  ·  Read the contribution guide  ·  Report a security issue (responsible disclosure)</w:t>
      </w:r>
    </w:p>
    <w:p>
      <w:pP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8. Galleries and video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Section heading</w:t>
      </w:r>
    </w:p>
    <w:p>
      <w:pPr>
        <w:spacing w:after="80" w:before="60" w:lin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Visual record of the work.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Photo galleries, tool demos, partner interviews, beneficiary stories. All visual content is captured with informed consent; we publish a short note on our photography ethics next to the galleries.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What you will find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Photo galleries</w:t>
      </w:r>
      <w:r>
        <w:rPr>
          <w:rFonts w:ascii="Calibri" w:cs="Calibri" w:eastAsia="Calibri" w:hAnsi="Calibri"/>
          <w:sz w:val="22"/>
          <w:szCs w:val="22"/>
        </w:rPr>
        <w:t xml:space="preserve"> — By country, by programme, by year. Captioned, dated, and credited.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Tool demos</w:t>
      </w:r>
      <w:r>
        <w:rPr>
          <w:rFonts w:ascii="Calibri" w:cs="Calibri" w:eastAsia="Calibri" w:hAnsi="Calibri"/>
          <w:sz w:val="22"/>
          <w:szCs w:val="22"/>
        </w:rPr>
        <w:t xml:space="preserve"> — Short walkthroughs of the PAGES and ICES tools, in English and French (Kinyarwanda after platform launch).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Partner interviews</w:t>
      </w:r>
      <w:r>
        <w:rPr>
          <w:rFonts w:ascii="Calibri" w:cs="Calibri" w:eastAsia="Calibri" w:hAnsi="Calibri"/>
          <w:sz w:val="22"/>
          <w:szCs w:val="22"/>
        </w:rPr>
        <w:t xml:space="preserve"> — Short conversations with McGill, RCID-Rwanda, SEKU, Terre des Jeunes Togo, Ripen.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Beneficiary stories</w:t>
      </w:r>
      <w:r>
        <w:rPr>
          <w:rFonts w:ascii="Calibri" w:cs="Calibri" w:eastAsia="Calibri" w:hAnsi="Calibri"/>
          <w:sz w:val="22"/>
          <w:szCs w:val="22"/>
        </w:rPr>
        <w:t xml:space="preserve"> — Video versions of the written stories on the Impact page.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Event recordings</w:t>
      </w:r>
      <w:r>
        <w:rPr>
          <w:rFonts w:ascii="Calibri" w:cs="Calibri" w:eastAsia="Calibri" w:hAnsi="Calibri"/>
          <w:sz w:val="22"/>
          <w:szCs w:val="22"/>
        </w:rPr>
        <w:t xml:space="preserve"> — Kick-offs, board meetings (public portions), donor briefings.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Photography and video ethics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Written consent on file for every identifiable subject.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No extractive imagery — no posed shots of children, no faces without name and context.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Royalties or honoraria for any subject whose image is used in fundraising.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Right to withdraw consent at any time.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Licences</w:t>
      </w:r>
      <w:r>
        <w:rPr>
          <w:rFonts w:ascii="Calibri" w:cs="Calibri" w:eastAsia="Calibri" w:hAnsi="Calibri"/>
          <w:sz w:val="22"/>
          <w:szCs w:val="22"/>
        </w:rPr>
        <w:t xml:space="preserve"> — All SAICE-owned imagery under CC-BY-NC 4.0. Partner imagery used under their licence terms.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CTAs: Browse galleries  ·  Watch the channel  ·  Request high-resolution imagery for press</w:t>
      </w:r>
    </w:p>
    <w:p>
      <w:pP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9. Newsletter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Section heading</w:t>
      </w:r>
    </w:p>
    <w:p>
      <w:pPr>
        <w:spacing w:after="80" w:before="60" w:lin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 quarterly newsletter you will actually want to open.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Four issues per year. Each issue: one big story, three short ones, the indicators we just refreshed, the publications we just released, and an invitation to two upcoming events. Plain text option for low-bandwidth subscribers.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What subscribers get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Quarterly programme update from SAICE.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First look at new publications and datasets.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Country-specific notes for the country you live in or work on.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Event invites — webinars, field visits, donor briefings.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Annual impact-report preview, two weeks before public launch.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we will not do</w:t>
      </w:r>
      <w:r>
        <w:rPr>
          <w:rFonts w:ascii="Calibri" w:cs="Calibri" w:eastAsia="Calibri" w:hAnsi="Calibri"/>
          <w:sz w:val="22"/>
          <w:szCs w:val="22"/>
        </w:rPr>
        <w:t xml:space="preserve"> — Sell, share, or rent the subscriber list. Ever.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Languages</w:t>
      </w:r>
      <w:r>
        <w:rPr>
          <w:rFonts w:ascii="Calibri" w:cs="Calibri" w:eastAsia="Calibri" w:hAnsi="Calibri"/>
          <w:sz w:val="22"/>
          <w:szCs w:val="22"/>
        </w:rPr>
        <w:t xml:space="preserve"> — English and French from issue 1. Kinyarwanda from issue 5. Kirundi and Swahili in phase 2.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Subscribe form fields</w:t>
      </w:r>
      <w:r>
        <w:rPr>
          <w:rFonts w:ascii="Calibri" w:cs="Calibri" w:eastAsia="Calibri" w:hAnsi="Calibri"/>
          <w:sz w:val="22"/>
          <w:szCs w:val="22"/>
        </w:rPr>
        <w:t xml:space="preserve"> — Name, email, country (optional), language preference, audience type (donor / researcher / practitioner / journalist / other), consent checkbox.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CTAs: Subscribe  ·  Read the latest issue  ·  Browse the archive</w:t>
      </w:r>
    </w:p>
    <w:p>
      <w:pP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10. News and insights (blog)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Section heading</w:t>
      </w:r>
    </w:p>
    <w:p>
      <w:pPr>
        <w:spacing w:after="80" w:before="60" w:lin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Short, dated, signed.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Posts are dated and signed by name. We publish reactions to policy moves, field notes from country teams, technical write-ups from engineering, and the occasional opinion piece. We do not publish anonymous content.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Editorial rules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Every post has a named author and a publication date.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Opinions are clearly labelled as opinions, separate from official SAICE positions.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Corrections are visible, dated, and never silent.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Reader replies are welcome but moderated against safeguarding and harassment policy.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CTAs: Read the latest posts  ·  Subscribe to the RSS feed  ·  Pitch a guest post</w:t>
      </w:r>
    </w:p>
    <w:p>
      <w:pP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11. Donor pack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Section heading</w:t>
      </w:r>
    </w:p>
    <w:p>
      <w:pPr>
        <w:spacing w:after="80" w:before="60" w:lin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Everything a foundation needs to say yes (or no).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A single ZIP, refreshed quarterly, with everything a foundation programme officer or due-diligence team needs to assess SAICE in one sitting.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What is in the donor pack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SAICE governance documents — incorporation, bylaws, board roster, committee charters.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Conflict-of-interest and related-party policies.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Safeguarding, PSEAH, and grievance-redress mechanism.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Data-protection and AI-ethics policies.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Audited financial statements (SAICE and IFSS Inc.).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Latest annual impact report.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External evaluation reports (when available).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Capability statement and theory-of-change diagram.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Letter of authority for IFSS Inc. to act as operating subsidiary.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Form gate</w:t>
      </w:r>
      <w:r>
        <w:rPr>
          <w:rFonts w:ascii="Calibri" w:cs="Calibri" w:eastAsia="Calibri" w:hAnsi="Calibri"/>
          <w:sz w:val="22"/>
          <w:szCs w:val="22"/>
        </w:rPr>
        <w:t xml:space="preserve"> — Light gate (name, organisation, email) to enable follow-up, but no hard paywall.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CTAs: Download the donor pack  ·  Request a personal walk-through</w:t>
      </w:r>
    </w:p>
    <w:p>
      <w:pP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12. How to cite us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Section heading</w:t>
      </w:r>
    </w:p>
    <w:p>
      <w:pPr>
        <w:spacing w:after="80" w:before="60" w:lin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Use the work — give us credit.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Cite SAICE for charity programme outputs and IFSS Inc. for commercial deliverables. Use the DOI when it is available; use the canonical URL when it is not.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Default citation strings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Publication</w:t>
      </w:r>
      <w:r>
        <w:rPr>
          <w:rFonts w:ascii="Calibri" w:cs="Calibri" w:eastAsia="Calibri" w:hAnsi="Calibri"/>
          <w:sz w:val="22"/>
          <w:szCs w:val="22"/>
        </w:rPr>
        <w:t xml:space="preserve"> — SAICE &amp; IFSS Inc. (Year). Title. Toronto, Canada. https://doi.org/[DOI]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Dataset</w:t>
      </w:r>
      <w:r>
        <w:rPr>
          <w:rFonts w:ascii="Calibri" w:cs="Calibri" w:eastAsia="Calibri" w:hAnsi="Calibri"/>
          <w:sz w:val="22"/>
          <w:szCs w:val="22"/>
        </w:rPr>
        <w:t xml:space="preserve"> — SAICE (Year). Title [Data set]. Version. https://doi.org/[DOI]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Code</w:t>
      </w:r>
      <w:r>
        <w:rPr>
          <w:rFonts w:ascii="Calibri" w:cs="Calibri" w:eastAsia="Calibri" w:hAnsi="Calibri"/>
          <w:sz w:val="22"/>
          <w:szCs w:val="22"/>
        </w:rPr>
        <w:t xml:space="preserve"> — SAICE (Year). Repository name (Version) [Source code]. https://github.com/saice/...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 or article</w:t>
      </w:r>
      <w:r>
        <w:rPr>
          <w:rFonts w:ascii="Calibri" w:cs="Calibri" w:eastAsia="Calibri" w:hAnsi="Calibri"/>
          <w:sz w:val="22"/>
          <w:szCs w:val="22"/>
        </w:rPr>
        <w:t xml:space="preserve"> — Author surname, initial. (Year, Month). Title. SAICE Insights. https://ifssgoal.org/...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Bibliographic formats provided</w:t>
      </w:r>
      <w:r>
        <w:rPr>
          <w:rFonts w:ascii="Calibri" w:cs="Calibri" w:eastAsia="Calibri" w:hAnsi="Calibri"/>
          <w:sz w:val="22"/>
          <w:szCs w:val="22"/>
        </w:rPr>
        <w:t xml:space="preserve"> — APA 7, Chicago, BibTeX, RIS — exportable from every publication page.</w:t>
      </w:r>
    </w:p>
    <w:p>
      <w:pP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13. Reuse policy in one screen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Section heading</w:t>
      </w:r>
    </w:p>
    <w:p>
      <w:pPr>
        <w:spacing w:after="80" w:before="60" w:lin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Yes you can. Here is the short version.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Most of what is here is open. Read this before reusing.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You may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Reuse, remix, and redistribute under the licence shown on each item.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Translate any publication into another language, with credit and a link back.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Use galleries and video for non-commercial purposes with credit.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Embed the indicators dashboard with the standard embed code.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You must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Credit SAICE (and IFSS Inc. where the item is commercial).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Keep the same licence terms on derivative works.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Not imply endorsement by SAICE or its partners.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Not use content in ways that could harm beneficiaries.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You must not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Re-identify individuals from de-identified datasets.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Use SAICE logos or partner logos without written permission.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Use the open data to train commercial ML models without a separate licence.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CTA: Read the full reuse and licensing policy</w:t>
      </w:r>
    </w:p>
    <w:p>
      <w:pP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14. Submit something to the resources hub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Section heading</w:t>
      </w:r>
    </w:p>
    <w:p>
      <w:pPr>
        <w:spacing w:after="80" w:before="60" w:lin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Researchers, students, partners — we publish work that meets our bar.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We welcome guest submissions: working papers, datasets, case studies, code contributions, photo essays. Submissions are peer-reviewed by a small SAICE editorial committee and one external reviewer.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What we accept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Working papers from McGill, RCID, SEKU, SAICE-affiliated students.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Datasets that complement PAGES or ICES indicators.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Open-source contributions to our GitHub organisation.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Photo essays from credentialed photographers under our ethics policy.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What we will reject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Anything that fails our safeguarding, GEDSI, or AI-ethics policies.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Anything that re-identifies beneficiaries.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Anything that breaches a partner’s data-sharing agreement.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Submission form fields</w:t>
      </w:r>
      <w:r>
        <w:rPr>
          <w:rFonts w:ascii="Calibri" w:cs="Calibri" w:eastAsia="Calibri" w:hAnsi="Calibri"/>
          <w:sz w:val="22"/>
          <w:szCs w:val="22"/>
        </w:rPr>
        <w:t xml:space="preserve"> — Name, affiliation, email, item type, abstract, file upload, consent and licence checkbox.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SLA</w:t>
      </w:r>
      <w:r>
        <w:rPr>
          <w:rFonts w:ascii="Calibri" w:cs="Calibri" w:eastAsia="Calibri" w:hAnsi="Calibri"/>
          <w:sz w:val="22"/>
          <w:szCs w:val="22"/>
        </w:rPr>
        <w:t xml:space="preserve"> — First reply within 5 business days; full editorial decision within 6 weeks.</w:t>
      </w:r>
    </w:p>
    <w:p>
      <w:pP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15. Languages and accessibility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Section heading</w:t>
      </w:r>
    </w:p>
    <w:p>
      <w:pPr>
        <w:spacing w:after="80" w:before="60" w:lin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Resources that reach more than the capital city.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Local language and accessibility are engineering requirements, not nice-to-haves.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English and French at full publication grade from day one.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Kinyarwanda summaries from platform launch.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Kirundi and Swahili in phase 2.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Where a full translation is not available, every item has at minimum a one-paragraph summary in the relevant local language.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Accessibility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WCAG 2.2 AA on the hub and every sub-page.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Alt text on every image and figure.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Captions and transcripts on every video.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Plain-language summary on every publication over 4 pages.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Low-bandwidth and screen-reader paths tested.</w:t>
      </w:r>
    </w:p>
    <w:p>
      <w:pP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16. Search and discovery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Section heading</w:t>
      </w:r>
    </w:p>
    <w:p>
      <w:pPr>
        <w:spacing w:after="80" w:before="60" w:lin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Find what you came for in three clicks.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One search bar across publications, datasets, code, galleries, and the newsletter archive. Filters that actually filter.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Filters available</w:t>
      </w:r>
      <w:r>
        <w:rPr>
          <w:rFonts w:ascii="Calibri" w:cs="Calibri" w:eastAsia="Calibri" w:hAnsi="Calibri"/>
          <w:sz w:val="22"/>
          <w:szCs w:val="22"/>
        </w:rPr>
        <w:t xml:space="preserve"> — Year, country, programme (PAGES / ICES / cross-cutting), type, audience, language, licence.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Saved searches</w:t>
      </w:r>
      <w:r>
        <w:rPr>
          <w:rFonts w:ascii="Calibri" w:cs="Calibri" w:eastAsia="Calibri" w:hAnsi="Calibri"/>
          <w:sz w:val="22"/>
          <w:szCs w:val="22"/>
        </w:rPr>
        <w:t xml:space="preserve"> — For logged-in subscribers (researchers, journalists).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Indexed in</w:t>
      </w:r>
      <w:r>
        <w:rPr>
          <w:rFonts w:ascii="Calibri" w:cs="Calibri" w:eastAsia="Calibri" w:hAnsi="Calibri"/>
          <w:sz w:val="22"/>
          <w:szCs w:val="22"/>
        </w:rPr>
        <w:t xml:space="preserve"> — Google Scholar, BASE, OpenAIRE, CORE, AGRIS (for agriculture-focused items), where the publication type qualifies.</w:t>
      </w:r>
    </w:p>
    <w:p>
      <w:pP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17. Microcopy bank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Filter chip</w:t>
      </w:r>
      <w:r>
        <w:rPr>
          <w:rFonts w:ascii="Calibri" w:cs="Calibri" w:eastAsia="Calibri" w:hAnsi="Calibri"/>
          <w:sz w:val="22"/>
          <w:szCs w:val="22"/>
        </w:rPr>
        <w:t xml:space="preserve"> — "Click to filter. Multi-select supported."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Citation copy</w:t>
      </w:r>
      <w:r>
        <w:rPr>
          <w:rFonts w:ascii="Calibri" w:cs="Calibri" w:eastAsia="Calibri" w:hAnsi="Calibri"/>
          <w:sz w:val="22"/>
          <w:szCs w:val="22"/>
        </w:rPr>
        <w:t xml:space="preserve"> — "Copied to your clipboard. Thanks for crediting us."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DOI badge</w:t>
      </w:r>
      <w:r>
        <w:rPr>
          <w:rFonts w:ascii="Calibri" w:cs="Calibri" w:eastAsia="Calibri" w:hAnsi="Calibri"/>
          <w:sz w:val="22"/>
          <w:szCs w:val="22"/>
        </w:rPr>
        <w:t xml:space="preserve"> — "Persistent identifier. Safe to cite."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Licence badge hover</w:t>
      </w:r>
      <w:r>
        <w:rPr>
          <w:rFonts w:ascii="Calibri" w:cs="Calibri" w:eastAsia="Calibri" w:hAnsi="Calibri"/>
          <w:sz w:val="22"/>
          <w:szCs w:val="22"/>
        </w:rPr>
        <w:t xml:space="preserve"> — "Hover for licence summary. Click for the full terms."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Newsletter consent</w:t>
      </w:r>
      <w:r>
        <w:rPr>
          <w:rFonts w:ascii="Calibri" w:cs="Calibri" w:eastAsia="Calibri" w:hAnsi="Calibri"/>
          <w:sz w:val="22"/>
          <w:szCs w:val="22"/>
        </w:rPr>
        <w:t xml:space="preserve"> — "We will email you four times a year. Unsubscribe in one click. We do not share your address."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Donor pack gate</w:t>
      </w:r>
      <w:r>
        <w:rPr>
          <w:rFonts w:ascii="Calibri" w:cs="Calibri" w:eastAsia="Calibri" w:hAnsi="Calibri"/>
          <w:sz w:val="22"/>
          <w:szCs w:val="22"/>
        </w:rPr>
        <w:t xml:space="preserve"> — "Quick form so we can follow up — no paywall, no marketing emails."</w:t>
      </w:r>
    </w:p>
    <w:p>
      <w:pP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18. SEO meta block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Primary keywords</w:t>
      </w:r>
      <w:r>
        <w:rPr>
          <w:rFonts w:ascii="Calibri" w:cs="Calibri" w:eastAsia="Calibri" w:hAnsi="Calibri"/>
          <w:sz w:val="22"/>
          <w:szCs w:val="22"/>
        </w:rPr>
        <w:t xml:space="preserve"> — SAICE publications · IFSS policy briefs · open data agriculture Africa · PAGES datasets · ICES code · Great Lakes Region policy briefs · MRV methodology Africa · circular economy datasets Africa.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Schema markup</w:t>
      </w:r>
      <w:r>
        <w:rPr>
          <w:rFonts w:ascii="Calibri" w:cs="Calibri" w:eastAsia="Calibri" w:hAnsi="Calibri"/>
          <w:sz w:val="22"/>
          <w:szCs w:val="22"/>
        </w:rPr>
        <w:t xml:space="preserve"> — Dataset, ScholarlyArticle, SoftwareSourceCode, ImageGallery, VideoObject, NewsArticle, Organization (SAICE), CollectionPage (this hub).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Internal links</w:t>
      </w:r>
      <w:r>
        <w:rPr>
          <w:rFonts w:ascii="Calibri" w:cs="Calibri" w:eastAsia="Calibri" w:hAnsi="Calibri"/>
          <w:sz w:val="22"/>
          <w:szCs w:val="22"/>
        </w:rPr>
        <w:t xml:space="preserve"> — Impact (dashboard), Programs → PAGES, Programs → ICES, About → How we are structured, Governance &amp; Transparency.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External outbound</w:t>
      </w:r>
      <w:r>
        <w:rPr>
          <w:rFonts w:ascii="Calibri" w:cs="Calibri" w:eastAsia="Calibri" w:hAnsi="Calibri"/>
          <w:sz w:val="22"/>
          <w:szCs w:val="22"/>
        </w:rPr>
        <w:t xml:space="preserve"> — DOI registrars, GitHub, FAIR principles, CC licences, AU/CAADP/SDG framework pages.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Hreflang</w:t>
      </w:r>
      <w:r>
        <w:rPr>
          <w:rFonts w:ascii="Calibri" w:cs="Calibri" w:eastAsia="Calibri" w:hAnsi="Calibri"/>
          <w:sz w:val="22"/>
          <w:szCs w:val="22"/>
        </w:rPr>
        <w:t xml:space="preserve"> — en-CA (default), fr-CA, fr-RW, en-KE, fr-BI, fr-CD, fr-TG; rw-RW on full platform launch.</w:t>
      </w:r>
    </w:p>
    <w:p>
      <w:pP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19. Quick checklist before publishing</w:t>
      </w:r>
    </w:p>
    <w:p>
      <w:pPr>
        <w:spacing w:after="5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Every item carries a DOI or canonical URL.</w:t>
      </w:r>
    </w:p>
    <w:p>
      <w:pPr>
        <w:spacing w:after="5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Every dataset has a methodology note and a data dictionary.</w:t>
      </w:r>
    </w:p>
    <w:p>
      <w:pPr>
        <w:spacing w:after="5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Every model in production has a model card on the code page.</w:t>
      </w:r>
    </w:p>
    <w:p>
      <w:pPr>
        <w:spacing w:after="5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Every photo and video subject has written consent on file.</w:t>
      </w:r>
    </w:p>
    <w:p>
      <w:pPr>
        <w:spacing w:after="5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Every publication over 4 pages has a one-page plain-language summary.</w:t>
      </w:r>
    </w:p>
    <w:p>
      <w:pPr>
        <w:spacing w:after="5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Citation strings tested in APA 7, Chicago, BibTeX, and RIS.</w:t>
      </w:r>
    </w:p>
    <w:p>
      <w:pPr>
        <w:spacing w:after="5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Newsletter double-opt-in flow tested end-to-end.</w:t>
      </w:r>
    </w:p>
    <w:p>
      <w:pPr>
        <w:spacing w:after="5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Donor pack ZIP under 25 MB; refreshed and dated.</w:t>
      </w:r>
    </w:p>
    <w:p>
      <w:pPr>
        <w:spacing w:after="5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Reuse policy linked from every sub-page footer.</w:t>
      </w:r>
    </w:p>
    <w:p>
      <w:pPr>
        <w:spacing w:after="5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Hub mirrored in French; Kinyarwanda summaries live at minimum.</w:t>
      </w:r>
    </w:p>
    <w:p>
      <w:pPr>
        <w:spacing w:after="5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WCAG 2.2 AA verified across hub and sub-pages.</w:t>
      </w:r>
    </w:p>
    <w:p>
      <w:pPr>
        <w:spacing w:after="5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Lighthouse score ≥ 90 on mobile and desktop.</w:t>
      </w:r>
    </w:p>
    <w:p>
      <w:pPr>
        <w:spacing w:after="5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Indexed in Google Scholar, BASE, OpenAIRE, CORE, AGRIS where qualifying.</w:t>
      </w:r>
    </w:p>
    <w:p>
      <w:pP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20. Sub-page sitemap (for the dev team)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150"/>
            <w:shd w:fill="E8EEF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URL</w:t>
            </w:r>
          </w:p>
        </w:tc>
        <w:tc>
          <w:tcPr>
            <w:tcW w:type="dxa" w:w="5850"/>
            <w:shd w:fill="E8EEF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What lives there</w:t>
            </w:r>
          </w:p>
        </w:tc>
      </w:tr>
      <w:tr>
        <w:trPr>
          <w:tblHeader w:val="false"/>
        </w:trPr>
        <w:tc>
          <w:tcPr>
            <w:tcW w:type="dxa" w:w="3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/resources</w:t>
            </w:r>
          </w:p>
        </w:tc>
        <w:tc>
          <w:tcPr>
            <w:tcW w:type="dxa" w:w="58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This hub</w:t>
            </w:r>
          </w:p>
        </w:tc>
      </w:tr>
      <w:tr>
        <w:trPr>
          <w:tblHeader w:val="false"/>
        </w:trPr>
        <w:tc>
          <w:tcPr>
            <w:tcW w:type="dxa" w:w="3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/resources/publications</w:t>
            </w:r>
          </w:p>
        </w:tc>
        <w:tc>
          <w:tcPr>
            <w:tcW w:type="dxa" w:w="58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Full publications and policy-briefs library</w:t>
            </w:r>
          </w:p>
        </w:tc>
      </w:tr>
      <w:tr>
        <w:trPr>
          <w:tblHeader w:val="false"/>
        </w:trPr>
        <w:tc>
          <w:tcPr>
            <w:tcW w:type="dxa" w:w="3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/resources/datasets</w:t>
            </w:r>
          </w:p>
        </w:tc>
        <w:tc>
          <w:tcPr>
            <w:tcW w:type="dxa" w:w="58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 portal</w:t>
            </w:r>
          </w:p>
        </w:tc>
      </w:tr>
      <w:tr>
        <w:trPr>
          <w:tblHeader w:val="false"/>
        </w:trPr>
        <w:tc>
          <w:tcPr>
            <w:tcW w:type="dxa" w:w="3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/resources/code</w:t>
            </w:r>
          </w:p>
        </w:tc>
        <w:tc>
          <w:tcPr>
            <w:tcW w:type="dxa" w:w="58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Code and model cards</w:t>
            </w:r>
          </w:p>
        </w:tc>
      </w:tr>
      <w:tr>
        <w:trPr>
          <w:tblHeader w:val="false"/>
        </w:trPr>
        <w:tc>
          <w:tcPr>
            <w:tcW w:type="dxa" w:w="3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/resources/galleries</w:t>
            </w:r>
          </w:p>
        </w:tc>
        <w:tc>
          <w:tcPr>
            <w:tcW w:type="dxa" w:w="58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Photo and video</w:t>
            </w:r>
          </w:p>
        </w:tc>
      </w:tr>
      <w:tr>
        <w:trPr>
          <w:tblHeader w:val="false"/>
        </w:trPr>
        <w:tc>
          <w:tcPr>
            <w:tcW w:type="dxa" w:w="3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/resources/newsletter</w:t>
            </w:r>
          </w:p>
        </w:tc>
        <w:tc>
          <w:tcPr>
            <w:tcW w:type="dxa" w:w="58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Current issue, archive, subscribe</w:t>
            </w:r>
          </w:p>
        </w:tc>
      </w:tr>
      <w:tr>
        <w:trPr>
          <w:tblHeader w:val="false"/>
        </w:trPr>
        <w:tc>
          <w:tcPr>
            <w:tcW w:type="dxa" w:w="3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/resources/blog</w:t>
            </w:r>
          </w:p>
        </w:tc>
        <w:tc>
          <w:tcPr>
            <w:tcW w:type="dxa" w:w="58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News and insights</w:t>
            </w:r>
          </w:p>
        </w:tc>
      </w:tr>
      <w:tr>
        <w:trPr>
          <w:tblHeader w:val="false"/>
        </w:trPr>
        <w:tc>
          <w:tcPr>
            <w:tcW w:type="dxa" w:w="3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/resources/donor-pack</w:t>
            </w:r>
          </w:p>
        </w:tc>
        <w:tc>
          <w:tcPr>
            <w:tcW w:type="dxa" w:w="58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Gated download</w:t>
            </w:r>
          </w:p>
        </w:tc>
      </w:tr>
      <w:tr>
        <w:trPr>
          <w:tblHeader w:val="false"/>
        </w:trPr>
        <w:tc>
          <w:tcPr>
            <w:tcW w:type="dxa" w:w="3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/resources/cite-us</w:t>
            </w:r>
          </w:p>
        </w:tc>
        <w:tc>
          <w:tcPr>
            <w:tcW w:type="dxa" w:w="58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Citation strings, bibliographic exports</w:t>
            </w:r>
          </w:p>
        </w:tc>
      </w:tr>
      <w:tr>
        <w:trPr>
          <w:tblHeader w:val="false"/>
        </w:trPr>
        <w:tc>
          <w:tcPr>
            <w:tcW w:type="dxa" w:w="3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/resources/reuse-policy</w:t>
            </w:r>
          </w:p>
        </w:tc>
        <w:tc>
          <w:tcPr>
            <w:tcW w:type="dxa" w:w="58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Full licensing and reuse policy</w:t>
            </w:r>
          </w:p>
        </w:tc>
      </w:tr>
      <w:tr>
        <w:trPr>
          <w:tblHeader w:val="false"/>
        </w:trPr>
        <w:tc>
          <w:tcPr>
            <w:tcW w:type="dxa" w:w="3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/resources/submit</w:t>
            </w:r>
          </w:p>
        </w:tc>
        <w:tc>
          <w:tcPr>
            <w:tcW w:type="dxa" w:w="58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Submission form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Page </w:t>
    </w:r>
    <w:r>
      <w:rPr>
        <w:rFonts w:ascii="Calibri" w:cs="Calibri" w:eastAsia="Calibri" w:hAnsi="Calibri"/>
        <w:b/>
        <w:bCs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of </w:t>
    </w:r>
    <w:r>
      <w:rPr>
        <w:rFonts w:ascii="Calibri" w:cs="Calibri" w:eastAsia="Calibri" w:hAnsi="Calibri"/>
        <w:b/>
        <w:bCs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95959"/>
        <w:sz w:val="18"/>
        <w:szCs w:val="18"/>
      </w:rPr>
      <w:t xml:space="preserve">SAICE / IFSS — Resources Page Content   · 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2026-05-22T21:23:35.404Z</dcterms:created>
  <dcterms:modified xsi:type="dcterms:W3CDTF">2026-05-22T21:23:35.404Z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