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aice_ifss_new_website_plan_page_by_page"/>
      <w:r>
        <w:rPr>
          <w:rFonts w:eastAsia="georgia" w:cs="georgia" w:ascii="georgia" w:hAnsi="georgia"/>
          <w:b/>
          <w:color w:val="000000"/>
          <w:sz w:val="39"/>
        </w:rPr>
        <w:t xml:space="preserve">SAICE / IFSS — New Website Plan (page-by-page)</w:t>
      </w:r>
      <w:bookmarkEnd w:id="0"/>
    </w:p>
    <w:p>
      <w:pPr>
        <w:spacing w:line="360" w:after="210" w:lineRule="auto"/>
      </w:pPr>
      <w:r>
        <w:rPr>
          <w:rFonts w:eastAsia="georgia" w:cs="georgia" w:ascii="georgia" w:hAnsi="georgia"/>
          <w:b/>
          <w:color w:val="000000"/>
        </w:rPr>
        <w:t xml:space="preserve">Project.</w:t>
      </w:r>
      <w:r>
        <w:rPr>
          <w:rFonts w:eastAsia="georgia" w:cs="georgia" w:ascii="georgia" w:hAnsi="georgia"/>
          <w:color w:val="000000"/>
        </w:rPr>
        <w:t xml:space="preserve"> Rebuild of </w:t>
      </w:r>
      <w:hyperlink r:id="rId5">
        <w:r>
          <w:rPr>
            <w:rFonts w:eastAsia="helvetica neue" w:cs="helvetica neue" w:ascii="helvetica neue" w:hAnsi="helvetica neue"/>
            <w:color w:val="#000"/>
            <w:u w:val="single"/>
          </w:rPr>
          <w:t xml:space="preserve">ifssgoal.org</w:t>
        </w:r>
      </w:hyperlink>
      <w:r>
        <w:rPr>
          <w:rFonts w:eastAsia="georgia" w:cs="georgia" w:ascii="georgia" w:hAnsi="georgia"/>
          <w:color w:val="000000"/>
        </w:rPr>
        <w:t xml:space="preserve"> to reflect the new two-entity structure: </w:t>
      </w:r>
      <w:r>
        <w:rPr>
          <w:rFonts w:eastAsia="georgia" w:cs="georgia" w:ascii="georgia" w:hAnsi="georgia"/>
          <w:b/>
          <w:color w:val="000000"/>
        </w:rPr>
        <w:t xml:space="preserve">SAICE (Solidarity for Agri-Intelligence and Circular Economy) / SAIEC (Solidarité pour Agri-Intelligence et Économie Circulaire)</w:t>
      </w:r>
      <w:r>
        <w:rPr>
          <w:rFonts w:eastAsia="georgia" w:cs="georgia" w:ascii="georgia" w:hAnsi="georgia"/>
          <w:color w:val="000000"/>
        </w:rPr>
        <w:t xml:space="preserve"> — Canadian registered charity (parent) — and </w:t>
      </w:r>
      <w:r>
        <w:rPr>
          <w:rFonts w:eastAsia="georgia" w:cs="georgia" w:ascii="georgia" w:hAnsi="georgia"/>
          <w:b/>
          <w:color w:val="000000"/>
        </w:rPr>
        <w:t xml:space="preserve">IFSS Inc.</w:t>
      </w:r>
      <w:r>
        <w:rPr>
          <w:rFonts w:eastAsia="georgia" w:cs="georgia" w:ascii="georgia" w:hAnsi="georgia"/>
          <w:color w:val="000000"/>
        </w:rPr>
        <w:t xml:space="preserve"> — taxable operating subsidiary.</w:t>
      </w:r>
    </w:p>
    <w:p>
      <w:pPr>
        <w:spacing w:line="360" w:after="210" w:lineRule="auto"/>
      </w:pPr>
      <w:r>
        <w:rPr>
          <w:rFonts w:eastAsia="georgia" w:cs="georgia" w:ascii="georgia" w:hAnsi="georgia"/>
          <w:b/>
          <w:color w:val="000000"/>
        </w:rPr>
        <w:t xml:space="preserve">Inputs used (nothing skipped):</w:t>
      </w:r>
    </w:p>
    <w:p>
      <w:pPr>
        <w:numPr>
          <w:ilvl w:val="0"/>
          <w:numId w:val="1"/>
        </w:numPr>
        <w:spacing w:line="360" w:before="105" w:after="105" w:lineRule="auto"/>
      </w:pPr>
      <w:r>
        <w:rPr>
          <w:rFonts w:eastAsia="georgia" w:cs="georgia" w:ascii="georgia" w:hAnsi="georgia"/>
          <w:color w:val="000000"/>
          <w:sz w:val="21"/>
        </w:rPr>
        <w:t xml:space="preserve">Existing site content: About Us, Our Services (ESG, Agri Value Chains, Digital Transformation, M&amp;E, Reports &amp; Proposals), Our Work (4 projects + 5 expertise areas), Publications, Careers, Volunteer, footer, mandate, confidentiality clause, partnership model.</w:t>
      </w:r>
    </w:p>
    <w:p>
      <w:pPr>
        <w:numPr>
          <w:ilvl w:val="0"/>
          <w:numId w:val="1"/>
        </w:numPr>
        <w:spacing w:line="360" w:before="105" w:after="105" w:lineRule="auto"/>
      </w:pPr>
      <w:r>
        <w:rPr>
          <w:rFonts w:eastAsia="georgia" w:cs="georgia" w:ascii="georgia" w:hAnsi="georgia"/>
          <w:color w:val="000000"/>
          <w:sz w:val="21"/>
        </w:rPr>
        <w:t xml:space="preserve">Non-profit plan (May 2026): SAICE charity-as-parent, IFSS Inc. as commercial arm, governance, inter-entity contracts, donor pipeline, 9-month roadmap.</w:t>
      </w:r>
    </w:p>
    <w:p>
      <w:pPr>
        <w:numPr>
          <w:ilvl w:val="0"/>
          <w:numId w:val="1"/>
        </w:numPr>
        <w:spacing w:line="360" w:before="105" w:after="105" w:lineRule="auto"/>
      </w:pPr>
      <w:r>
        <w:rPr>
          <w:rFonts w:eastAsia="georgia" w:cs="georgia" w:ascii="georgia" w:hAnsi="georgia"/>
          <w:color w:val="000000"/>
          <w:sz w:val="21"/>
        </w:rPr>
        <w:t xml:space="preserve">PAGES / ICES programme description (May 2026): two tracks, six tools, theory-of-change diagrams, strategic partners (RCID, SEKU, McGill, Terre des Jeunes Togo, Ripen), country footprint (Rwanda, Kenya, Burundi, Uganda, DRC, Togo, Canada, USA, Europe).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brand_and_audience_model"/>
      <w:r>
        <w:rPr>
          <w:rFonts w:eastAsia="georgia" w:cs="georgia" w:ascii="georgia" w:hAnsi="georgia"/>
          <w:b/>
          <w:color w:val="000000"/>
          <w:sz w:val="24"/>
        </w:rPr>
        <w:t xml:space="preserve">1. Brand and audience model</w:t>
      </w:r>
      <w:bookmarkEnd w:id="1"/>
    </w:p>
    <w:p>
      <w:pPr>
        <w:spacing w:line="360" w:before="315" w:after="105" w:lineRule="auto"/>
        <w:ind w:left="-30"/>
        <w:jc w:val="left"/>
      </w:pPr>
      <w:bookmarkStart w:id="2" w:name="bm_1_1_two_entity_one_website_strategy"/>
      <w:r>
        <w:rPr>
          <w:rFonts w:eastAsia="georgia" w:cs="georgia" w:ascii="georgia" w:hAnsi="georgia"/>
          <w:b/>
          <w:color w:val="000000"/>
          <w:sz w:val="24"/>
        </w:rPr>
        <w:t xml:space="preserve">1.1 Two-entity, one-website strategy</w:t>
      </w:r>
      <w:bookmarkEnd w:id="2"/>
    </w:p>
    <w:p>
      <w:pPr>
        <w:spacing w:line="360" w:after="210" w:lineRule="auto"/>
      </w:pPr>
      <w:r>
        <w:rPr>
          <w:rFonts w:eastAsia="georgia" w:cs="georgia" w:ascii="georgia" w:hAnsi="georgia"/>
          <w:color w:val="000000"/>
        </w:rPr>
        <w:t xml:space="preserve">The recommended approach is </w:t>
      </w:r>
      <w:r>
        <w:rPr>
          <w:rFonts w:eastAsia="georgia" w:cs="georgia" w:ascii="georgia" w:hAnsi="georgia"/>
          <w:b/>
          <w:color w:val="000000"/>
        </w:rPr>
        <w:t xml:space="preserve">one unified website at </w:t>
      </w:r>
      <w:r>
        <w:rPr>
          <w:rStyle w:val="VerbatimChar"/>
          <w:rFonts w:eastAsia="georgia" w:cs="georgia" w:ascii="georgia" w:hAnsi="georgia"/>
          <w:b/>
          <w:color w:val="000000"/>
          <w:shd w:val="clear" w:color="auto" w:fill="F8F8FA"/>
        </w:rPr>
        <w:t xml:space="preserve">ifssgoal.org</w:t>
      </w:r>
      <w:r>
        <w:rPr>
          <w:rFonts w:eastAsia="georgia" w:cs="georgia" w:ascii="georgia" w:hAnsi="georgia"/>
          <w:color w:val="000000"/>
        </w:rPr>
        <w:t xml:space="preserve">, structured around SAICE as the public-facing identity, with IFSS Inc. presented clearly as the operating arm. Reasons:</w:t>
      </w:r>
    </w:p>
    <w:p>
      <w:pPr>
        <w:numPr>
          <w:ilvl w:val="0"/>
          <w:numId w:val="2"/>
        </w:numPr>
        <w:spacing w:line="360" w:before="105" w:after="105" w:lineRule="auto"/>
      </w:pPr>
      <w:r>
        <w:rPr>
          <w:rFonts w:eastAsia="georgia" w:cs="georgia" w:ascii="georgia" w:hAnsi="georgia"/>
          <w:color w:val="000000"/>
          <w:sz w:val="21"/>
        </w:rPr>
        <w:t xml:space="preserve">Donors, ministries, and academics need a single discoverable destination — splitting into two domains dilutes SEO and partner trust.</w:t>
      </w:r>
    </w:p>
    <w:p>
      <w:pPr>
        <w:numPr>
          <w:ilvl w:val="0"/>
          <w:numId w:val="2"/>
        </w:numPr>
        <w:spacing w:line="360" w:before="105" w:after="105" w:lineRule="auto"/>
      </w:pPr>
      <w:r>
        <w:rPr>
          <w:rFonts w:eastAsia="georgia" w:cs="georgia" w:ascii="georgia" w:hAnsi="georgia"/>
          <w:color w:val="000000"/>
          <w:sz w:val="21"/>
        </w:rPr>
        <w:t xml:space="preserve">The non-profit plan asset-locks the GIAH/PAGES/ICES brands inside SAICE, so the public face must lead with SAICE.</w:t>
      </w:r>
    </w:p>
    <w:p>
      <w:pPr>
        <w:numPr>
          <w:ilvl w:val="0"/>
          <w:numId w:val="2"/>
        </w:numPr>
        <w:spacing w:line="360" w:before="105" w:after="105" w:lineRule="auto"/>
      </w:pPr>
      <w:r>
        <w:rPr>
          <w:rFonts w:eastAsia="georgia" w:cs="georgia" w:ascii="georgia" w:hAnsi="georgia"/>
          <w:color w:val="000000"/>
          <w:sz w:val="21"/>
        </w:rPr>
        <w:t xml:space="preserve">Existing inbound links, search authority, and donor familiarity sit on </w:t>
      </w:r>
      <w:r>
        <w:rPr>
          <w:rStyle w:val="VerbatimChar"/>
          <w:rFonts w:eastAsia="menlo" w:cs="menlo" w:ascii="menlo" w:hAnsi="menlo"/>
          <w:color w:val="000000"/>
          <w:sz w:val="18"/>
          <w:shd w:val="clear" w:color="auto" w:fill="F8F8FA"/>
        </w:rPr>
        <w:t xml:space="preserve">ifssgoal.org</w:t>
      </w:r>
      <w:r>
        <w:rPr>
          <w:rFonts w:eastAsia="georgia" w:cs="georgia" w:ascii="georgia" w:hAnsi="georgia"/>
          <w:color w:val="000000"/>
          <w:sz w:val="21"/>
        </w:rPr>
        <w:t xml:space="preserve"> — keep the URL, change the content.</w:t>
      </w:r>
    </w:p>
    <w:p>
      <w:pPr>
        <w:spacing w:line="360" w:after="210" w:lineRule="auto"/>
      </w:pPr>
      <w:r>
        <w:rPr>
          <w:rFonts w:eastAsia="georgia" w:cs="georgia" w:ascii="georgia" w:hAnsi="georgia"/>
          <w:color w:val="000000"/>
        </w:rPr>
        <w:t xml:space="preserve">Optional later: a thin marketing micro-site at </w:t>
      </w:r>
      <w:r>
        <w:rPr>
          <w:rStyle w:val="VerbatimChar"/>
          <w:rFonts w:eastAsia="menlo" w:cs="menlo" w:ascii="menlo" w:hAnsi="menlo"/>
          <w:color w:val="000000"/>
          <w:sz w:val="18"/>
          <w:shd w:val="clear" w:color="auto" w:fill="F8F8FA"/>
        </w:rPr>
        <w:t xml:space="preserve">ifss.com</w:t>
      </w:r>
      <w:r>
        <w:rPr>
          <w:rFonts w:eastAsia="georgia" w:cs="georgia" w:ascii="georgia" w:hAnsi="georgia"/>
          <w:color w:val="000000"/>
        </w:rPr>
        <w:t xml:space="preserve"> or similar for IFSS Inc. enterprise sales — only if commercial pipeline warrants it.</w:t>
      </w:r>
    </w:p>
    <w:p>
      <w:pPr>
        <w:spacing w:line="360" w:before="315" w:after="105" w:lineRule="auto"/>
        <w:ind w:left="-30"/>
        <w:jc w:val="left"/>
      </w:pPr>
      <w:bookmarkStart w:id="3" w:name="bm_1_2_audience_priorities_in_order"/>
      <w:r>
        <w:rPr>
          <w:rFonts w:eastAsia="georgia" w:cs="georgia" w:ascii="georgia" w:hAnsi="georgia"/>
          <w:b/>
          <w:color w:val="000000"/>
          <w:sz w:val="24"/>
        </w:rPr>
        <w:t xml:space="preserve">1.2 Audience priorities (in order)</w:t>
      </w:r>
      <w:bookmarkEnd w:id="3"/>
    </w:p>
    <w:p>
      <w:pPr>
        <w:numPr>
          <w:ilvl w:val="0"/>
          <w:numId w:val="3"/>
        </w:numPr>
        <w:spacing w:line="360" w:before="105" w:after="105" w:lineRule="auto"/>
      </w:pPr>
      <w:r>
        <w:rPr>
          <w:rFonts w:eastAsia="georgia" w:cs="georgia" w:ascii="georgia" w:hAnsi="georgia"/>
          <w:b/>
          <w:color w:val="000000"/>
          <w:sz w:val="21"/>
        </w:rPr>
        <w:t xml:space="preserve">Institutional donors</w:t>
      </w:r>
      <w:r>
        <w:rPr>
          <w:rFonts w:eastAsia="georgia" w:cs="georgia" w:ascii="georgia" w:hAnsi="georgia"/>
          <w:color w:val="000000"/>
          <w:sz w:val="21"/>
        </w:rPr>
        <w:t xml:space="preserve"> (GAC, IDRC, Gates, Mastercard Foundation, Rockefeller, EU, AfDB, IFAD, World Bank).</w:t>
      </w:r>
    </w:p>
    <w:p>
      <w:pPr>
        <w:numPr>
          <w:ilvl w:val="0"/>
          <w:numId w:val="3"/>
        </w:numPr>
        <w:spacing w:line="360" w:before="105" w:after="105" w:lineRule="auto"/>
      </w:pPr>
      <w:r>
        <w:rPr>
          <w:rFonts w:eastAsia="georgia" w:cs="georgia" w:ascii="georgia" w:hAnsi="georgia"/>
          <w:b/>
          <w:color w:val="000000"/>
          <w:sz w:val="21"/>
        </w:rPr>
        <w:t xml:space="preserve">Government counterparts</w:t>
      </w:r>
      <w:r>
        <w:rPr>
          <w:rFonts w:eastAsia="georgia" w:cs="georgia" w:ascii="georgia" w:hAnsi="georgia"/>
          <w:color w:val="000000"/>
          <w:sz w:val="21"/>
        </w:rPr>
        <w:t xml:space="preserve"> (MINAGRI Rwanda, Kenya MoA, ICGLR, MINEMA, Burundi &amp; DRC ministries, AUDA-NEPAD).</w:t>
      </w:r>
    </w:p>
    <w:p>
      <w:pPr>
        <w:numPr>
          <w:ilvl w:val="0"/>
          <w:numId w:val="3"/>
        </w:numPr>
        <w:spacing w:line="360" w:before="105" w:after="105" w:lineRule="auto"/>
      </w:pPr>
      <w:r>
        <w:rPr>
          <w:rFonts w:eastAsia="georgia" w:cs="georgia" w:ascii="georgia" w:hAnsi="georgia"/>
          <w:b/>
          <w:color w:val="000000"/>
          <w:sz w:val="21"/>
        </w:rPr>
        <w:t xml:space="preserve">Implementing &amp; academic partners</w:t>
      </w:r>
      <w:r>
        <w:rPr>
          <w:rFonts w:eastAsia="georgia" w:cs="georgia" w:ascii="georgia" w:hAnsi="georgia"/>
          <w:color w:val="000000"/>
          <w:sz w:val="21"/>
        </w:rPr>
        <w:t xml:space="preserve"> (RCID, SEKU, McGill, Terre des Jeunes Togo, Ripen, cooperatives, BDS providers).</w:t>
      </w:r>
    </w:p>
    <w:p>
      <w:pPr>
        <w:numPr>
          <w:ilvl w:val="0"/>
          <w:numId w:val="3"/>
        </w:numPr>
        <w:spacing w:line="360" w:before="105" w:after="105" w:lineRule="auto"/>
      </w:pPr>
      <w:r>
        <w:rPr>
          <w:rFonts w:eastAsia="georgia" w:cs="georgia" w:ascii="georgia" w:hAnsi="georgia"/>
          <w:b/>
          <w:color w:val="000000"/>
          <w:sz w:val="21"/>
        </w:rPr>
        <w:t xml:space="preserve">Beneficiary-facing users</w:t>
      </w:r>
      <w:r>
        <w:rPr>
          <w:rFonts w:eastAsia="georgia" w:cs="georgia" w:ascii="georgia" w:hAnsi="georgia"/>
          <w:color w:val="000000"/>
          <w:sz w:val="21"/>
        </w:rPr>
        <w:t xml:space="preserve"> — Agri-SMEs, cooperatives, Youth &amp; Women's organisations, municipalities (in EN / FR / Kinyarwanda / Kirundi / Swahili).</w:t>
      </w:r>
    </w:p>
    <w:p>
      <w:pPr>
        <w:numPr>
          <w:ilvl w:val="0"/>
          <w:numId w:val="3"/>
        </w:numPr>
        <w:spacing w:line="360" w:before="105" w:after="105" w:lineRule="auto"/>
      </w:pPr>
      <w:r>
        <w:rPr>
          <w:rFonts w:eastAsia="georgia" w:cs="georgia" w:ascii="georgia" w:hAnsi="georgia"/>
          <w:b/>
          <w:color w:val="000000"/>
          <w:sz w:val="21"/>
        </w:rPr>
        <w:t xml:space="preserve">Talent</w:t>
      </w:r>
      <w:r>
        <w:rPr>
          <w:rFonts w:eastAsia="georgia" w:cs="georgia" w:ascii="georgia" w:hAnsi="georgia"/>
          <w:color w:val="000000"/>
          <w:sz w:val="21"/>
        </w:rPr>
        <w:t xml:space="preserve"> — staff, consultants, volunteers.</w:t>
      </w:r>
    </w:p>
    <w:p>
      <w:pPr>
        <w:numPr>
          <w:ilvl w:val="0"/>
          <w:numId w:val="3"/>
        </w:numPr>
        <w:spacing w:line="360" w:before="105" w:after="105" w:lineRule="auto"/>
      </w:pPr>
      <w:r>
        <w:rPr>
          <w:rFonts w:eastAsia="georgia" w:cs="georgia" w:ascii="georgia" w:hAnsi="georgia"/>
          <w:b/>
          <w:color w:val="000000"/>
          <w:sz w:val="21"/>
        </w:rPr>
        <w:t xml:space="preserve">Media and policy researchers</w:t>
      </w:r>
      <w:r>
        <w:rPr>
          <w:rFonts w:eastAsia="georgia" w:cs="georgia" w:ascii="georgia" w:hAnsi="georgia"/>
          <w:color w:val="000000"/>
          <w:sz w:val="21"/>
        </w:rPr>
        <w:t xml:space="preserve">.</w:t>
      </w:r>
    </w:p>
    <w:p>
      <w:pPr>
        <w:numPr>
          <w:ilvl w:val="0"/>
          <w:numId w:val="3"/>
        </w:numPr>
        <w:spacing w:line="360" w:before="105" w:after="105" w:lineRule="auto"/>
      </w:pPr>
      <w:r>
        <w:rPr>
          <w:rFonts w:eastAsia="georgia" w:cs="georgia" w:ascii="georgia" w:hAnsi="georgia"/>
          <w:b/>
          <w:color w:val="000000"/>
          <w:sz w:val="21"/>
        </w:rPr>
        <w:t xml:space="preserve">Individual donors</w:t>
      </w:r>
      <w:r>
        <w:rPr>
          <w:rFonts w:eastAsia="georgia" w:cs="georgia" w:ascii="georgia" w:hAnsi="georgia"/>
          <w:color w:val="000000"/>
          <w:sz w:val="21"/>
        </w:rPr>
        <w:t xml:space="preserve">.</w:t>
      </w:r>
    </w:p>
    <w:p>
      <w:pPr>
        <w:spacing w:line="360" w:before="315" w:after="105" w:lineRule="auto"/>
        <w:ind w:left="-30"/>
        <w:jc w:val="left"/>
      </w:pPr>
      <w:bookmarkStart w:id="4" w:name="bm_1_3_voice_and_language"/>
      <w:r>
        <w:rPr>
          <w:rFonts w:eastAsia="georgia" w:cs="georgia" w:ascii="georgia" w:hAnsi="georgia"/>
          <w:b/>
          <w:color w:val="000000"/>
          <w:sz w:val="24"/>
        </w:rPr>
        <w:t xml:space="preserve">1.3 Voice and language</w:t>
      </w:r>
      <w:bookmarkEnd w:id="4"/>
    </w:p>
    <w:p>
      <w:pPr>
        <w:numPr>
          <w:ilvl w:val="0"/>
          <w:numId w:val="4"/>
        </w:numPr>
        <w:spacing w:line="360" w:before="105" w:after="105" w:lineRule="auto"/>
      </w:pPr>
      <w:r>
        <w:rPr>
          <w:rFonts w:eastAsia="georgia" w:cs="georgia" w:ascii="georgia" w:hAnsi="georgia"/>
          <w:b/>
          <w:color w:val="000000"/>
          <w:sz w:val="21"/>
        </w:rPr>
        <w:t xml:space="preserve">Trilingual launch: English, French, Kinyarwanda.</w:t>
      </w:r>
      <w:r>
        <w:rPr>
          <w:rFonts w:eastAsia="georgia" w:cs="georgia" w:ascii="georgia" w:hAnsi="georgia"/>
          <w:color w:val="000000"/>
          <w:sz w:val="21"/>
        </w:rPr>
        <w:t xml:space="preserve"> Add Kirundi and Swahili in phase 2.</w:t>
      </w:r>
    </w:p>
    <w:p>
      <w:pPr>
        <w:numPr>
          <w:ilvl w:val="0"/>
          <w:numId w:val="4"/>
        </w:numPr>
        <w:spacing w:line="360" w:before="105" w:after="105" w:lineRule="auto"/>
      </w:pPr>
      <w:r>
        <w:rPr>
          <w:rFonts w:eastAsia="georgia" w:cs="georgia" w:ascii="georgia" w:hAnsi="georgia"/>
          <w:b/>
          <w:color w:val="000000"/>
          <w:sz w:val="21"/>
        </w:rPr>
        <w:t xml:space="preserve">Plain, donor-grade English</w:t>
      </w:r>
      <w:r>
        <w:rPr>
          <w:rFonts w:eastAsia="georgia" w:cs="georgia" w:ascii="georgia" w:hAnsi="georgia"/>
          <w:color w:val="000000"/>
          <w:sz w:val="21"/>
        </w:rPr>
        <w:t xml:space="preserve"> (no jargon, no "we are committed to"). Numbers and specifics throughout.</w:t>
      </w:r>
    </w:p>
    <w:p>
      <w:pPr>
        <w:numPr>
          <w:ilvl w:val="0"/>
          <w:numId w:val="4"/>
        </w:numPr>
        <w:spacing w:line="360" w:before="105" w:after="105" w:lineRule="auto"/>
      </w:pPr>
      <w:r>
        <w:rPr>
          <w:rFonts w:eastAsia="georgia" w:cs="georgia" w:ascii="georgia" w:hAnsi="georgia"/>
          <w:b/>
          <w:color w:val="000000"/>
          <w:sz w:val="21"/>
        </w:rPr>
        <w:t xml:space="preserve">Editorial pass on existing copy</w:t>
      </w:r>
      <w:r>
        <w:rPr>
          <w:rFonts w:eastAsia="georgia" w:cs="georgia" w:ascii="georgia" w:hAnsi="georgia"/>
          <w:color w:val="000000"/>
          <w:sz w:val="21"/>
        </w:rPr>
        <w:t xml:space="preserve"> — broken sentences and inconsistent naming on the current site must be cleaned up; this is a recurring weakness flagged in the GIAH gap analysis.</w:t>
      </w:r>
    </w:p>
    <w:p>
      <w:pPr>
        <w:spacing w:line="360" w:before="315" w:after="105" w:lineRule="auto"/>
        <w:ind w:left="-30"/>
        <w:jc w:val="left"/>
      </w:pPr>
      <w:bookmarkStart w:id="5" w:name="bm_1_4_visual_identity"/>
      <w:r>
        <w:rPr>
          <w:rFonts w:eastAsia="georgia" w:cs="georgia" w:ascii="georgia" w:hAnsi="georgia"/>
          <w:b/>
          <w:color w:val="000000"/>
          <w:sz w:val="24"/>
        </w:rPr>
        <w:t xml:space="preserve">1.4 Visual identity</w:t>
      </w:r>
      <w:bookmarkEnd w:id="5"/>
    </w:p>
    <w:p>
      <w:pPr>
        <w:numPr>
          <w:ilvl w:val="0"/>
          <w:numId w:val="5"/>
        </w:numPr>
        <w:spacing w:line="360" w:before="105" w:after="105" w:lineRule="auto"/>
      </w:pPr>
      <w:r>
        <w:rPr>
          <w:rFonts w:eastAsia="georgia" w:cs="georgia" w:ascii="georgia" w:hAnsi="georgia"/>
          <w:color w:val="000000"/>
          <w:sz w:val="21"/>
        </w:rPr>
        <w:t xml:space="preserve">Lead palette: deep navy </w:t>
      </w:r>
      <w:r>
        <w:rPr>
          <w:rStyle w:val="VerbatimChar"/>
          <w:rFonts w:eastAsia="menlo" w:cs="menlo" w:ascii="menlo" w:hAnsi="menlo"/>
          <w:color w:val="000000"/>
          <w:sz w:val="18"/>
          <w:shd w:val="clear" w:color="auto" w:fill="F8F8FA"/>
        </w:rPr>
        <w:t xml:space="preserve">#1F4E79</w:t>
      </w:r>
      <w:r>
        <w:rPr>
          <w:rFonts w:eastAsia="georgia" w:cs="georgia" w:ascii="georgia" w:hAnsi="georgia"/>
          <w:color w:val="000000"/>
          <w:sz w:val="21"/>
        </w:rPr>
        <w:t xml:space="preserve"> (brand), green </w:t>
      </w:r>
      <w:r>
        <w:rPr>
          <w:rStyle w:val="VerbatimChar"/>
          <w:rFonts w:eastAsia="menlo" w:cs="menlo" w:ascii="menlo" w:hAnsi="menlo"/>
          <w:color w:val="000000"/>
          <w:sz w:val="18"/>
          <w:shd w:val="clear" w:color="auto" w:fill="F8F8FA"/>
        </w:rPr>
        <w:t xml:space="preserve">#2E7D5B</w:t>
      </w:r>
      <w:r>
        <w:rPr>
          <w:rFonts w:eastAsia="georgia" w:cs="georgia" w:ascii="georgia" w:hAnsi="georgia"/>
          <w:color w:val="000000"/>
          <w:sz w:val="21"/>
        </w:rPr>
        <w:t xml:space="preserve"> (mission accent), neutral warm grey </w:t>
      </w:r>
      <w:r>
        <w:rPr>
          <w:rStyle w:val="VerbatimChar"/>
          <w:rFonts w:eastAsia="menlo" w:cs="menlo" w:ascii="menlo" w:hAnsi="menlo"/>
          <w:color w:val="000000"/>
          <w:sz w:val="18"/>
          <w:shd w:val="clear" w:color="auto" w:fill="F8F8FA"/>
        </w:rPr>
        <w:t xml:space="preserve">#595959</w:t>
      </w:r>
      <w:r>
        <w:rPr>
          <w:rFonts w:eastAsia="georgia" w:cs="georgia" w:ascii="georgia" w:hAnsi="georgia"/>
          <w:color w:val="000000"/>
          <w:sz w:val="21"/>
        </w:rPr>
        <w:t xml:space="preserve">.</w:t>
      </w:r>
    </w:p>
    <w:p>
      <w:pPr>
        <w:numPr>
          <w:ilvl w:val="0"/>
          <w:numId w:val="5"/>
        </w:numPr>
        <w:spacing w:line="360" w:before="105" w:after="105" w:lineRule="auto"/>
      </w:pPr>
      <w:r>
        <w:rPr>
          <w:rFonts w:eastAsia="georgia" w:cs="georgia" w:ascii="georgia" w:hAnsi="georgia"/>
          <w:color w:val="000000"/>
          <w:sz w:val="21"/>
        </w:rPr>
        <w:t xml:space="preserve">Sans-serif throughout (Inter or DM Sans on web; Calibri fallback in documents to match prior IFSS deliverables).</w:t>
      </w:r>
    </w:p>
    <w:p>
      <w:pPr>
        <w:numPr>
          <w:ilvl w:val="0"/>
          <w:numId w:val="5"/>
        </w:numPr>
        <w:spacing w:line="360" w:before="105" w:after="105" w:lineRule="auto"/>
      </w:pPr>
      <w:r>
        <w:rPr>
          <w:rFonts w:eastAsia="georgia" w:cs="georgia" w:ascii="georgia" w:hAnsi="georgia"/>
          <w:color w:val="000000"/>
          <w:sz w:val="21"/>
        </w:rPr>
        <w:t xml:space="preserve">Photography: real African field photography from PAGES/ICES sites — no stock farm imagery.</w:t>
      </w:r>
    </w:p>
    <w:p>
      <w:pPr>
        <w:numPr>
          <w:ilvl w:val="0"/>
          <w:numId w:val="5"/>
        </w:numPr>
        <w:spacing w:line="360" w:before="105" w:after="105" w:lineRule="auto"/>
      </w:pPr>
      <w:r>
        <w:rPr>
          <w:rFonts w:eastAsia="georgia" w:cs="georgia" w:ascii="georgia" w:hAnsi="georgia"/>
          <w:color w:val="000000"/>
          <w:sz w:val="21"/>
        </w:rPr>
        <w:t xml:space="preserve">One accent colour per page; no decorative illustration; charts use the data-viz scale already defined in the IFSS document set.</w:t>
      </w:r>
    </w:p>
    <w:p>
      <w:pPr>
        <w:numPr>
          <w:ilvl w:val="0"/>
          <w:numId w:val="5"/>
        </w:numPr>
        <w:spacing w:line="360" w:before="105" w:after="105" w:lineRule="auto"/>
      </w:pPr>
      <w:r>
        <w:rPr>
          <w:rFonts w:eastAsia="georgia" w:cs="georgia" w:ascii="georgia" w:hAnsi="georgia"/>
          <w:color w:val="000000"/>
          <w:sz w:val="21"/>
        </w:rPr>
        <w:t xml:space="preserve">WCAG AA contrast minimum across the whole site.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2_sitemap_top_level_informatio_404c1e"/>
      <w:r>
        <w:rPr>
          <w:rFonts w:eastAsia="georgia" w:cs="georgia" w:ascii="georgia" w:hAnsi="georgia"/>
          <w:b/>
          <w:color w:val="000000"/>
          <w:sz w:val="24"/>
        </w:rPr>
        <w:t xml:space="preserve">2. Sitemap — top-level information architecture</w:t>
      </w:r>
      <w:bookmarkEnd w:id="6"/>
    </w:p>
    <w:p>
      <w:pPr>
        <w:pStyle w:val="SourceCode"/>
        <w:shd w:val="clear" w:fill="F8F8FA"/>
        <w:spacing w:line="336" w:lineRule="auto"/>
      </w:pPr>
      <w:r>
        <w:rPr>
          <w:rStyle w:val="VerbatimChar"/>
          <w:rFonts w:eastAsia="menlo" w:cs="menlo" w:ascii="menlo" w:hAnsi="menlo"/>
          <w:color w:val="000000"/>
          <w:sz w:val="18"/>
        </w:rPr>
        <w:t xml:space="preserve">HOME</w:t>
        <w:br/>
        <w:t xml:space="preserve">├── ABOUT</w:t>
        <w:br/>
        <w:t xml:space="preserve">│   ├── Who we are (SAICE + IFSS Inc.)</w:t>
        <w:br/>
        <w:t xml:space="preserve">│   ├── How we are structured  ← new</w:t>
        <w:br/>
        <w:t xml:space="preserve">│   ├── Mission, vision, values, mandate</w:t>
        <w:br/>
        <w:t xml:space="preserve">│   ├── Our approach</w:t>
        <w:br/>
        <w:t xml:space="preserve">│   ├── Leadership and governance  ← new</w:t>
        <w:br/>
        <w:t xml:space="preserve">│   └── History and milestones</w:t>
        <w:br/>
        <w:t xml:space="preserve">│</w:t>
        <w:br/>
        <w:t xml:space="preserve">├── PROGRAMS</w:t>
        <w:br/>
        <w:t xml:space="preserve">│   ├── Programs overview</w:t>
        <w:br/>
        <w:t xml:space="preserve">│   ├── PAGES — Precision Agriculture for Green Economy &amp; Sustainability</w:t>
        <w:br/>
        <w:t xml:space="preserve">│   │   ├── Smart Market Matchmaker</w:t>
        <w:br/>
        <w:t xml:space="preserve">│   │   ├── IoT Precision Insight Engine</w:t>
        <w:br/>
        <w:t xml:space="preserve">│   │   └── ERP Finance &amp; Inventory Tracker</w:t>
        <w:br/>
        <w:t xml:space="preserve">│   ├── ICES / ICE-Plus — Initiative for Circular Economy &amp; Sustainability</w:t>
        <w:br/>
        <w:t xml:space="preserve">│   │   ├── IoT Smart Bins</w:t>
        <w:br/>
        <w:t xml:space="preserve">│   │   ├── AI &amp; Robotics in Sorting</w:t>
        <w:br/>
        <w:t xml:space="preserve">│   │   ├── RFID &amp; Asset Management</w:t>
        <w:br/>
        <w:t xml:space="preserve">│   │   ├── Data Analytics Platform</w:t>
        <w:br/>
        <w:t xml:space="preserve">│   │   ├── Mobile &amp; Digital Applications</w:t>
        <w:br/>
        <w:t xml:space="preserve">│   │   └── Carbon Calculator &amp; Machine Learning</w:t>
        <w:br/>
        <w:t xml:space="preserve">│   └── Theory of change</w:t>
        <w:br/>
        <w:t xml:space="preserve">│</w:t>
        <w:br/>
        <w:t xml:space="preserve">├── SERVICES (IFSS Inc. operating arm)</w:t>
        <w:br/>
        <w:t xml:space="preserve">│   ├── ESG advisory</w:t>
        <w:br/>
        <w:t xml:space="preserve">│   ├── Agricultural value chains and market access</w:t>
        <w:br/>
        <w:t xml:space="preserve">│   ├── Digital transformation and inclusion</w:t>
        <w:br/>
        <w:t xml:space="preserve">│   ├── Monitoring &amp; Evaluation</w:t>
        <w:br/>
        <w:t xml:space="preserve">│   ├── Reports and proposal development</w:t>
        <w:br/>
        <w:t xml:space="preserve">│   └── Enterprise SaaS / paid licences of PAGES &amp; ICES tools</w:t>
        <w:br/>
        <w:t xml:space="preserve">│</w:t>
        <w:br/>
        <w:t xml:space="preserve">├── WHERE WE WORK</w:t>
        <w:br/>
        <w:t xml:space="preserve">│   ├── Rwanda</w:t>
        <w:br/>
        <w:t xml:space="preserve">│   ├── Kenya</w:t>
        <w:br/>
        <w:t xml:space="preserve">│   ├── Burundi</w:t>
        <w:br/>
        <w:t xml:space="preserve">│   ├── DRC</w:t>
        <w:br/>
        <w:t xml:space="preserve">│   ├── Togo</w:t>
        <w:br/>
        <w:t xml:space="preserve">│   └── Canada (HQ)</w:t>
        <w:br/>
        <w:t xml:space="preserve">│</w:t>
        <w:br/>
        <w:t xml:space="preserve">├── IMPACT</w:t>
        <w:br/>
        <w:t xml:space="preserve">│   ├── Results dashboard  ← new</w:t>
        <w:br/>
        <w:t xml:space="preserve">│   ├── Stories from the field</w:t>
        <w:br/>
        <w:t xml:space="preserve">│   ├── Theory of change visualisation</w:t>
        <w:br/>
        <w:t xml:space="preserve">│   └── Annual reports and audits</w:t>
        <w:br/>
        <w:t xml:space="preserve">│</w:t>
        <w:br/>
        <w:t xml:space="preserve">├── PARTNERS</w:t>
        <w:br/>
        <w:t xml:space="preserve">│   ├── Strategic partners</w:t>
        <w:br/>
        <w:t xml:space="preserve">│   ├── Donors and supporters</w:t>
        <w:br/>
        <w:t xml:space="preserve">│   └── Become a partner</w:t>
        <w:br/>
        <w:t xml:space="preserve">│</w:t>
        <w:br/>
        <w:t xml:space="preserve">├── RESOURCES</w:t>
        <w:br/>
        <w:t xml:space="preserve">│   ├── Publications and policy briefs</w:t>
        <w:br/>
        <w:t xml:space="preserve">│   ├── Datasets and code  ← new (FAIR / open data)</w:t>
        <w:br/>
        <w:t xml:space="preserve">│   ├── Galleries and video</w:t>
        <w:br/>
        <w:t xml:space="preserve">│   └── Newsletter archive</w:t>
        <w:br/>
        <w:t xml:space="preserve">│</w:t>
        <w:br/>
        <w:t xml:space="preserve">├── NEWS &amp; INSIGHTS  (blog)</w:t>
        <w:br/>
        <w:t xml:space="preserve">│</w:t>
        <w:br/>
        <w:t xml:space="preserve">├── GET INVOLVED</w:t>
        <w:br/>
        <w:t xml:space="preserve">│   ├── Donate (SAICE only — receipted)</w:t>
        <w:br/>
        <w:t xml:space="preserve">│   ├── Partner with us</w:t>
        <w:br/>
        <w:t xml:space="preserve">│   ├── Volunteer</w:t>
        <w:br/>
        <w:t xml:space="preserve">│   └── Careers</w:t>
        <w:br/>
        <w:t xml:space="preserve">│</w:t>
        <w:br/>
        <w:t xml:space="preserve">├── GOVERNANCE &amp; TRANSPARENCY  ← new</w:t>
        <w:br/>
        <w:t xml:space="preserve">│   ├── Board and committees</w:t>
        <w:br/>
        <w:t xml:space="preserve">│   ├── Financials and audits</w:t>
        <w:br/>
        <w:t xml:space="preserve">│   ├── Policies (privacy, AI ethics, GEDSI, safeguarding/PSEAH, whistle-blower, conflict of interest)</w:t>
        <w:br/>
        <w:t xml:space="preserve">│   └── Related-party policy (SAICE ↔ IFSS Inc.)</w:t>
        <w:br/>
        <w:t xml:space="preserve">│</w:t>
        <w:br/>
        <w:t xml:space="preserve">├── CONTACT</w:t>
        <w:br/>
        <w:t xml:space="preserve">│</w:t>
        <w:br/>
        <w:t xml:space="preserve">└── LEGAL</w:t>
        <w:br/>
        <w:t xml:space="preserve">    ├── Privacy and data protection</w:t>
        <w:br/>
        <w:t xml:space="preserve">    ├── Terms of use</w:t>
        <w:br/>
        <w:t xml:space="preserve">    ├── Cookies</w:t>
        <w:br/>
        <w:t xml:space="preserve">    ├── Accessibility statement</w:t>
        <w:br/>
        <w:t xml:space="preserve">    └── Confidentiality (carry-over from current site)</w:t>
        <w:br/>
        <w:t xml:space="preserve"/>
      </w:r>
    </w:p>
    <w:p>
      <w:pPr>
        <w:spacing w:line="360" w:after="210" w:lineRule="auto"/>
      </w:pPr>
      <w:r>
        <w:rPr>
          <w:rFonts w:eastAsia="georgia" w:cs="georgia" w:ascii="georgia" w:hAnsi="georgia"/>
          <w:color w:val="000000"/>
        </w:rPr>
        <w:t xml:space="preserve">Total </w:t>
      </w:r>
      <w:r>
        <w:rPr>
          <w:rFonts w:eastAsia="georgia" w:cs="georgia" w:ascii="georgia" w:hAnsi="georgia"/>
          <w:b/>
          <w:color w:val="000000"/>
        </w:rPr>
        <w:t xml:space="preserve">~38 pages</w:t>
      </w:r>
      <w:r>
        <w:rPr>
          <w:rFonts w:eastAsia="georgia" w:cs="georgia" w:ascii="georgia" w:hAnsi="georgia"/>
          <w:color w:val="000000"/>
        </w:rPr>
        <w:t xml:space="preserve"> at full build; phased so v1 launches with ~18 priority pages and the rest follow within 90 days.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3_page_by_page_plan"/>
      <w:r>
        <w:rPr>
          <w:rFonts w:eastAsia="georgia" w:cs="georgia" w:ascii="georgia" w:hAnsi="georgia"/>
          <w:b/>
          <w:color w:val="000000"/>
          <w:sz w:val="24"/>
        </w:rPr>
        <w:t xml:space="preserve">3. Page-by-page plan</w:t>
      </w:r>
      <w:bookmarkEnd w:id="7"/>
    </w:p>
    <w:p>
      <w:pPr>
        <w:spacing w:line="360" w:after="210" w:lineRule="auto"/>
      </w:pPr>
      <w:r>
        <w:rPr>
          <w:rFonts w:eastAsia="georgia" w:cs="georgia" w:ascii="georgia" w:hAnsi="georgia"/>
          <w:color w:val="000000"/>
        </w:rPr>
        <w:t xml:space="preserve">Each page below specifies: </w:t>
      </w:r>
      <w:r>
        <w:rPr>
          <w:rFonts w:eastAsia="georgia" w:cs="georgia" w:ascii="georgia" w:hAnsi="georgia"/>
          <w:b/>
          <w:color w:val="000000"/>
        </w:rPr>
        <w:t xml:space="preserve">Purpose · Audience · Sections · CTAs · Key content sources · Notes.</w:t>
      </w:r>
    </w:p>
    <w:p>
      <w:pPr>
        <w:spacing w:line="360" w:before="315" w:after="105" w:lineRule="auto"/>
        <w:ind w:left="-30"/>
        <w:jc w:val="left"/>
      </w:pPr>
      <w:bookmarkStart w:id="8" w:name="bm_3_1_home"/>
      <w:r>
        <w:rPr>
          <w:rFonts w:eastAsia="georgia" w:cs="georgia" w:ascii="georgia" w:hAnsi="georgia"/>
          <w:b/>
          <w:color w:val="000000"/>
          <w:sz w:val="24"/>
        </w:rPr>
        <w:t xml:space="preserve">3.1 Home</w:t>
      </w:r>
      <w:bookmarkEnd w:id="8"/>
    </w:p>
    <w:p>
      <w:pPr>
        <w:numPr>
          <w:ilvl w:val="0"/>
          <w:numId w:val="6"/>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Position SAICE (with IFSS Inc.) as the regional digital public-goods organisation for African agri-SMEs and circular economy. Drive donors to PAGES/ICES, partners to engagement forms, and visitors to clarity about the new structure.</w:t>
      </w:r>
    </w:p>
    <w:p>
      <w:pPr>
        <w:numPr>
          <w:ilvl w:val="0"/>
          <w:numId w:val="6"/>
        </w:numPr>
        <w:spacing w:line="360" w:before="105" w:after="105" w:lineRule="auto"/>
      </w:pPr>
      <w:r>
        <w:rPr>
          <w:rFonts w:eastAsia="georgia" w:cs="georgia" w:ascii="georgia" w:hAnsi="georgia"/>
          <w:b/>
          <w:color w:val="000000"/>
          <w:sz w:val="21"/>
        </w:rPr>
        <w:t xml:space="preserve">Audience.</w:t>
      </w:r>
      <w:r>
        <w:rPr>
          <w:rFonts w:eastAsia="georgia" w:cs="georgia" w:ascii="georgia" w:hAnsi="georgia"/>
          <w:color w:val="000000"/>
          <w:sz w:val="21"/>
        </w:rPr>
        <w:t xml:space="preserve"> All — but especially first-time donor and ministry visitors.</w:t>
      </w:r>
    </w:p>
    <w:p>
      <w:pPr>
        <w:numPr>
          <w:ilvl w:val="0"/>
          <w:numId w:val="6"/>
        </w:numPr>
        <w:spacing w:line="360" w:before="105" w:after="105" w:lineRule="auto"/>
      </w:pPr>
      <w:r>
        <w:rPr>
          <w:rFonts w:eastAsia="georgia" w:cs="georgia" w:ascii="georgia" w:hAnsi="georgia"/>
          <w:b/>
          <w:color w:val="000000"/>
          <w:sz w:val="21"/>
        </w:rPr>
        <w:t xml:space="preserve">Sections.</w:t>
      </w:r>
    </w:p>
    <w:p>
      <w:pPr>
        <w:numPr>
          <w:ilvl w:val="1"/>
          <w:numId w:val="6"/>
        </w:numPr>
        <w:spacing w:line="360" w:before="105" w:after="105" w:lineRule="auto"/>
      </w:pPr>
      <w:r>
        <w:rPr>
          <w:rFonts w:eastAsia="georgia" w:cs="georgia" w:ascii="georgia" w:hAnsi="georgia"/>
          <w:b/>
          <w:color w:val="000000"/>
          <w:sz w:val="21"/>
        </w:rPr>
        <w:t xml:space="preserve">Hero.</w:t>
      </w:r>
      <w:r>
        <w:rPr>
          <w:rFonts w:eastAsia="georgia" w:cs="georgia" w:ascii="georgia" w:hAnsi="georgia"/>
          <w:color w:val="000000"/>
          <w:sz w:val="21"/>
        </w:rPr>
        <w:t xml:space="preserve"> Headline (e.g., "Digital tools for resilient farmers and circular communities in Africa"). Sub-line referencing the Great Lakes Region and the SAICE/IFSS Inc. structure. Two CTAs: </w:t>
      </w:r>
      <w:r>
        <w:rPr>
          <w:rFonts w:eastAsia="georgia" w:cs="georgia" w:ascii="georgia" w:hAnsi="georgia"/>
          <w:i/>
          <w:color w:val="000000"/>
          <w:sz w:val="21"/>
        </w:rPr>
        <w:t xml:space="preserve">Explore programs</w:t>
      </w:r>
      <w:r>
        <w:rPr>
          <w:rFonts w:eastAsia="georgia" w:cs="georgia" w:ascii="georgia" w:hAnsi="georgia"/>
          <w:color w:val="000000"/>
          <w:sz w:val="21"/>
        </w:rPr>
        <w:t xml:space="preserve"> and </w:t>
      </w:r>
      <w:r>
        <w:rPr>
          <w:rFonts w:eastAsia="georgia" w:cs="georgia" w:ascii="georgia" w:hAnsi="georgia"/>
          <w:i/>
          <w:color w:val="000000"/>
          <w:sz w:val="21"/>
        </w:rPr>
        <w:t xml:space="preserve">Become a partner</w:t>
      </w:r>
      <w:r>
        <w:rPr>
          <w:rFonts w:eastAsia="georgia" w:cs="georgia" w:ascii="georgia" w:hAnsi="georgia"/>
          <w:color w:val="000000"/>
          <w:sz w:val="21"/>
        </w:rPr>
        <w:t xml:space="preserve">.</w:t>
      </w:r>
    </w:p>
    <w:p>
      <w:pPr>
        <w:numPr>
          <w:ilvl w:val="1"/>
          <w:numId w:val="6"/>
        </w:numPr>
        <w:spacing w:line="360" w:before="105" w:after="105" w:lineRule="auto"/>
      </w:pPr>
      <w:r>
        <w:rPr>
          <w:rFonts w:eastAsia="georgia" w:cs="georgia" w:ascii="georgia" w:hAnsi="georgia"/>
          <w:b/>
          <w:color w:val="000000"/>
          <w:sz w:val="21"/>
        </w:rPr>
        <w:t xml:space="preserve">Who we are in 60 seconds.</w:t>
      </w:r>
      <w:r>
        <w:rPr>
          <w:rFonts w:eastAsia="georgia" w:cs="georgia" w:ascii="georgia" w:hAnsi="georgia"/>
          <w:color w:val="000000"/>
          <w:sz w:val="21"/>
        </w:rPr>
        <w:t xml:space="preserve"> Three-card row: SAICE (charity, mission), IFSS Inc. (operating arm), our partners.</w:t>
      </w:r>
    </w:p>
    <w:p>
      <w:pPr>
        <w:numPr>
          <w:ilvl w:val="1"/>
          <w:numId w:val="6"/>
        </w:numPr>
        <w:spacing w:line="360" w:before="105" w:after="105" w:lineRule="auto"/>
      </w:pPr>
      <w:r>
        <w:rPr>
          <w:rFonts w:eastAsia="georgia" w:cs="georgia" w:ascii="georgia" w:hAnsi="georgia"/>
          <w:b/>
          <w:color w:val="000000"/>
          <w:sz w:val="21"/>
        </w:rPr>
        <w:t xml:space="preserve">Our two flagship programs.</w:t>
      </w:r>
      <w:r>
        <w:rPr>
          <w:rFonts w:eastAsia="georgia" w:cs="georgia" w:ascii="georgia" w:hAnsi="georgia"/>
          <w:color w:val="000000"/>
          <w:sz w:val="21"/>
        </w:rPr>
        <w:t xml:space="preserve"> PAGES card and ICES card with one-line summary, one impact stat, one image; click-through to program pages.</w:t>
      </w:r>
    </w:p>
    <w:p>
      <w:pPr>
        <w:numPr>
          <w:ilvl w:val="1"/>
          <w:numId w:val="6"/>
        </w:numPr>
        <w:spacing w:line="360" w:before="105" w:after="105" w:lineRule="auto"/>
      </w:pPr>
      <w:r>
        <w:rPr>
          <w:rFonts w:eastAsia="georgia" w:cs="georgia" w:ascii="georgia" w:hAnsi="georgia"/>
          <w:b/>
          <w:color w:val="000000"/>
          <w:sz w:val="21"/>
        </w:rPr>
        <w:t xml:space="preserve">By the numbers.</w:t>
      </w:r>
      <w:r>
        <w:rPr>
          <w:rFonts w:eastAsia="georgia" w:cs="georgia" w:ascii="georgia" w:hAnsi="georgia"/>
          <w:color w:val="000000"/>
          <w:sz w:val="21"/>
        </w:rPr>
        <w:t xml:space="preserve"> Live counters (SMEs onboarded, farmers reached, women/youth/ex-combatant share, kg CO₂e averted, kg waste diverted).</w:t>
      </w:r>
    </w:p>
    <w:p>
      <w:pPr>
        <w:numPr>
          <w:ilvl w:val="1"/>
          <w:numId w:val="6"/>
        </w:numPr>
        <w:spacing w:line="360" w:before="105" w:after="105" w:lineRule="auto"/>
      </w:pPr>
      <w:r>
        <w:rPr>
          <w:rFonts w:eastAsia="georgia" w:cs="georgia" w:ascii="georgia" w:hAnsi="georgia"/>
          <w:b/>
          <w:color w:val="000000"/>
          <w:sz w:val="21"/>
        </w:rPr>
        <w:t xml:space="preserve">Where we work.</w:t>
      </w:r>
      <w:r>
        <w:rPr>
          <w:rFonts w:eastAsia="georgia" w:cs="georgia" w:ascii="georgia" w:hAnsi="georgia"/>
          <w:color w:val="000000"/>
          <w:sz w:val="21"/>
        </w:rPr>
        <w:t xml:space="preserve"> Map of Rwanda, Kenya, Burundi, DRC, Togo with Canada HQ pin.</w:t>
      </w:r>
    </w:p>
    <w:p>
      <w:pPr>
        <w:numPr>
          <w:ilvl w:val="1"/>
          <w:numId w:val="6"/>
        </w:numPr>
        <w:spacing w:line="360" w:before="105" w:after="105" w:lineRule="auto"/>
      </w:pPr>
      <w:r>
        <w:rPr>
          <w:rFonts w:eastAsia="georgia" w:cs="georgia" w:ascii="georgia" w:hAnsi="georgia"/>
          <w:b/>
          <w:color w:val="000000"/>
          <w:sz w:val="21"/>
        </w:rPr>
        <w:t xml:space="preserve">Latest news + featured publication.</w:t>
      </w:r>
      <w:r>
        <w:rPr>
          <w:rFonts w:eastAsia="georgia" w:cs="georgia" w:ascii="georgia" w:hAnsi="georgia"/>
          <w:color w:val="000000"/>
          <w:sz w:val="21"/>
        </w:rPr>
        <w:t xml:space="preserve"> 3 cards.</w:t>
      </w:r>
    </w:p>
    <w:p>
      <w:pPr>
        <w:numPr>
          <w:ilvl w:val="1"/>
          <w:numId w:val="6"/>
        </w:numPr>
        <w:spacing w:line="360" w:before="105" w:after="105" w:lineRule="auto"/>
      </w:pPr>
      <w:r>
        <w:rPr>
          <w:rFonts w:eastAsia="georgia" w:cs="georgia" w:ascii="georgia" w:hAnsi="georgia"/>
          <w:b/>
          <w:color w:val="000000"/>
          <w:sz w:val="21"/>
        </w:rPr>
        <w:t xml:space="preserve">Partner logo strip.</w:t>
      </w:r>
      <w:r>
        <w:rPr>
          <w:rFonts w:eastAsia="georgia" w:cs="georgia" w:ascii="georgia" w:hAnsi="georgia"/>
          <w:color w:val="000000"/>
          <w:sz w:val="21"/>
        </w:rPr>
        <w:t xml:space="preserve"> RCID, SEKU, McGill, Terre des Jeunes Togo, Ripen, plus donor logos as they sign on.</w:t>
      </w:r>
    </w:p>
    <w:p>
      <w:pPr>
        <w:numPr>
          <w:ilvl w:val="1"/>
          <w:numId w:val="6"/>
        </w:numPr>
        <w:spacing w:line="360" w:before="105" w:after="105" w:lineRule="auto"/>
      </w:pPr>
      <w:r>
        <w:rPr>
          <w:rFonts w:eastAsia="georgia" w:cs="georgia" w:ascii="georgia" w:hAnsi="georgia"/>
          <w:b/>
          <w:color w:val="000000"/>
          <w:sz w:val="21"/>
        </w:rPr>
        <w:t xml:space="preserve">Donate / Partner / Subscribe band.</w:t>
      </w:r>
      <w:r>
        <w:rPr>
          <w:rFonts w:eastAsia="georgia" w:cs="georgia" w:ascii="georgia" w:hAnsi="georgia"/>
          <w:color w:val="000000"/>
          <w:sz w:val="21"/>
        </w:rPr>
        <w:t xml:space="preserve"> Three lateral CTAs.</w:t>
      </w:r>
    </w:p>
    <w:p>
      <w:pPr>
        <w:numPr>
          <w:ilvl w:val="1"/>
          <w:numId w:val="6"/>
        </w:numPr>
        <w:spacing w:line="360" w:before="105" w:after="105" w:lineRule="auto"/>
      </w:pPr>
      <w:r>
        <w:rPr>
          <w:rFonts w:eastAsia="georgia" w:cs="georgia" w:ascii="georgia" w:hAnsi="georgia"/>
          <w:b/>
          <w:color w:val="000000"/>
          <w:sz w:val="21"/>
        </w:rPr>
        <w:t xml:space="preserve">Footer.</w:t>
      </w:r>
      <w:r>
        <w:rPr>
          <w:rFonts w:eastAsia="georgia" w:cs="georgia" w:ascii="georgia" w:hAnsi="georgia"/>
          <w:color w:val="000000"/>
          <w:sz w:val="21"/>
        </w:rPr>
        <w:t xml:space="preserve"> Multilingual switcher, social links, contact, registered charity number when issued, legal links.</w:t>
      </w:r>
    </w:p>
    <w:p>
      <w:pPr>
        <w:numPr>
          <w:ilvl w:val="0"/>
          <w:numId w:val="6"/>
        </w:numPr>
        <w:spacing w:line="360" w:before="105" w:after="105" w:lineRule="auto"/>
      </w:pPr>
      <w:r>
        <w:rPr>
          <w:rFonts w:eastAsia="georgia" w:cs="georgia" w:ascii="georgia" w:hAnsi="georgia"/>
          <w:b/>
          <w:color w:val="000000"/>
          <w:sz w:val="21"/>
        </w:rPr>
        <w:t xml:space="preserve">CTAs.</w:t>
      </w:r>
      <w:r>
        <w:rPr>
          <w:rFonts w:eastAsia="georgia" w:cs="georgia" w:ascii="georgia" w:hAnsi="georgia"/>
          <w:color w:val="000000"/>
          <w:sz w:val="21"/>
        </w:rPr>
        <w:t xml:space="preserve"> Donate · Become a partner · Subscribe to newsletter.</w:t>
      </w:r>
    </w:p>
    <w:p>
      <w:pPr>
        <w:numPr>
          <w:ilvl w:val="0"/>
          <w:numId w:val="6"/>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Existing site hero ("Innovations, inclusive systems and future generations") rewritten for clarity; new structure language from the non-profit plan; programme summaries from the PAGES/ICES PDF.</w:t>
      </w:r>
    </w:p>
    <w:p>
      <w:pPr>
        <w:numPr>
          <w:ilvl w:val="0"/>
          <w:numId w:val="6"/>
        </w:numPr>
        <w:spacing w:line="360" w:before="105" w:after="105" w:lineRule="auto"/>
      </w:pPr>
      <w:r>
        <w:rPr>
          <w:rFonts w:eastAsia="georgia" w:cs="georgia" w:ascii="georgia" w:hAnsi="georgia"/>
          <w:b/>
          <w:color w:val="000000"/>
          <w:sz w:val="21"/>
        </w:rPr>
        <w:t xml:space="preserve">Notes.</w:t>
      </w:r>
      <w:r>
        <w:rPr>
          <w:rFonts w:eastAsia="georgia" w:cs="georgia" w:ascii="georgia" w:hAnsi="georgia"/>
          <w:color w:val="000000"/>
          <w:sz w:val="21"/>
        </w:rPr>
        <w:t xml:space="preserve"> Replace the current bare "About Us / Our Services / Our Work" tri-link with a real homepage.</w:t>
      </w:r>
    </w:p>
    <w:p>
      <w:pPr>
        <w:spacing w:line="360" w:before="315" w:after="105" w:lineRule="auto"/>
        <w:ind w:left="-30"/>
        <w:jc w:val="left"/>
      </w:pPr>
      <w:bookmarkStart w:id="9" w:name="bm_3_2_about_who_we_are"/>
      <w:r>
        <w:rPr>
          <w:rFonts w:eastAsia="georgia" w:cs="georgia" w:ascii="georgia" w:hAnsi="georgia"/>
          <w:b/>
          <w:color w:val="000000"/>
          <w:sz w:val="24"/>
        </w:rPr>
        <w:t xml:space="preserve">3.2 About — Who we are</w:t>
      </w:r>
      <w:bookmarkEnd w:id="9"/>
    </w:p>
    <w:p>
      <w:pPr>
        <w:numPr>
          <w:ilvl w:val="0"/>
          <w:numId w:val="7"/>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State who SAICE is, who IFSS Inc. is, and how they relate.</w:t>
      </w:r>
    </w:p>
    <w:p>
      <w:pPr>
        <w:numPr>
          <w:ilvl w:val="0"/>
          <w:numId w:val="7"/>
        </w:numPr>
        <w:spacing w:line="360" w:before="105" w:after="105" w:lineRule="auto"/>
      </w:pPr>
      <w:r>
        <w:rPr>
          <w:rFonts w:eastAsia="georgia" w:cs="georgia" w:ascii="georgia" w:hAnsi="georgia"/>
          <w:b/>
          <w:color w:val="000000"/>
          <w:sz w:val="21"/>
        </w:rPr>
        <w:t xml:space="preserve">Sections.</w:t>
      </w:r>
    </w:p>
    <w:p>
      <w:pPr>
        <w:numPr>
          <w:ilvl w:val="1"/>
          <w:numId w:val="7"/>
        </w:numPr>
        <w:spacing w:line="360" w:before="105" w:after="105" w:lineRule="auto"/>
      </w:pPr>
      <w:r>
        <w:rPr>
          <w:rFonts w:eastAsia="georgia" w:cs="georgia" w:ascii="georgia" w:hAnsi="georgia"/>
          <w:b/>
          <w:color w:val="000000"/>
          <w:sz w:val="21"/>
        </w:rPr>
        <w:t xml:space="preserve">Our story.</w:t>
      </w:r>
      <w:r>
        <w:rPr>
          <w:rFonts w:eastAsia="georgia" w:cs="georgia" w:ascii="georgia" w:hAnsi="georgia"/>
          <w:color w:val="000000"/>
          <w:sz w:val="21"/>
        </w:rPr>
        <w:t xml:space="preserve"> Founding of IFSS Inc., the McGill capstone, the launch of SAICE in 2026, and the rationale for the parent-charity / operating-subsidiary structure.</w:t>
      </w:r>
    </w:p>
    <w:p>
      <w:pPr>
        <w:numPr>
          <w:ilvl w:val="1"/>
          <w:numId w:val="7"/>
        </w:numPr>
        <w:spacing w:line="360" w:before="105" w:after="105" w:lineRule="auto"/>
      </w:pPr>
      <w:r>
        <w:rPr>
          <w:rFonts w:eastAsia="georgia" w:cs="georgia" w:ascii="georgia" w:hAnsi="georgia"/>
          <w:b/>
          <w:color w:val="000000"/>
          <w:sz w:val="21"/>
        </w:rPr>
        <w:t xml:space="preserve">Mission, vision, values.</w:t>
      </w:r>
      <w:r>
        <w:rPr>
          <w:rFonts w:eastAsia="georgia" w:cs="georgia" w:ascii="georgia" w:hAnsi="georgia"/>
          <w:color w:val="000000"/>
          <w:sz w:val="21"/>
        </w:rPr>
        <w:t xml:space="preserve"> Mission carried over and tightened from current site. Values: Solidarity, Inclusion, Stewardship, Open Knowledge, Local Ownership.</w:t>
      </w:r>
    </w:p>
    <w:p>
      <w:pPr>
        <w:numPr>
          <w:ilvl w:val="1"/>
          <w:numId w:val="7"/>
        </w:numPr>
        <w:spacing w:line="360" w:before="105" w:after="105" w:lineRule="auto"/>
      </w:pPr>
      <w:r>
        <w:rPr>
          <w:rFonts w:eastAsia="georgia" w:cs="georgia" w:ascii="georgia" w:hAnsi="georgia"/>
          <w:b/>
          <w:color w:val="000000"/>
          <w:sz w:val="21"/>
        </w:rPr>
        <w:t xml:space="preserve">Mandate.</w:t>
      </w:r>
      <w:r>
        <w:rPr>
          <w:rFonts w:eastAsia="georgia" w:cs="georgia" w:ascii="georgia" w:hAnsi="georgia"/>
          <w:color w:val="000000"/>
          <w:sz w:val="21"/>
        </w:rPr>
        <w:t xml:space="preserve"> Carried over from current site, sharpened.</w:t>
      </w:r>
    </w:p>
    <w:p>
      <w:pPr>
        <w:numPr>
          <w:ilvl w:val="1"/>
          <w:numId w:val="7"/>
        </w:numPr>
        <w:spacing w:line="360" w:before="105" w:after="105" w:lineRule="auto"/>
      </w:pPr>
      <w:r>
        <w:rPr>
          <w:rFonts w:eastAsia="georgia" w:cs="georgia" w:ascii="georgia" w:hAnsi="georgia"/>
          <w:b/>
          <w:color w:val="000000"/>
          <w:sz w:val="21"/>
        </w:rPr>
        <w:t xml:space="preserve">Our scope.</w:t>
      </w:r>
      <w:r>
        <w:rPr>
          <w:rFonts w:eastAsia="georgia" w:cs="georgia" w:ascii="georgia" w:hAnsi="georgia"/>
          <w:color w:val="000000"/>
          <w:sz w:val="21"/>
        </w:rPr>
        <w:t xml:space="preserve"> 6 countries; agri-SMEs and youth/women's waste-management organisations; trilingual, soon five-lingual.</w:t>
      </w:r>
    </w:p>
    <w:p>
      <w:pPr>
        <w:numPr>
          <w:ilvl w:val="1"/>
          <w:numId w:val="7"/>
        </w:numPr>
        <w:spacing w:line="360" w:before="105" w:after="105" w:lineRule="auto"/>
      </w:pPr>
      <w:r>
        <w:rPr>
          <w:rFonts w:eastAsia="georgia" w:cs="georgia" w:ascii="georgia" w:hAnsi="georgia"/>
          <w:b/>
          <w:color w:val="000000"/>
          <w:sz w:val="21"/>
        </w:rPr>
        <w:t xml:space="preserve">What's different now.</w:t>
      </w:r>
      <w:r>
        <w:rPr>
          <w:rFonts w:eastAsia="georgia" w:cs="georgia" w:ascii="georgia" w:hAnsi="georgia"/>
          <w:color w:val="000000"/>
          <w:sz w:val="21"/>
        </w:rPr>
        <w:t xml:space="preserve"> A short callout explaining the new structure with a link to </w:t>
      </w:r>
      <w:r>
        <w:rPr>
          <w:rFonts w:eastAsia="georgia" w:cs="georgia" w:ascii="georgia" w:hAnsi="georgia"/>
          <w:i/>
          <w:color w:val="000000"/>
          <w:sz w:val="21"/>
        </w:rPr>
        <w:t xml:space="preserve">How we are structured</w:t>
      </w:r>
      <w:r>
        <w:rPr>
          <w:rFonts w:eastAsia="georgia" w:cs="georgia" w:ascii="georgia" w:hAnsi="georgia"/>
          <w:color w:val="000000"/>
          <w:sz w:val="21"/>
        </w:rPr>
        <w:t xml:space="preserve">.</w:t>
      </w:r>
    </w:p>
    <w:p>
      <w:pPr>
        <w:numPr>
          <w:ilvl w:val="0"/>
          <w:numId w:val="7"/>
        </w:numPr>
        <w:spacing w:line="360" w:before="105" w:after="105" w:lineRule="auto"/>
      </w:pPr>
      <w:r>
        <w:rPr>
          <w:rFonts w:eastAsia="georgia" w:cs="georgia" w:ascii="georgia" w:hAnsi="georgia"/>
          <w:b/>
          <w:color w:val="000000"/>
          <w:sz w:val="21"/>
        </w:rPr>
        <w:t xml:space="preserve">CTAs.</w:t>
      </w:r>
      <w:r>
        <w:rPr>
          <w:rFonts w:eastAsia="georgia" w:cs="georgia" w:ascii="georgia" w:hAnsi="georgia"/>
          <w:color w:val="000000"/>
          <w:sz w:val="21"/>
        </w:rPr>
        <w:t xml:space="preserve"> Read about our structure · Meet our leadership · See programs.</w:t>
      </w:r>
    </w:p>
    <w:p>
      <w:pPr>
        <w:numPr>
          <w:ilvl w:val="0"/>
          <w:numId w:val="7"/>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Current "About Us" mission/mandate language + non-profit plan §1 and §11.</w:t>
      </w:r>
    </w:p>
    <w:p>
      <w:pPr>
        <w:spacing w:line="360" w:before="315" w:after="105" w:lineRule="auto"/>
        <w:ind w:left="-30"/>
        <w:jc w:val="left"/>
      </w:pPr>
      <w:bookmarkStart w:id="10" w:name="bm_3_3_about_how_we_are_structured_new"/>
      <w:r>
        <w:rPr>
          <w:rFonts w:eastAsia="georgia" w:cs="georgia" w:ascii="georgia" w:hAnsi="georgia"/>
          <w:b/>
          <w:color w:val="000000"/>
          <w:sz w:val="24"/>
        </w:rPr>
        <w:t xml:space="preserve">3.3 About — How we are structured </w:t>
      </w:r>
      <w:r>
        <w:rPr>
          <w:rFonts w:eastAsia="georgia" w:cs="georgia" w:ascii="georgia" w:hAnsi="georgia"/>
          <w:b/>
          <w:i/>
          <w:color w:val="000000"/>
          <w:sz w:val="24"/>
        </w:rPr>
        <w:t xml:space="preserve">(new)</w:t>
      </w:r>
      <w:bookmarkEnd w:id="10"/>
    </w:p>
    <w:p>
      <w:pPr>
        <w:numPr>
          <w:ilvl w:val="0"/>
          <w:numId w:val="8"/>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Make the SAICE / IFSS Inc. relationship absolutely transparent — donor due-diligence will check this.</w:t>
      </w:r>
    </w:p>
    <w:p>
      <w:pPr>
        <w:numPr>
          <w:ilvl w:val="0"/>
          <w:numId w:val="8"/>
        </w:numPr>
        <w:spacing w:line="360" w:before="105" w:after="105" w:lineRule="auto"/>
      </w:pPr>
      <w:r>
        <w:rPr>
          <w:rFonts w:eastAsia="georgia" w:cs="georgia" w:ascii="georgia" w:hAnsi="georgia"/>
          <w:b/>
          <w:color w:val="000000"/>
          <w:sz w:val="21"/>
        </w:rPr>
        <w:t xml:space="preserve">Sections.</w:t>
      </w:r>
    </w:p>
    <w:p>
      <w:pPr>
        <w:numPr>
          <w:ilvl w:val="1"/>
          <w:numId w:val="8"/>
        </w:numPr>
        <w:spacing w:line="360" w:before="105" w:after="105" w:lineRule="auto"/>
      </w:pPr>
      <w:r>
        <w:rPr>
          <w:rFonts w:eastAsia="georgia" w:cs="georgia" w:ascii="georgia" w:hAnsi="georgia"/>
          <w:b/>
          <w:color w:val="000000"/>
          <w:sz w:val="21"/>
        </w:rPr>
        <w:t xml:space="preserve">The SAICE + IFSS Inc. structure.</w:t>
      </w:r>
      <w:r>
        <w:rPr>
          <w:rFonts w:eastAsia="georgia" w:cs="georgia" w:ascii="georgia" w:hAnsi="georgia"/>
          <w:color w:val="000000"/>
          <w:sz w:val="21"/>
        </w:rPr>
        <w:t xml:space="preserve"> A diagram (parent charity above, operating subsidiary below). One paragraph for each entity describing legal form and role.</w:t>
      </w:r>
    </w:p>
    <w:p>
      <w:pPr>
        <w:numPr>
          <w:ilvl w:val="1"/>
          <w:numId w:val="8"/>
        </w:numPr>
        <w:spacing w:line="360" w:before="105" w:after="105" w:lineRule="auto"/>
      </w:pPr>
      <w:r>
        <w:rPr>
          <w:rFonts w:eastAsia="georgia" w:cs="georgia" w:ascii="georgia" w:hAnsi="georgia"/>
          <w:b/>
          <w:color w:val="000000"/>
          <w:sz w:val="21"/>
        </w:rPr>
        <w:t xml:space="preserve">Why we set it up this way.</w:t>
      </w:r>
      <w:r>
        <w:rPr>
          <w:rFonts w:eastAsia="georgia" w:cs="georgia" w:ascii="georgia" w:hAnsi="georgia"/>
          <w:color w:val="000000"/>
          <w:sz w:val="21"/>
        </w:rPr>
        <w:t xml:space="preserve"> Plain-language explanation: registered charity unlocks grants, IFSS Inc. keeps commercial agility, mission-locked IP.</w:t>
      </w:r>
    </w:p>
    <w:p>
      <w:pPr>
        <w:numPr>
          <w:ilvl w:val="1"/>
          <w:numId w:val="8"/>
        </w:numPr>
        <w:spacing w:line="360" w:before="105" w:after="105" w:lineRule="auto"/>
      </w:pPr>
      <w:r>
        <w:rPr>
          <w:rFonts w:eastAsia="georgia" w:cs="georgia" w:ascii="georgia" w:hAnsi="georgia"/>
          <w:b/>
          <w:color w:val="000000"/>
          <w:sz w:val="21"/>
        </w:rPr>
        <w:t xml:space="preserve">What goes where.</w:t>
      </w:r>
      <w:r>
        <w:rPr>
          <w:rFonts w:eastAsia="georgia" w:cs="georgia" w:ascii="georgia" w:hAnsi="georgia"/>
          <w:color w:val="000000"/>
          <w:sz w:val="21"/>
        </w:rPr>
        <w:t xml:space="preserve"> Two-column table — assets, brand, code, grants, programs in SAICE; SaaS, consulting, enterprise contracts, impact-investor capital in IFSS Inc.</w:t>
      </w:r>
    </w:p>
    <w:p>
      <w:pPr>
        <w:numPr>
          <w:ilvl w:val="1"/>
          <w:numId w:val="8"/>
        </w:numPr>
        <w:spacing w:line="360" w:before="105" w:after="105" w:lineRule="auto"/>
      </w:pPr>
      <w:r>
        <w:rPr>
          <w:rFonts w:eastAsia="georgia" w:cs="georgia" w:ascii="georgia" w:hAnsi="georgia"/>
          <w:b/>
          <w:color w:val="000000"/>
          <w:sz w:val="21"/>
        </w:rPr>
        <w:t xml:space="preserve">Inter-entity rules.</w:t>
      </w:r>
      <w:r>
        <w:rPr>
          <w:rFonts w:eastAsia="georgia" w:cs="georgia" w:ascii="georgia" w:hAnsi="georgia"/>
          <w:color w:val="000000"/>
          <w:sz w:val="21"/>
        </w:rPr>
        <w:t xml:space="preserve"> Asset-transfer, IP licence-back, services agreement, trademark licence, related-party policy.</w:t>
      </w:r>
    </w:p>
    <w:p>
      <w:pPr>
        <w:numPr>
          <w:ilvl w:val="1"/>
          <w:numId w:val="8"/>
        </w:numPr>
        <w:spacing w:line="360" w:before="105" w:after="105" w:lineRule="auto"/>
      </w:pPr>
      <w:r>
        <w:rPr>
          <w:rFonts w:eastAsia="georgia" w:cs="georgia" w:ascii="georgia" w:hAnsi="georgia"/>
          <w:b/>
          <w:color w:val="000000"/>
          <w:sz w:val="21"/>
        </w:rPr>
        <w:t xml:space="preserve">Independence and oversight.</w:t>
      </w:r>
      <w:r>
        <w:rPr>
          <w:rFonts w:eastAsia="georgia" w:cs="georgia" w:ascii="georgia" w:hAnsi="georgia"/>
          <w:color w:val="000000"/>
          <w:sz w:val="21"/>
        </w:rPr>
        <w:t xml:space="preserve"> Majority independent SAICE board; audit committee; published related-party transactions.</w:t>
      </w:r>
    </w:p>
    <w:p>
      <w:pPr>
        <w:numPr>
          <w:ilvl w:val="1"/>
          <w:numId w:val="8"/>
        </w:numPr>
        <w:spacing w:line="360" w:before="105" w:after="105" w:lineRule="auto"/>
      </w:pPr>
      <w:r>
        <w:rPr>
          <w:rFonts w:eastAsia="georgia" w:cs="georgia" w:ascii="georgia" w:hAnsi="georgia"/>
          <w:b/>
          <w:color w:val="000000"/>
          <w:sz w:val="21"/>
        </w:rPr>
        <w:t xml:space="preserve">Comparable structures.</w:t>
      </w:r>
      <w:r>
        <w:rPr>
          <w:rFonts w:eastAsia="georgia" w:cs="georgia" w:ascii="georgia" w:hAnsi="georgia"/>
          <w:color w:val="000000"/>
          <w:sz w:val="21"/>
        </w:rPr>
        <w:t xml:space="preserve"> Mozilla Foundation/Corporation, Wikimedia, Digital Green, One Acre Fund — as a "we are not inventing this" reassurance for donors.</w:t>
      </w:r>
    </w:p>
    <w:p>
      <w:pPr>
        <w:numPr>
          <w:ilvl w:val="0"/>
          <w:numId w:val="8"/>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Non-profit plan §2, §4, §5, §8.</w:t>
      </w:r>
    </w:p>
    <w:p>
      <w:pPr>
        <w:spacing w:line="360" w:before="315" w:after="105" w:lineRule="auto"/>
        <w:ind w:left="-30"/>
        <w:jc w:val="left"/>
      </w:pPr>
      <w:bookmarkStart w:id="11" w:name="bm_3_4_about_mission_vision_value_46497e"/>
      <w:r>
        <w:rPr>
          <w:rFonts w:eastAsia="georgia" w:cs="georgia" w:ascii="georgia" w:hAnsi="georgia"/>
          <w:b/>
          <w:color w:val="000000"/>
          <w:sz w:val="24"/>
        </w:rPr>
        <w:t xml:space="preserve">3.4 About — Mission, vision, values, mandate</w:t>
      </w:r>
      <w:bookmarkEnd w:id="11"/>
    </w:p>
    <w:p>
      <w:pPr>
        <w:numPr>
          <w:ilvl w:val="0"/>
          <w:numId w:val="9"/>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Single canonical statement page (linked from About).</w:t>
      </w:r>
    </w:p>
    <w:p>
      <w:pPr>
        <w:numPr>
          <w:ilvl w:val="0"/>
          <w:numId w:val="9"/>
        </w:numPr>
        <w:spacing w:line="360" w:before="105" w:after="105" w:lineRule="auto"/>
      </w:pPr>
      <w:r>
        <w:rPr>
          <w:rFonts w:eastAsia="georgia" w:cs="georgia" w:ascii="georgia" w:hAnsi="georgia"/>
          <w:b/>
          <w:color w:val="000000"/>
          <w:sz w:val="21"/>
        </w:rPr>
        <w:t xml:space="preserve">Sections.</w:t>
      </w:r>
      <w:r>
        <w:rPr>
          <w:rFonts w:eastAsia="georgia" w:cs="georgia" w:ascii="georgia" w:hAnsi="georgia"/>
          <w:color w:val="000000"/>
          <w:sz w:val="21"/>
        </w:rPr>
        <w:t xml:space="preserve"> Mission · Vision · Values · Mandate · Theory-of-change link · Confidentiality commitment (carried over from existing site, refreshed).</w:t>
      </w:r>
    </w:p>
    <w:p>
      <w:pPr>
        <w:numPr>
          <w:ilvl w:val="0"/>
          <w:numId w:val="9"/>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Existing site mission and confidentiality clause + values added from non-profit plan and gap analysis.</w:t>
      </w:r>
    </w:p>
    <w:p>
      <w:pPr>
        <w:spacing w:line="360" w:before="315" w:after="105" w:lineRule="auto"/>
        <w:ind w:left="-30"/>
        <w:jc w:val="left"/>
      </w:pPr>
      <w:bookmarkStart w:id="12" w:name="bm_3_5_about_our_approach"/>
      <w:r>
        <w:rPr>
          <w:rFonts w:eastAsia="georgia" w:cs="georgia" w:ascii="georgia" w:hAnsi="georgia"/>
          <w:b/>
          <w:color w:val="000000"/>
          <w:sz w:val="24"/>
        </w:rPr>
        <w:t xml:space="preserve">3.5 About — Our approach</w:t>
      </w:r>
      <w:bookmarkEnd w:id="12"/>
    </w:p>
    <w:p>
      <w:pPr>
        <w:numPr>
          <w:ilvl w:val="0"/>
          <w:numId w:val="10"/>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Show how SAICE / IFSS Inc. work — the methodology that makes them fundable and credible.</w:t>
      </w:r>
    </w:p>
    <w:p>
      <w:pPr>
        <w:numPr>
          <w:ilvl w:val="0"/>
          <w:numId w:val="10"/>
        </w:numPr>
        <w:spacing w:line="360" w:before="105" w:after="105" w:lineRule="auto"/>
      </w:pPr>
      <w:r>
        <w:rPr>
          <w:rFonts w:eastAsia="georgia" w:cs="georgia" w:ascii="georgia" w:hAnsi="georgia"/>
          <w:b/>
          <w:color w:val="000000"/>
          <w:sz w:val="21"/>
        </w:rPr>
        <w:t xml:space="preserve">Sections.</w:t>
      </w:r>
    </w:p>
    <w:p>
      <w:pPr>
        <w:numPr>
          <w:ilvl w:val="1"/>
          <w:numId w:val="10"/>
        </w:numPr>
        <w:spacing w:line="360" w:before="105" w:after="105" w:lineRule="auto"/>
      </w:pPr>
      <w:r>
        <w:rPr>
          <w:rFonts w:eastAsia="georgia" w:cs="georgia" w:ascii="georgia" w:hAnsi="georgia"/>
          <w:b/>
          <w:color w:val="000000"/>
          <w:sz w:val="21"/>
        </w:rPr>
        <w:t xml:space="preserve">Five strategic pillars.</w:t>
      </w:r>
      <w:r>
        <w:rPr>
          <w:rFonts w:eastAsia="georgia" w:cs="georgia" w:ascii="georgia" w:hAnsi="georgia"/>
          <w:color w:val="000000"/>
          <w:sz w:val="21"/>
        </w:rPr>
        <w:t xml:space="preserve"> Carried over from the revised concept note.</w:t>
      </w:r>
    </w:p>
    <w:p>
      <w:pPr>
        <w:numPr>
          <w:ilvl w:val="1"/>
          <w:numId w:val="10"/>
        </w:numPr>
        <w:spacing w:line="360" w:before="105" w:after="105" w:lineRule="auto"/>
      </w:pPr>
      <w:r>
        <w:rPr>
          <w:rFonts w:eastAsia="georgia" w:cs="georgia" w:ascii="georgia" w:hAnsi="georgia"/>
          <w:b/>
          <w:color w:val="000000"/>
          <w:sz w:val="21"/>
        </w:rPr>
        <w:t xml:space="preserve">Theory of change overview.</w:t>
      </w:r>
      <w:r>
        <w:rPr>
          <w:rFonts w:eastAsia="georgia" w:cs="georgia" w:ascii="georgia" w:hAnsi="georgia"/>
          <w:color w:val="000000"/>
          <w:sz w:val="21"/>
        </w:rPr>
        <w:t xml:space="preserve"> Inputs → Activities &amp; Outputs → Outcomes → Impacts (from the PDF; redrawn cleanly).</w:t>
      </w:r>
    </w:p>
    <w:p>
      <w:pPr>
        <w:numPr>
          <w:ilvl w:val="1"/>
          <w:numId w:val="10"/>
        </w:numPr>
        <w:spacing w:line="360" w:before="105" w:after="105" w:lineRule="auto"/>
      </w:pPr>
      <w:r>
        <w:rPr>
          <w:rFonts w:eastAsia="georgia" w:cs="georgia" w:ascii="georgia" w:hAnsi="georgia"/>
          <w:b/>
          <w:color w:val="000000"/>
          <w:sz w:val="21"/>
        </w:rPr>
        <w:t xml:space="preserve">Methodology principles.</w:t>
      </w:r>
      <w:r>
        <w:rPr>
          <w:rFonts w:eastAsia="georgia" w:cs="georgia" w:ascii="georgia" w:hAnsi="georgia"/>
          <w:color w:val="000000"/>
          <w:sz w:val="21"/>
        </w:rPr>
        <w:t xml:space="preserve"> Co-design with cooperatives, do-no-harm, FAIR data, principles for digital development, gender and disability inclusion (GEDSI), conflict sensitivity.</w:t>
      </w:r>
    </w:p>
    <w:p>
      <w:pPr>
        <w:numPr>
          <w:ilvl w:val="1"/>
          <w:numId w:val="10"/>
        </w:numPr>
        <w:spacing w:line="360" w:before="105" w:after="105" w:lineRule="auto"/>
      </w:pPr>
      <w:r>
        <w:rPr>
          <w:rFonts w:eastAsia="georgia" w:cs="georgia" w:ascii="georgia" w:hAnsi="georgia"/>
          <w:b/>
          <w:color w:val="000000"/>
          <w:sz w:val="21"/>
        </w:rPr>
        <w:t xml:space="preserve">Standards we align with.</w:t>
      </w:r>
      <w:r>
        <w:rPr>
          <w:rFonts w:eastAsia="georgia" w:cs="georgia" w:ascii="georgia" w:hAnsi="georgia"/>
          <w:color w:val="000000"/>
          <w:sz w:val="21"/>
        </w:rPr>
        <w:t xml:space="preserve"> Logos and short paragraphs: CAADP Kampala 2026–2035, AU Continental AI Strategy 2024, AU Agenda 2063, Rwanda PSTA 5, Kenya ASTGS, ICGLR, SDGs.</w:t>
      </w:r>
    </w:p>
    <w:p>
      <w:pPr>
        <w:numPr>
          <w:ilvl w:val="0"/>
          <w:numId w:val="10"/>
        </w:numPr>
        <w:spacing w:line="360" w:before="105" w:after="105" w:lineRule="auto"/>
      </w:pPr>
      <w:r>
        <w:rPr>
          <w:rFonts w:eastAsia="georgia" w:cs="georgia" w:ascii="georgia" w:hAnsi="georgia"/>
          <w:b/>
          <w:color w:val="000000"/>
          <w:sz w:val="21"/>
        </w:rPr>
        <w:t xml:space="preserve">CTAs.</w:t>
      </w:r>
      <w:r>
        <w:rPr>
          <w:rFonts w:eastAsia="georgia" w:cs="georgia" w:ascii="georgia" w:hAnsi="georgia"/>
          <w:color w:val="000000"/>
          <w:sz w:val="21"/>
        </w:rPr>
        <w:t xml:space="preserve"> Read program details · Read our policies.</w:t>
      </w:r>
    </w:p>
    <w:p>
      <w:pPr>
        <w:numPr>
          <w:ilvl w:val="0"/>
          <w:numId w:val="10"/>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Concept note v2.0 + PAGES/ICES theory-of-change diagrams from the PDF.</w:t>
      </w:r>
    </w:p>
    <w:p>
      <w:pPr>
        <w:spacing w:line="360" w:before="315" w:after="105" w:lineRule="auto"/>
        <w:ind w:left="-30"/>
        <w:jc w:val="left"/>
      </w:pPr>
      <w:bookmarkStart w:id="13" w:name="bm_3_6_about_leadership_and_gover_eaf23e"/>
      <w:r>
        <w:rPr>
          <w:rFonts w:eastAsia="georgia" w:cs="georgia" w:ascii="georgia" w:hAnsi="georgia"/>
          <w:b/>
          <w:color w:val="000000"/>
          <w:sz w:val="24"/>
        </w:rPr>
        <w:t xml:space="preserve">3.6 About — Leadership and governance </w:t>
      </w:r>
      <w:r>
        <w:rPr>
          <w:rFonts w:eastAsia="georgia" w:cs="georgia" w:ascii="georgia" w:hAnsi="georgia"/>
          <w:b/>
          <w:i/>
          <w:color w:val="000000"/>
          <w:sz w:val="24"/>
        </w:rPr>
        <w:t xml:space="preserve">(new)</w:t>
      </w:r>
      <w:bookmarkEnd w:id="13"/>
    </w:p>
    <w:p>
      <w:pPr>
        <w:numPr>
          <w:ilvl w:val="0"/>
          <w:numId w:val="11"/>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Donor due-diligence quick-check page.</w:t>
      </w:r>
    </w:p>
    <w:p>
      <w:pPr>
        <w:numPr>
          <w:ilvl w:val="0"/>
          <w:numId w:val="11"/>
        </w:numPr>
        <w:spacing w:line="360" w:before="105" w:after="105" w:lineRule="auto"/>
      </w:pPr>
      <w:r>
        <w:rPr>
          <w:rFonts w:eastAsia="georgia" w:cs="georgia" w:ascii="georgia" w:hAnsi="georgia"/>
          <w:b/>
          <w:color w:val="000000"/>
          <w:sz w:val="21"/>
        </w:rPr>
        <w:t xml:space="preserve">Sections.</w:t>
      </w:r>
    </w:p>
    <w:p>
      <w:pPr>
        <w:numPr>
          <w:ilvl w:val="1"/>
          <w:numId w:val="11"/>
        </w:numPr>
        <w:spacing w:line="360" w:before="105" w:after="105" w:lineRule="auto"/>
      </w:pPr>
      <w:r>
        <w:rPr>
          <w:rFonts w:eastAsia="georgia" w:cs="georgia" w:ascii="georgia" w:hAnsi="georgia"/>
          <w:b/>
          <w:color w:val="000000"/>
          <w:sz w:val="21"/>
        </w:rPr>
        <w:t xml:space="preserve">SAICE Board of Directors.</w:t>
      </w:r>
      <w:r>
        <w:rPr>
          <w:rFonts w:eastAsia="georgia" w:cs="georgia" w:ascii="georgia" w:hAnsi="georgia"/>
          <w:color w:val="000000"/>
          <w:sz w:val="21"/>
        </w:rPr>
        <w:t xml:space="preserve"> 7–9 photo-and-bio cards: Chair, Vice-Chair, Treasurer, Secretary, IFSS-nominated seat, McGill seat, Rwanda seat, Kenya seat, At-large.</w:t>
      </w:r>
    </w:p>
    <w:p>
      <w:pPr>
        <w:numPr>
          <w:ilvl w:val="1"/>
          <w:numId w:val="11"/>
        </w:numPr>
        <w:spacing w:line="360" w:before="105" w:after="105" w:lineRule="auto"/>
      </w:pPr>
      <w:r>
        <w:rPr>
          <w:rFonts w:eastAsia="georgia" w:cs="georgia" w:ascii="georgia" w:hAnsi="georgia"/>
          <w:b/>
          <w:color w:val="000000"/>
          <w:sz w:val="21"/>
        </w:rPr>
        <w:t xml:space="preserve">Board committees.</w:t>
      </w:r>
      <w:r>
        <w:rPr>
          <w:rFonts w:eastAsia="georgia" w:cs="georgia" w:ascii="georgia" w:hAnsi="georgia"/>
          <w:color w:val="000000"/>
          <w:sz w:val="21"/>
        </w:rPr>
        <w:t xml:space="preserve"> Audit &amp; Risk, Programs &amp; Impact, Data/AI/Ethics, GEDSI &amp; Safeguarding, Nominating &amp; Governance.</w:t>
      </w:r>
    </w:p>
    <w:p>
      <w:pPr>
        <w:numPr>
          <w:ilvl w:val="1"/>
          <w:numId w:val="11"/>
        </w:numPr>
        <w:spacing w:line="360" w:before="105" w:after="105" w:lineRule="auto"/>
      </w:pPr>
      <w:r>
        <w:rPr>
          <w:rFonts w:eastAsia="georgia" w:cs="georgia" w:ascii="georgia" w:hAnsi="georgia"/>
          <w:b/>
          <w:color w:val="000000"/>
          <w:sz w:val="21"/>
        </w:rPr>
        <w:t xml:space="preserve">Executive team.</w:t>
      </w:r>
      <w:r>
        <w:rPr>
          <w:rFonts w:eastAsia="georgia" w:cs="georgia" w:ascii="georgia" w:hAnsi="georgia"/>
          <w:color w:val="000000"/>
          <w:sz w:val="21"/>
        </w:rPr>
        <w:t xml:space="preserve"> Executive Director, Director of Programs, Director of MEAL, Head of Data/AI/Ethics, Director of Development, Country leads.</w:t>
      </w:r>
    </w:p>
    <w:p>
      <w:pPr>
        <w:numPr>
          <w:ilvl w:val="1"/>
          <w:numId w:val="11"/>
        </w:numPr>
        <w:spacing w:line="360" w:before="105" w:after="105" w:lineRule="auto"/>
      </w:pPr>
      <w:r>
        <w:rPr>
          <w:rFonts w:eastAsia="georgia" w:cs="georgia" w:ascii="georgia" w:hAnsi="georgia"/>
          <w:b/>
          <w:color w:val="000000"/>
          <w:sz w:val="21"/>
        </w:rPr>
        <w:t xml:space="preserve">IFSS Inc. management.</w:t>
      </w:r>
      <w:r>
        <w:rPr>
          <w:rFonts w:eastAsia="georgia" w:cs="georgia" w:ascii="georgia" w:hAnsi="georgia"/>
          <w:color w:val="000000"/>
          <w:sz w:val="21"/>
        </w:rPr>
        <w:t xml:space="preserve"> A separate sub-section with the IFSS Inc. CEO and senior leadership.</w:t>
      </w:r>
    </w:p>
    <w:p>
      <w:pPr>
        <w:numPr>
          <w:ilvl w:val="1"/>
          <w:numId w:val="11"/>
        </w:numPr>
        <w:spacing w:line="360" w:before="105" w:after="105" w:lineRule="auto"/>
      </w:pPr>
      <w:r>
        <w:rPr>
          <w:rFonts w:eastAsia="georgia" w:cs="georgia" w:ascii="georgia" w:hAnsi="georgia"/>
          <w:b/>
          <w:color w:val="000000"/>
          <w:sz w:val="21"/>
        </w:rPr>
        <w:t xml:space="preserve">Conflict-of-interest declarations.</w:t>
      </w:r>
      <w:r>
        <w:rPr>
          <w:rFonts w:eastAsia="georgia" w:cs="georgia" w:ascii="georgia" w:hAnsi="georgia"/>
          <w:color w:val="000000"/>
          <w:sz w:val="21"/>
        </w:rPr>
        <w:t xml:space="preserve"> Linked PDF.</w:t>
      </w:r>
    </w:p>
    <w:p>
      <w:pPr>
        <w:numPr>
          <w:ilvl w:val="0"/>
          <w:numId w:val="11"/>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Non-profit plan §6.</w:t>
      </w:r>
    </w:p>
    <w:p>
      <w:pPr>
        <w:spacing w:line="360" w:before="315" w:after="105" w:lineRule="auto"/>
        <w:ind w:left="-30"/>
        <w:jc w:val="left"/>
      </w:pPr>
      <w:bookmarkStart w:id="14" w:name="bm_3_7_about_history_and_milestones"/>
      <w:r>
        <w:rPr>
          <w:rFonts w:eastAsia="georgia" w:cs="georgia" w:ascii="georgia" w:hAnsi="georgia"/>
          <w:b/>
          <w:color w:val="000000"/>
          <w:sz w:val="24"/>
        </w:rPr>
        <w:t xml:space="preserve">3.7 About — History and milestones</w:t>
      </w:r>
      <w:bookmarkEnd w:id="14"/>
    </w:p>
    <w:p>
      <w:pPr>
        <w:numPr>
          <w:ilvl w:val="0"/>
          <w:numId w:val="12"/>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Quick credibility timeline.</w:t>
      </w:r>
    </w:p>
    <w:p>
      <w:pPr>
        <w:numPr>
          <w:ilvl w:val="0"/>
          <w:numId w:val="12"/>
        </w:numPr>
        <w:spacing w:line="360" w:before="105" w:after="105" w:lineRule="auto"/>
      </w:pPr>
      <w:r>
        <w:rPr>
          <w:rFonts w:eastAsia="georgia" w:cs="georgia" w:ascii="georgia" w:hAnsi="georgia"/>
          <w:b/>
          <w:color w:val="000000"/>
          <w:sz w:val="21"/>
        </w:rPr>
        <w:t xml:space="preserve">Sections.</w:t>
      </w:r>
      <w:r>
        <w:rPr>
          <w:rFonts w:eastAsia="georgia" w:cs="georgia" w:ascii="georgia" w:hAnsi="georgia"/>
          <w:color w:val="000000"/>
          <w:sz w:val="21"/>
        </w:rPr>
        <w:t xml:space="preserve"> A vertical timeline: founding of IFSS, services portfolio expansion, McGill MMA capstone, GIAH pilot in Rwanda 2025-2026, launch of SAICE 2026, federal incorporation, CRA registration, country offices.</w:t>
      </w:r>
    </w:p>
    <w:p>
      <w:pPr>
        <w:numPr>
          <w:ilvl w:val="0"/>
          <w:numId w:val="12"/>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Existing site implicit history + non-profit plan timeline §9.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3_8_programs_overview"/>
      <w:r>
        <w:rPr>
          <w:rFonts w:eastAsia="georgia" w:cs="georgia" w:ascii="georgia" w:hAnsi="georgia"/>
          <w:b/>
          <w:color w:val="000000"/>
          <w:sz w:val="24"/>
        </w:rPr>
        <w:t xml:space="preserve">3.8 Programs — overview</w:t>
      </w:r>
      <w:bookmarkEnd w:id="15"/>
    </w:p>
    <w:p>
      <w:pPr>
        <w:numPr>
          <w:ilvl w:val="0"/>
          <w:numId w:val="13"/>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Hub page for the two tracks.</w:t>
      </w:r>
    </w:p>
    <w:p>
      <w:pPr>
        <w:numPr>
          <w:ilvl w:val="0"/>
          <w:numId w:val="13"/>
        </w:numPr>
        <w:spacing w:line="360" w:before="105" w:after="105" w:lineRule="auto"/>
      </w:pPr>
      <w:r>
        <w:rPr>
          <w:rFonts w:eastAsia="georgia" w:cs="georgia" w:ascii="georgia" w:hAnsi="georgia"/>
          <w:b/>
          <w:color w:val="000000"/>
          <w:sz w:val="21"/>
        </w:rPr>
        <w:t xml:space="preserve">Sections.</w:t>
      </w:r>
    </w:p>
    <w:p>
      <w:pPr>
        <w:numPr>
          <w:ilvl w:val="1"/>
          <w:numId w:val="13"/>
        </w:numPr>
        <w:spacing w:line="360" w:before="105" w:after="105" w:lineRule="auto"/>
      </w:pPr>
      <w:r>
        <w:rPr>
          <w:rFonts w:eastAsia="georgia" w:cs="georgia" w:ascii="georgia" w:hAnsi="georgia"/>
          <w:b/>
          <w:color w:val="000000"/>
          <w:sz w:val="21"/>
        </w:rPr>
        <w:t xml:space="preserve">Two complementary tracks.</w:t>
      </w:r>
      <w:r>
        <w:rPr>
          <w:rFonts w:eastAsia="georgia" w:cs="georgia" w:ascii="georgia" w:hAnsi="georgia"/>
          <w:color w:val="000000"/>
          <w:sz w:val="21"/>
        </w:rPr>
        <w:t xml:space="preserve"> PAGES (Track 1) and ICES / ICE-Plus (Track 2) — what each is, who it serves, where it operates.</w:t>
      </w:r>
    </w:p>
    <w:p>
      <w:pPr>
        <w:numPr>
          <w:ilvl w:val="1"/>
          <w:numId w:val="13"/>
        </w:numPr>
        <w:spacing w:line="360" w:before="105" w:after="105" w:lineRule="auto"/>
      </w:pPr>
      <w:r>
        <w:rPr>
          <w:rFonts w:eastAsia="georgia" w:cs="georgia" w:ascii="georgia" w:hAnsi="georgia"/>
          <w:b/>
          <w:color w:val="000000"/>
          <w:sz w:val="21"/>
        </w:rPr>
        <w:t xml:space="preserve">Why both.</w:t>
      </w:r>
      <w:r>
        <w:rPr>
          <w:rFonts w:eastAsia="georgia" w:cs="georgia" w:ascii="georgia" w:hAnsi="georgia"/>
          <w:color w:val="000000"/>
          <w:sz w:val="21"/>
        </w:rPr>
        <w:t xml:space="preserve"> Linked stories — from farm to fork to circular economy.</w:t>
      </w:r>
    </w:p>
    <w:p>
      <w:pPr>
        <w:numPr>
          <w:ilvl w:val="1"/>
          <w:numId w:val="13"/>
        </w:numPr>
        <w:spacing w:line="360" w:before="105" w:after="105" w:lineRule="auto"/>
      </w:pPr>
      <w:r>
        <w:rPr>
          <w:rFonts w:eastAsia="georgia" w:cs="georgia" w:ascii="georgia" w:hAnsi="georgia"/>
          <w:b/>
          <w:color w:val="000000"/>
          <w:sz w:val="21"/>
        </w:rPr>
        <w:t xml:space="preserve">Cross-cutting tools layer.</w:t>
      </w:r>
      <w:r>
        <w:rPr>
          <w:rFonts w:eastAsia="georgia" w:cs="georgia" w:ascii="georgia" w:hAnsi="georgia"/>
          <w:color w:val="000000"/>
          <w:sz w:val="21"/>
        </w:rPr>
        <w:t xml:space="preserve"> Brief on shared digital backbone (data interoperability, AI ethics, mobile-first delivery, multilingual UX).</w:t>
      </w:r>
    </w:p>
    <w:p>
      <w:pPr>
        <w:numPr>
          <w:ilvl w:val="1"/>
          <w:numId w:val="13"/>
        </w:numPr>
        <w:spacing w:line="360" w:before="105" w:after="105" w:lineRule="auto"/>
      </w:pPr>
      <w:r>
        <w:rPr>
          <w:rFonts w:eastAsia="georgia" w:cs="georgia" w:ascii="georgia" w:hAnsi="georgia"/>
          <w:b/>
          <w:color w:val="000000"/>
          <w:sz w:val="21"/>
        </w:rPr>
        <w:t xml:space="preserve">Theory of change visualised.</w:t>
      </w:r>
      <w:r>
        <w:rPr>
          <w:rFonts w:eastAsia="georgia" w:cs="georgia" w:ascii="georgia" w:hAnsi="georgia"/>
          <w:color w:val="000000"/>
          <w:sz w:val="21"/>
        </w:rPr>
        <w:t xml:space="preserve"> Single-page graphic.</w:t>
      </w:r>
    </w:p>
    <w:p>
      <w:pPr>
        <w:numPr>
          <w:ilvl w:val="0"/>
          <w:numId w:val="13"/>
        </w:numPr>
        <w:spacing w:line="360" w:before="105" w:after="105" w:lineRule="auto"/>
      </w:pPr>
      <w:r>
        <w:rPr>
          <w:rFonts w:eastAsia="georgia" w:cs="georgia" w:ascii="georgia" w:hAnsi="georgia"/>
          <w:b/>
          <w:color w:val="000000"/>
          <w:sz w:val="21"/>
        </w:rPr>
        <w:t xml:space="preserve">CTAs.</w:t>
      </w:r>
      <w:r>
        <w:rPr>
          <w:rFonts w:eastAsia="georgia" w:cs="georgia" w:ascii="georgia" w:hAnsi="georgia"/>
          <w:color w:val="000000"/>
          <w:sz w:val="21"/>
        </w:rPr>
        <w:t xml:space="preserve"> Explore PAGES · Explore ICES · See tools.</w:t>
      </w:r>
    </w:p>
    <w:p>
      <w:pPr>
        <w:numPr>
          <w:ilvl w:val="0"/>
          <w:numId w:val="13"/>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PDF intro + concept note v2.0.</w:t>
      </w:r>
    </w:p>
    <w:p>
      <w:pPr>
        <w:spacing w:line="360" w:before="315" w:after="105" w:lineRule="auto"/>
        <w:ind w:left="-30"/>
        <w:jc w:val="left"/>
      </w:pPr>
      <w:bookmarkStart w:id="16" w:name="bm_3_9_programs_pages_track_1"/>
      <w:r>
        <w:rPr>
          <w:rFonts w:eastAsia="georgia" w:cs="georgia" w:ascii="georgia" w:hAnsi="georgia"/>
          <w:b/>
          <w:color w:val="000000"/>
          <w:sz w:val="24"/>
        </w:rPr>
        <w:t xml:space="preserve">3.9 Programs — PAGES (Track 1)</w:t>
      </w:r>
      <w:bookmarkEnd w:id="16"/>
    </w:p>
    <w:p>
      <w:pPr>
        <w:numPr>
          <w:ilvl w:val="0"/>
          <w:numId w:val="14"/>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The flagship for funder pitches and ministry MoUs.</w:t>
      </w:r>
    </w:p>
    <w:p>
      <w:pPr>
        <w:numPr>
          <w:ilvl w:val="0"/>
          <w:numId w:val="14"/>
        </w:numPr>
        <w:spacing w:line="360" w:before="105" w:after="105" w:lineRule="auto"/>
      </w:pPr>
      <w:r>
        <w:rPr>
          <w:rFonts w:eastAsia="georgia" w:cs="georgia" w:ascii="georgia" w:hAnsi="georgia"/>
          <w:b/>
          <w:color w:val="000000"/>
          <w:sz w:val="21"/>
        </w:rPr>
        <w:t xml:space="preserve">Sections.</w:t>
      </w:r>
    </w:p>
    <w:p>
      <w:pPr>
        <w:numPr>
          <w:ilvl w:val="1"/>
          <w:numId w:val="14"/>
        </w:numPr>
        <w:spacing w:line="360" w:before="105" w:after="105" w:lineRule="auto"/>
      </w:pPr>
      <w:r>
        <w:rPr>
          <w:rFonts w:eastAsia="georgia" w:cs="georgia" w:ascii="georgia" w:hAnsi="georgia"/>
          <w:b/>
          <w:color w:val="000000"/>
          <w:sz w:val="21"/>
        </w:rPr>
        <w:t xml:space="preserve">Rationale.</w:t>
      </w:r>
      <w:r>
        <w:rPr>
          <w:rFonts w:eastAsia="georgia" w:cs="georgia" w:ascii="georgia" w:hAnsi="georgia"/>
          <w:color w:val="000000"/>
          <w:sz w:val="21"/>
        </w:rPr>
        <w:t xml:space="preserve"> Verbatim foundation from the PDF, edited for clarity.</w:t>
      </w:r>
    </w:p>
    <w:p>
      <w:pPr>
        <w:numPr>
          <w:ilvl w:val="1"/>
          <w:numId w:val="14"/>
        </w:numPr>
        <w:spacing w:line="360" w:before="105" w:after="105" w:lineRule="auto"/>
      </w:pPr>
      <w:r>
        <w:rPr>
          <w:rFonts w:eastAsia="georgia" w:cs="georgia" w:ascii="georgia" w:hAnsi="georgia"/>
          <w:b/>
          <w:color w:val="000000"/>
          <w:sz w:val="21"/>
        </w:rPr>
        <w:t xml:space="preserve">Goal, outcomes and objectives.</w:t>
      </w:r>
      <w:r>
        <w:rPr>
          <w:rFonts w:eastAsia="georgia" w:cs="georgia" w:ascii="georgia" w:hAnsi="georgia"/>
          <w:color w:val="000000"/>
          <w:sz w:val="21"/>
        </w:rPr>
        <w:t xml:space="preserve"> From the revised concept note.</w:t>
      </w:r>
    </w:p>
    <w:p>
      <w:pPr>
        <w:numPr>
          <w:ilvl w:val="1"/>
          <w:numId w:val="14"/>
        </w:numPr>
        <w:spacing w:line="360" w:before="105" w:after="105" w:lineRule="auto"/>
      </w:pPr>
      <w:r>
        <w:rPr>
          <w:rFonts w:eastAsia="georgia" w:cs="georgia" w:ascii="georgia" w:hAnsi="georgia"/>
          <w:b/>
          <w:color w:val="000000"/>
          <w:sz w:val="21"/>
        </w:rPr>
        <w:t xml:space="preserve">Where it operates.</w:t>
      </w:r>
      <w:r>
        <w:rPr>
          <w:rFonts w:eastAsia="georgia" w:cs="georgia" w:ascii="georgia" w:hAnsi="georgia"/>
          <w:color w:val="000000"/>
          <w:sz w:val="21"/>
        </w:rPr>
        <w:t xml:space="preserve"> Rwanda + Kenya pilot; Burundi + DRC scale-out.</w:t>
      </w:r>
    </w:p>
    <w:p>
      <w:pPr>
        <w:numPr>
          <w:ilvl w:val="1"/>
          <w:numId w:val="14"/>
        </w:numPr>
        <w:spacing w:line="360" w:before="105" w:after="105" w:lineRule="auto"/>
      </w:pPr>
      <w:r>
        <w:rPr>
          <w:rFonts w:eastAsia="georgia" w:cs="georgia" w:ascii="georgia" w:hAnsi="georgia"/>
          <w:b/>
          <w:color w:val="000000"/>
          <w:sz w:val="21"/>
        </w:rPr>
        <w:t xml:space="preserve">The three tools.</w:t>
      </w:r>
      <w:r>
        <w:rPr>
          <w:rFonts w:eastAsia="georgia" w:cs="georgia" w:ascii="georgia" w:hAnsi="georgia"/>
          <w:color w:val="000000"/>
          <w:sz w:val="21"/>
        </w:rPr>
        <w:t xml:space="preserve"> Card row → links to dedicated tool pages.</w:t>
      </w:r>
    </w:p>
    <w:p>
      <w:pPr>
        <w:numPr>
          <w:ilvl w:val="1"/>
          <w:numId w:val="14"/>
        </w:numPr>
        <w:spacing w:line="360" w:before="105" w:after="105" w:lineRule="auto"/>
      </w:pPr>
      <w:r>
        <w:rPr>
          <w:rFonts w:eastAsia="georgia" w:cs="georgia" w:ascii="georgia" w:hAnsi="georgia"/>
          <w:b/>
          <w:color w:val="000000"/>
          <w:sz w:val="21"/>
        </w:rPr>
        <w:t xml:space="preserve">Beneficiaries.</w:t>
      </w:r>
      <w:r>
        <w:rPr>
          <w:rFonts w:eastAsia="georgia" w:cs="georgia" w:ascii="georgia" w:hAnsi="georgia"/>
          <w:color w:val="000000"/>
          <w:sz w:val="21"/>
        </w:rPr>
        <w:t xml:space="preserve"> Targets and quotas (5,000 SMEs, ~100,000 farmers, 60% women, 40% youth, 15% ex-combatant, 5% PwD).</w:t>
      </w:r>
    </w:p>
    <w:p>
      <w:pPr>
        <w:numPr>
          <w:ilvl w:val="1"/>
          <w:numId w:val="14"/>
        </w:numPr>
        <w:spacing w:line="360" w:before="105" w:after="105" w:lineRule="auto"/>
      </w:pPr>
      <w:r>
        <w:rPr>
          <w:rFonts w:eastAsia="georgia" w:cs="georgia" w:ascii="georgia" w:hAnsi="georgia"/>
          <w:b/>
          <w:color w:val="000000"/>
          <w:sz w:val="21"/>
        </w:rPr>
        <w:t xml:space="preserve">Theory of change.</w:t>
      </w:r>
      <w:r>
        <w:rPr>
          <w:rFonts w:eastAsia="georgia" w:cs="georgia" w:ascii="georgia" w:hAnsi="georgia"/>
          <w:color w:val="000000"/>
          <w:sz w:val="21"/>
        </w:rPr>
        <w:t xml:space="preserve"> PAGES-specific diagram from the PDF (cleaned up: "Increasd" → "Increased", "fiul" → "fuel", etc.).</w:t>
      </w:r>
    </w:p>
    <w:p>
      <w:pPr>
        <w:numPr>
          <w:ilvl w:val="1"/>
          <w:numId w:val="14"/>
        </w:numPr>
        <w:spacing w:line="360" w:before="105" w:after="105" w:lineRule="auto"/>
      </w:pPr>
      <w:r>
        <w:rPr>
          <w:rFonts w:eastAsia="georgia" w:cs="georgia" w:ascii="georgia" w:hAnsi="georgia"/>
          <w:b/>
          <w:color w:val="000000"/>
          <w:sz w:val="21"/>
        </w:rPr>
        <w:t xml:space="preserve">Strategic partners.</w:t>
      </w:r>
      <w:r>
        <w:rPr>
          <w:rFonts w:eastAsia="georgia" w:cs="georgia" w:ascii="georgia" w:hAnsi="georgia"/>
          <w:color w:val="000000"/>
          <w:sz w:val="21"/>
        </w:rPr>
        <w:t xml:space="preserve"> RCID, SEKU, McGill.</w:t>
      </w:r>
    </w:p>
    <w:p>
      <w:pPr>
        <w:numPr>
          <w:ilvl w:val="1"/>
          <w:numId w:val="14"/>
        </w:numPr>
        <w:spacing w:line="360" w:before="105" w:after="105" w:lineRule="auto"/>
      </w:pPr>
      <w:r>
        <w:rPr>
          <w:rFonts w:eastAsia="georgia" w:cs="georgia" w:ascii="georgia" w:hAnsi="georgia"/>
          <w:b/>
          <w:color w:val="000000"/>
          <w:sz w:val="21"/>
        </w:rPr>
        <w:t xml:space="preserve">Funders and donor mapping.</w:t>
      </w:r>
      <w:r>
        <w:rPr>
          <w:rFonts w:eastAsia="georgia" w:cs="georgia" w:ascii="georgia" w:hAnsi="georgia"/>
          <w:color w:val="000000"/>
          <w:sz w:val="21"/>
        </w:rPr>
        <w:t xml:space="preserve"> Listed where appropriate.</w:t>
      </w:r>
    </w:p>
    <w:p>
      <w:pPr>
        <w:numPr>
          <w:ilvl w:val="1"/>
          <w:numId w:val="14"/>
        </w:numPr>
        <w:spacing w:line="360" w:before="105" w:after="105" w:lineRule="auto"/>
      </w:pPr>
      <w:r>
        <w:rPr>
          <w:rFonts w:eastAsia="georgia" w:cs="georgia" w:ascii="georgia" w:hAnsi="georgia"/>
          <w:b/>
          <w:color w:val="000000"/>
          <w:sz w:val="21"/>
        </w:rPr>
        <w:t xml:space="preserve">Get involved.</w:t>
      </w:r>
      <w:r>
        <w:rPr>
          <w:rFonts w:eastAsia="georgia" w:cs="georgia" w:ascii="georgia" w:hAnsi="georgia"/>
          <w:color w:val="000000"/>
          <w:sz w:val="21"/>
        </w:rPr>
        <w:t xml:space="preserve"> Partner / fund / pilot CTAs.</w:t>
      </w:r>
    </w:p>
    <w:p>
      <w:pPr>
        <w:numPr>
          <w:ilvl w:val="0"/>
          <w:numId w:val="14"/>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PDF "PAGES — Track 1" + concept note components.</w:t>
      </w:r>
    </w:p>
    <w:p>
      <w:pPr>
        <w:spacing w:line="360" w:before="315" w:after="105" w:lineRule="auto"/>
        <w:ind w:left="-30"/>
        <w:jc w:val="left"/>
      </w:pPr>
      <w:bookmarkStart w:id="17" w:name="bm_3_10_3_12_programs_pages_tools_74969b"/>
      <w:r>
        <w:rPr>
          <w:rFonts w:eastAsia="georgia" w:cs="georgia" w:ascii="georgia" w:hAnsi="georgia"/>
          <w:b/>
          <w:color w:val="000000"/>
          <w:sz w:val="24"/>
        </w:rPr>
        <w:t xml:space="preserve">3.10–3.12 Programs — PAGES tools (one page each)</w:t>
      </w:r>
      <w:bookmarkEnd w:id="17"/>
    </w:p>
    <w:p>
      <w:pPr>
        <w:spacing w:line="360" w:after="210" w:lineRule="auto"/>
      </w:pPr>
      <w:r>
        <w:rPr>
          <w:rFonts w:eastAsia="georgia" w:cs="georgia" w:ascii="georgia" w:hAnsi="georgia"/>
          <w:color w:val="000000"/>
        </w:rPr>
        <w:t xml:space="preserve">For each: </w:t>
      </w:r>
      <w:r>
        <w:rPr>
          <w:rFonts w:eastAsia="georgia" w:cs="georgia" w:ascii="georgia" w:hAnsi="georgia"/>
          <w:b/>
          <w:color w:val="000000"/>
        </w:rPr>
        <w:t xml:space="preserve">Smart Market Matchmaker</w:t>
      </w:r>
      <w:r>
        <w:rPr>
          <w:rFonts w:eastAsia="georgia" w:cs="georgia" w:ascii="georgia" w:hAnsi="georgia"/>
          <w:color w:val="000000"/>
        </w:rPr>
        <w:t xml:space="preserve">, </w:t>
      </w:r>
      <w:r>
        <w:rPr>
          <w:rFonts w:eastAsia="georgia" w:cs="georgia" w:ascii="georgia" w:hAnsi="georgia"/>
          <w:b/>
          <w:color w:val="000000"/>
        </w:rPr>
        <w:t xml:space="preserve">IoT Precision Insight Engine</w:t>
      </w:r>
      <w:r>
        <w:rPr>
          <w:rFonts w:eastAsia="georgia" w:cs="georgia" w:ascii="georgia" w:hAnsi="georgia"/>
          <w:color w:val="000000"/>
        </w:rPr>
        <w:t xml:space="preserve">, </w:t>
      </w:r>
      <w:r>
        <w:rPr>
          <w:rFonts w:eastAsia="georgia" w:cs="georgia" w:ascii="georgia" w:hAnsi="georgia"/>
          <w:b/>
          <w:color w:val="000000"/>
        </w:rPr>
        <w:t xml:space="preserve">ERP Finance &amp; Inventory Tracker</w:t>
      </w:r>
      <w:r>
        <w:rPr>
          <w:rFonts w:eastAsia="georgia" w:cs="georgia" w:ascii="georgia" w:hAnsi="georgia"/>
          <w:color w:val="000000"/>
        </w:rPr>
        <w:t xml:space="preserve">.</w:t>
      </w:r>
    </w:p>
    <w:p>
      <w:pPr>
        <w:numPr>
          <w:ilvl w:val="0"/>
          <w:numId w:val="15"/>
        </w:numPr>
        <w:spacing w:line="360" w:before="105" w:after="105" w:lineRule="auto"/>
      </w:pPr>
      <w:r>
        <w:rPr>
          <w:rFonts w:eastAsia="georgia" w:cs="georgia" w:ascii="georgia" w:hAnsi="georgia"/>
          <w:b/>
          <w:color w:val="000000"/>
          <w:sz w:val="21"/>
        </w:rPr>
        <w:t xml:space="preserve">Sections per tool page.</w:t>
      </w:r>
    </w:p>
    <w:p>
      <w:pPr>
        <w:numPr>
          <w:ilvl w:val="1"/>
          <w:numId w:val="15"/>
        </w:numPr>
        <w:spacing w:line="360" w:before="105" w:after="105" w:lineRule="auto"/>
      </w:pPr>
      <w:r>
        <w:rPr>
          <w:rFonts w:eastAsia="georgia" w:cs="georgia" w:ascii="georgia" w:hAnsi="georgia"/>
          <w:color w:val="000000"/>
          <w:sz w:val="21"/>
        </w:rPr>
        <w:t xml:space="preserve">What it does (one-paragraph overview from the PDF, rewritten for clarity).</w:t>
      </w:r>
    </w:p>
    <w:p>
      <w:pPr>
        <w:numPr>
          <w:ilvl w:val="1"/>
          <w:numId w:val="15"/>
        </w:numPr>
        <w:spacing w:line="360" w:before="105" w:after="105" w:lineRule="auto"/>
      </w:pPr>
      <w:r>
        <w:rPr>
          <w:rFonts w:eastAsia="georgia" w:cs="georgia" w:ascii="georgia" w:hAnsi="georgia"/>
          <w:color w:val="000000"/>
          <w:sz w:val="21"/>
        </w:rPr>
        <w:t xml:space="preserve">Who uses it (cooperatives, farmers, processors, traders, BDS, FIs).</w:t>
      </w:r>
    </w:p>
    <w:p>
      <w:pPr>
        <w:numPr>
          <w:ilvl w:val="1"/>
          <w:numId w:val="15"/>
        </w:numPr>
        <w:spacing w:line="360" w:before="105" w:after="105" w:lineRule="auto"/>
      </w:pPr>
      <w:r>
        <w:rPr>
          <w:rFonts w:eastAsia="georgia" w:cs="georgia" w:ascii="georgia" w:hAnsi="georgia"/>
          <w:color w:val="000000"/>
          <w:sz w:val="21"/>
        </w:rPr>
        <w:t xml:space="preserve">How it works — data sources, tech stack (Odoo for ERP, ArcGIS/GPS/NDVI for IoT-Insight, mobile-first UX, USSD fallback).</w:t>
      </w:r>
    </w:p>
    <w:p>
      <w:pPr>
        <w:numPr>
          <w:ilvl w:val="1"/>
          <w:numId w:val="15"/>
        </w:numPr>
        <w:spacing w:line="360" w:before="105" w:after="105" w:lineRule="auto"/>
      </w:pPr>
      <w:r>
        <w:rPr>
          <w:rFonts w:eastAsia="georgia" w:cs="georgia" w:ascii="georgia" w:hAnsi="georgia"/>
          <w:color w:val="000000"/>
          <w:sz w:val="21"/>
        </w:rPr>
        <w:t xml:space="preserve">Languages supported.</w:t>
      </w:r>
    </w:p>
    <w:p>
      <w:pPr>
        <w:numPr>
          <w:ilvl w:val="1"/>
          <w:numId w:val="15"/>
        </w:numPr>
        <w:spacing w:line="360" w:before="105" w:after="105" w:lineRule="auto"/>
      </w:pPr>
      <w:r>
        <w:rPr>
          <w:rFonts w:eastAsia="georgia" w:cs="georgia" w:ascii="georgia" w:hAnsi="georgia"/>
          <w:color w:val="000000"/>
          <w:sz w:val="21"/>
        </w:rPr>
        <w:t xml:space="preserve">Privacy &amp; data ownership statement (link to data-protection page).</w:t>
      </w:r>
    </w:p>
    <w:p>
      <w:pPr>
        <w:numPr>
          <w:ilvl w:val="1"/>
          <w:numId w:val="15"/>
        </w:numPr>
        <w:spacing w:line="360" w:before="105" w:after="105" w:lineRule="auto"/>
      </w:pPr>
      <w:r>
        <w:rPr>
          <w:rFonts w:eastAsia="georgia" w:cs="georgia" w:ascii="georgia" w:hAnsi="georgia"/>
          <w:color w:val="000000"/>
          <w:sz w:val="21"/>
        </w:rPr>
        <w:t xml:space="preserve">Demo / video / screenshots.</w:t>
      </w:r>
    </w:p>
    <w:p>
      <w:pPr>
        <w:numPr>
          <w:ilvl w:val="1"/>
          <w:numId w:val="15"/>
        </w:numPr>
        <w:spacing w:line="360" w:before="105" w:after="105" w:lineRule="auto"/>
      </w:pPr>
      <w:r>
        <w:rPr>
          <w:rFonts w:eastAsia="georgia" w:cs="georgia" w:ascii="georgia" w:hAnsi="georgia"/>
          <w:color w:val="000000"/>
          <w:sz w:val="21"/>
        </w:rPr>
        <w:t xml:space="preserve">Try it / Pilot it CTA → routes to IFSS Inc. for paid enterprise tier; routes to SAICE for grant-funded cooperative onboarding.</w:t>
      </w:r>
    </w:p>
    <w:p>
      <w:pPr>
        <w:numPr>
          <w:ilvl w:val="0"/>
          <w:numId w:val="15"/>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PDF "Tools and Assistance" + concept note Components section.</w:t>
      </w:r>
    </w:p>
    <w:p>
      <w:pPr>
        <w:spacing w:line="360" w:before="315" w:after="105" w:lineRule="auto"/>
        <w:ind w:left="-30"/>
        <w:jc w:val="left"/>
      </w:pPr>
      <w:bookmarkStart w:id="18" w:name="bm_3_13_programs_ices_ice_plus_track_2"/>
      <w:r>
        <w:rPr>
          <w:rFonts w:eastAsia="georgia" w:cs="georgia" w:ascii="georgia" w:hAnsi="georgia"/>
          <w:b/>
          <w:color w:val="000000"/>
          <w:sz w:val="24"/>
        </w:rPr>
        <w:t xml:space="preserve">3.13 Programs — ICES / ICE-Plus (Track 2)</w:t>
      </w:r>
      <w:bookmarkEnd w:id="18"/>
    </w:p>
    <w:p>
      <w:pPr>
        <w:numPr>
          <w:ilvl w:val="0"/>
          <w:numId w:val="16"/>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Position the circular-economy track for municipalities, youth orgs, climate-finance donors.</w:t>
      </w:r>
    </w:p>
    <w:p>
      <w:pPr>
        <w:numPr>
          <w:ilvl w:val="0"/>
          <w:numId w:val="16"/>
        </w:numPr>
        <w:spacing w:line="360" w:before="105" w:after="105" w:lineRule="auto"/>
      </w:pPr>
      <w:r>
        <w:rPr>
          <w:rFonts w:eastAsia="georgia" w:cs="georgia" w:ascii="georgia" w:hAnsi="georgia"/>
          <w:b/>
          <w:color w:val="000000"/>
          <w:sz w:val="21"/>
        </w:rPr>
        <w:t xml:space="preserve">Sections.</w:t>
      </w:r>
    </w:p>
    <w:p>
      <w:pPr>
        <w:numPr>
          <w:ilvl w:val="1"/>
          <w:numId w:val="16"/>
        </w:numPr>
        <w:spacing w:line="360" w:before="105" w:after="105" w:lineRule="auto"/>
      </w:pPr>
      <w:r>
        <w:rPr>
          <w:rFonts w:eastAsia="georgia" w:cs="georgia" w:ascii="georgia" w:hAnsi="georgia"/>
          <w:b/>
          <w:color w:val="000000"/>
          <w:sz w:val="21"/>
        </w:rPr>
        <w:t xml:space="preserve">Rationale.</w:t>
      </w:r>
      <w:r>
        <w:rPr>
          <w:rFonts w:eastAsia="georgia" w:cs="georgia" w:ascii="georgia" w:hAnsi="georgia"/>
          <w:color w:val="000000"/>
          <w:sz w:val="21"/>
        </w:rPr>
        <w:t xml:space="preserve"> From the PDF, sharpened.</w:t>
      </w:r>
    </w:p>
    <w:p>
      <w:pPr>
        <w:numPr>
          <w:ilvl w:val="1"/>
          <w:numId w:val="16"/>
        </w:numPr>
        <w:spacing w:line="360" w:before="105" w:after="105" w:lineRule="auto"/>
      </w:pPr>
      <w:r>
        <w:rPr>
          <w:rFonts w:eastAsia="georgia" w:cs="georgia" w:ascii="georgia" w:hAnsi="georgia"/>
          <w:b/>
          <w:color w:val="000000"/>
          <w:sz w:val="21"/>
        </w:rPr>
        <w:t xml:space="preserve">Goal.</w:t>
      </w:r>
      <w:r>
        <w:rPr>
          <w:rFonts w:eastAsia="georgia" w:cs="georgia" w:ascii="georgia" w:hAnsi="georgia"/>
          <w:color w:val="000000"/>
          <w:sz w:val="21"/>
        </w:rPr>
        <w:t xml:space="preserve"> Methane and CO₂ reduction, jobs for youth and women, dynamic routing, automated sorting.</w:t>
      </w:r>
    </w:p>
    <w:p>
      <w:pPr>
        <w:numPr>
          <w:ilvl w:val="1"/>
          <w:numId w:val="16"/>
        </w:numPr>
        <w:spacing w:line="360" w:before="105" w:after="105" w:lineRule="auto"/>
      </w:pPr>
      <w:r>
        <w:rPr>
          <w:rFonts w:eastAsia="georgia" w:cs="georgia" w:ascii="georgia" w:hAnsi="georgia"/>
          <w:b/>
          <w:color w:val="000000"/>
          <w:sz w:val="21"/>
        </w:rPr>
        <w:t xml:space="preserve">Where it operates.</w:t>
      </w:r>
      <w:r>
        <w:rPr>
          <w:rFonts w:eastAsia="georgia" w:cs="georgia" w:ascii="georgia" w:hAnsi="georgia"/>
          <w:color w:val="000000"/>
          <w:sz w:val="21"/>
        </w:rPr>
        <w:t xml:space="preserve"> Initial pilots and partners — Togo (Terre des Jeunes), Ripen, plus replicable to other municipalities.</w:t>
      </w:r>
    </w:p>
    <w:p>
      <w:pPr>
        <w:numPr>
          <w:ilvl w:val="1"/>
          <w:numId w:val="16"/>
        </w:numPr>
        <w:spacing w:line="360" w:before="105" w:after="105" w:lineRule="auto"/>
      </w:pPr>
      <w:r>
        <w:rPr>
          <w:rFonts w:eastAsia="georgia" w:cs="georgia" w:ascii="georgia" w:hAnsi="georgia"/>
          <w:b/>
          <w:color w:val="000000"/>
          <w:sz w:val="21"/>
        </w:rPr>
        <w:t xml:space="preserve">The six tools.</w:t>
      </w:r>
      <w:r>
        <w:rPr>
          <w:rFonts w:eastAsia="georgia" w:cs="georgia" w:ascii="georgia" w:hAnsi="georgia"/>
          <w:color w:val="000000"/>
          <w:sz w:val="21"/>
        </w:rPr>
        <w:t xml:space="preserve"> Card row → links to tool pages.</w:t>
      </w:r>
    </w:p>
    <w:p>
      <w:pPr>
        <w:numPr>
          <w:ilvl w:val="1"/>
          <w:numId w:val="16"/>
        </w:numPr>
        <w:spacing w:line="360" w:before="105" w:after="105" w:lineRule="auto"/>
      </w:pPr>
      <w:r>
        <w:rPr>
          <w:rFonts w:eastAsia="georgia" w:cs="georgia" w:ascii="georgia" w:hAnsi="georgia"/>
          <w:b/>
          <w:color w:val="000000"/>
          <w:sz w:val="21"/>
        </w:rPr>
        <w:t xml:space="preserve">Beneficiaries.</w:t>
      </w:r>
      <w:r>
        <w:rPr>
          <w:rFonts w:eastAsia="georgia" w:cs="georgia" w:ascii="georgia" w:hAnsi="georgia"/>
          <w:color w:val="000000"/>
          <w:sz w:val="21"/>
        </w:rPr>
        <w:t xml:space="preserve"> Municipalities, youth organisations, women's cooperatives.</w:t>
      </w:r>
    </w:p>
    <w:p>
      <w:pPr>
        <w:numPr>
          <w:ilvl w:val="1"/>
          <w:numId w:val="16"/>
        </w:numPr>
        <w:spacing w:line="360" w:before="105" w:after="105" w:lineRule="auto"/>
      </w:pPr>
      <w:r>
        <w:rPr>
          <w:rFonts w:eastAsia="georgia" w:cs="georgia" w:ascii="georgia" w:hAnsi="georgia"/>
          <w:b/>
          <w:color w:val="000000"/>
          <w:sz w:val="21"/>
        </w:rPr>
        <w:t xml:space="preserve">Theory of change.</w:t>
      </w:r>
      <w:r>
        <w:rPr>
          <w:rFonts w:eastAsia="georgia" w:cs="georgia" w:ascii="georgia" w:hAnsi="georgia"/>
          <w:color w:val="000000"/>
          <w:sz w:val="21"/>
        </w:rPr>
        <w:t xml:space="preserve"> ICES-specific diagram from the PDF (cleaned up: "Dicreased" → "Decreased", "costa" → "costs", etc.).</w:t>
      </w:r>
    </w:p>
    <w:p>
      <w:pPr>
        <w:numPr>
          <w:ilvl w:val="1"/>
          <w:numId w:val="16"/>
        </w:numPr>
        <w:spacing w:line="360" w:before="105" w:after="105" w:lineRule="auto"/>
      </w:pPr>
      <w:r>
        <w:rPr>
          <w:rFonts w:eastAsia="georgia" w:cs="georgia" w:ascii="georgia" w:hAnsi="georgia"/>
          <w:b/>
          <w:color w:val="000000"/>
          <w:sz w:val="21"/>
        </w:rPr>
        <w:t xml:space="preserve">Strategic partners.</w:t>
      </w:r>
      <w:r>
        <w:rPr>
          <w:rFonts w:eastAsia="georgia" w:cs="georgia" w:ascii="georgia" w:hAnsi="georgia"/>
          <w:color w:val="000000"/>
          <w:sz w:val="21"/>
        </w:rPr>
        <w:t xml:space="preserve"> SEKU, RCID, McGill, Terre des Jeunes Togo, Ripen.</w:t>
      </w:r>
    </w:p>
    <w:p>
      <w:pPr>
        <w:numPr>
          <w:ilvl w:val="1"/>
          <w:numId w:val="16"/>
        </w:numPr>
        <w:spacing w:line="360" w:before="105" w:after="105" w:lineRule="auto"/>
      </w:pPr>
      <w:r>
        <w:rPr>
          <w:rFonts w:eastAsia="georgia" w:cs="georgia" w:ascii="georgia" w:hAnsi="georgia"/>
          <w:b/>
          <w:color w:val="000000"/>
          <w:sz w:val="21"/>
        </w:rPr>
        <w:t xml:space="preserve">Carbon-finance opportunity.</w:t>
      </w:r>
      <w:r>
        <w:rPr>
          <w:rFonts w:eastAsia="georgia" w:cs="georgia" w:ascii="georgia" w:hAnsi="georgia"/>
          <w:color w:val="000000"/>
          <w:sz w:val="21"/>
        </w:rPr>
        <w:t xml:space="preserve"> Link to the ML Carbon Calculator page.</w:t>
      </w:r>
    </w:p>
    <w:p>
      <w:pPr>
        <w:numPr>
          <w:ilvl w:val="0"/>
          <w:numId w:val="16"/>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PDF "ICES — Track 2".</w:t>
      </w:r>
    </w:p>
    <w:p>
      <w:pPr>
        <w:spacing w:line="360" w:before="315" w:after="105" w:lineRule="auto"/>
        <w:ind w:left="-30"/>
        <w:jc w:val="left"/>
      </w:pPr>
      <w:bookmarkStart w:id="19" w:name="bm_3_14_3_19_programs_ices_tools_c556bb"/>
      <w:r>
        <w:rPr>
          <w:rFonts w:eastAsia="georgia" w:cs="georgia" w:ascii="georgia" w:hAnsi="georgia"/>
          <w:b/>
          <w:color w:val="000000"/>
          <w:sz w:val="24"/>
        </w:rPr>
        <w:t xml:space="preserve">3.14–3.19 Programs — ICES tools (one page each)</w:t>
      </w:r>
      <w:bookmarkEnd w:id="19"/>
    </w:p>
    <w:p>
      <w:pPr>
        <w:spacing w:line="360" w:after="210" w:lineRule="auto"/>
      </w:pPr>
      <w:r>
        <w:rPr>
          <w:rFonts w:eastAsia="georgia" w:cs="georgia" w:ascii="georgia" w:hAnsi="georgia"/>
          <w:color w:val="000000"/>
        </w:rPr>
        <w:t xml:space="preserve">For each: </w:t>
      </w:r>
      <w:r>
        <w:rPr>
          <w:rFonts w:eastAsia="georgia" w:cs="georgia" w:ascii="georgia" w:hAnsi="georgia"/>
          <w:b/>
          <w:color w:val="000000"/>
        </w:rPr>
        <w:t xml:space="preserve">IoT Smart Bins</w:t>
      </w:r>
      <w:r>
        <w:rPr>
          <w:rFonts w:eastAsia="georgia" w:cs="georgia" w:ascii="georgia" w:hAnsi="georgia"/>
          <w:color w:val="000000"/>
        </w:rPr>
        <w:t xml:space="preserve">, </w:t>
      </w:r>
      <w:r>
        <w:rPr>
          <w:rFonts w:eastAsia="georgia" w:cs="georgia" w:ascii="georgia" w:hAnsi="georgia"/>
          <w:b/>
          <w:color w:val="000000"/>
        </w:rPr>
        <w:t xml:space="preserve">AI &amp; Robotics in Sorting</w:t>
      </w:r>
      <w:r>
        <w:rPr>
          <w:rFonts w:eastAsia="georgia" w:cs="georgia" w:ascii="georgia" w:hAnsi="georgia"/>
          <w:color w:val="000000"/>
        </w:rPr>
        <w:t xml:space="preserve">, </w:t>
      </w:r>
      <w:r>
        <w:rPr>
          <w:rFonts w:eastAsia="georgia" w:cs="georgia" w:ascii="georgia" w:hAnsi="georgia"/>
          <w:b/>
          <w:color w:val="000000"/>
        </w:rPr>
        <w:t xml:space="preserve">RFID &amp; Asset Management</w:t>
      </w:r>
      <w:r>
        <w:rPr>
          <w:rFonts w:eastAsia="georgia" w:cs="georgia" w:ascii="georgia" w:hAnsi="georgia"/>
          <w:color w:val="000000"/>
        </w:rPr>
        <w:t xml:space="preserve">, </w:t>
      </w:r>
      <w:r>
        <w:rPr>
          <w:rFonts w:eastAsia="georgia" w:cs="georgia" w:ascii="georgia" w:hAnsi="georgia"/>
          <w:b/>
          <w:color w:val="000000"/>
        </w:rPr>
        <w:t xml:space="preserve">Data Analytics Platform</w:t>
      </w:r>
      <w:r>
        <w:rPr>
          <w:rFonts w:eastAsia="georgia" w:cs="georgia" w:ascii="georgia" w:hAnsi="georgia"/>
          <w:color w:val="000000"/>
        </w:rPr>
        <w:t xml:space="preserve">, </w:t>
      </w:r>
      <w:r>
        <w:rPr>
          <w:rFonts w:eastAsia="georgia" w:cs="georgia" w:ascii="georgia" w:hAnsi="georgia"/>
          <w:b/>
          <w:color w:val="000000"/>
        </w:rPr>
        <w:t xml:space="preserve">Mobile &amp; Digital Applications</w:t>
      </w:r>
      <w:r>
        <w:rPr>
          <w:rFonts w:eastAsia="georgia" w:cs="georgia" w:ascii="georgia" w:hAnsi="georgia"/>
          <w:color w:val="000000"/>
        </w:rPr>
        <w:t xml:space="preserve">, </w:t>
      </w:r>
      <w:r>
        <w:rPr>
          <w:rFonts w:eastAsia="georgia" w:cs="georgia" w:ascii="georgia" w:hAnsi="georgia"/>
          <w:b/>
          <w:color w:val="000000"/>
        </w:rPr>
        <w:t xml:space="preserve">Carbon Calculator &amp; Machine Learning</w:t>
      </w:r>
      <w:r>
        <w:rPr>
          <w:rFonts w:eastAsia="georgia" w:cs="georgia" w:ascii="georgia" w:hAnsi="georgia"/>
          <w:color w:val="000000"/>
        </w:rPr>
        <w:t xml:space="preserve">.</w:t>
      </w:r>
    </w:p>
    <w:p>
      <w:pPr>
        <w:numPr>
          <w:ilvl w:val="0"/>
          <w:numId w:val="17"/>
        </w:numPr>
        <w:spacing w:line="360" w:before="105" w:after="105" w:lineRule="auto"/>
      </w:pPr>
      <w:r>
        <w:rPr>
          <w:rFonts w:eastAsia="georgia" w:cs="georgia" w:ascii="georgia" w:hAnsi="georgia"/>
          <w:b/>
          <w:color w:val="000000"/>
          <w:sz w:val="21"/>
        </w:rPr>
        <w:t xml:space="preserve">Same template</w:t>
      </w:r>
      <w:r>
        <w:rPr>
          <w:rFonts w:eastAsia="georgia" w:cs="georgia" w:ascii="georgia" w:hAnsi="georgia"/>
          <w:color w:val="000000"/>
          <w:sz w:val="21"/>
        </w:rPr>
        <w:t xml:space="preserve"> as the PAGES tool pages: what it does, who uses it, how it works, environmental impact metric, languages, privacy posture, demo, pilot/try-it CTA.</w:t>
      </w:r>
    </w:p>
    <w:p>
      <w:pPr>
        <w:numPr>
          <w:ilvl w:val="0"/>
          <w:numId w:val="17"/>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PDF "ICE-Plus Tools and Technical Assistance".</w:t>
      </w:r>
    </w:p>
    <w:p>
      <w:pPr>
        <w:spacing w:line="360" w:before="315" w:after="105" w:lineRule="auto"/>
        <w:ind w:left="-30"/>
        <w:jc w:val="left"/>
      </w:pPr>
      <w:bookmarkStart w:id="20" w:name="bm_3_20_programs_theory_of_change"/>
      <w:r>
        <w:rPr>
          <w:rFonts w:eastAsia="georgia" w:cs="georgia" w:ascii="georgia" w:hAnsi="georgia"/>
          <w:b/>
          <w:color w:val="000000"/>
          <w:sz w:val="24"/>
        </w:rPr>
        <w:t xml:space="preserve">3.20 Programs — Theory of change</w:t>
      </w:r>
      <w:bookmarkEnd w:id="20"/>
    </w:p>
    <w:p>
      <w:pPr>
        <w:numPr>
          <w:ilvl w:val="0"/>
          <w:numId w:val="18"/>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Single canonical TOC page combining both tracks.</w:t>
      </w:r>
    </w:p>
    <w:p>
      <w:pPr>
        <w:numPr>
          <w:ilvl w:val="0"/>
          <w:numId w:val="18"/>
        </w:numPr>
        <w:spacing w:line="360" w:before="105" w:after="105" w:lineRule="auto"/>
      </w:pPr>
      <w:r>
        <w:rPr>
          <w:rFonts w:eastAsia="georgia" w:cs="georgia" w:ascii="georgia" w:hAnsi="georgia"/>
          <w:b/>
          <w:color w:val="000000"/>
          <w:sz w:val="21"/>
        </w:rPr>
        <w:t xml:space="preserve">Sections.</w:t>
      </w:r>
      <w:r>
        <w:rPr>
          <w:rFonts w:eastAsia="georgia" w:cs="georgia" w:ascii="georgia" w:hAnsi="georgia"/>
          <w:color w:val="000000"/>
          <w:sz w:val="21"/>
        </w:rPr>
        <w:t xml:space="preserve"> Inputs · Activities &amp; Outputs · Outcomes · Impacts. Two columns (PAGES / ICES) plus shared cross-cutting outcomes (GEDSI, climate, governance).</w:t>
      </w:r>
    </w:p>
    <w:p>
      <w:pPr>
        <w:numPr>
          <w:ilvl w:val="0"/>
          <w:numId w:val="18"/>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Both PDF TOC diagrams + concept note v2.0 §Approach.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3_21_services_ifss_inc"/>
      <w:r>
        <w:rPr>
          <w:rFonts w:eastAsia="georgia" w:cs="georgia" w:ascii="georgia" w:hAnsi="georgia"/>
          <w:b/>
          <w:color w:val="000000"/>
          <w:sz w:val="24"/>
        </w:rPr>
        <w:t xml:space="preserve">3.21 Services (IFSS Inc.)</w:t>
      </w:r>
      <w:bookmarkEnd w:id="21"/>
    </w:p>
    <w:p>
      <w:pPr>
        <w:numPr>
          <w:ilvl w:val="0"/>
          <w:numId w:val="19"/>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Sell the consulting/TA capability that funds the operating arm — clearly badged as IFSS Inc. so it doesn't look like donated work.</w:t>
      </w:r>
    </w:p>
    <w:p>
      <w:pPr>
        <w:numPr>
          <w:ilvl w:val="0"/>
          <w:numId w:val="19"/>
        </w:numPr>
        <w:spacing w:line="360" w:before="105" w:after="105" w:lineRule="auto"/>
      </w:pPr>
      <w:r>
        <w:rPr>
          <w:rFonts w:eastAsia="georgia" w:cs="georgia" w:ascii="georgia" w:hAnsi="georgia"/>
          <w:b/>
          <w:color w:val="000000"/>
          <w:sz w:val="21"/>
        </w:rPr>
        <w:t xml:space="preserve">Sections.</w:t>
      </w:r>
    </w:p>
    <w:p>
      <w:pPr>
        <w:numPr>
          <w:ilvl w:val="1"/>
          <w:numId w:val="19"/>
        </w:numPr>
        <w:spacing w:line="360" w:before="105" w:after="105" w:lineRule="auto"/>
      </w:pPr>
      <w:r>
        <w:rPr>
          <w:rFonts w:eastAsia="georgia" w:cs="georgia" w:ascii="georgia" w:hAnsi="georgia"/>
          <w:b/>
          <w:color w:val="000000"/>
          <w:sz w:val="21"/>
        </w:rPr>
        <w:t xml:space="preserve">Our services at a glance.</w:t>
      </w:r>
      <w:r>
        <w:rPr>
          <w:rFonts w:eastAsia="georgia" w:cs="georgia" w:ascii="georgia" w:hAnsi="georgia"/>
          <w:color w:val="000000"/>
          <w:sz w:val="21"/>
        </w:rPr>
        <w:t xml:space="preserve"> 5 cards.</w:t>
      </w:r>
    </w:p>
    <w:p>
      <w:pPr>
        <w:numPr>
          <w:ilvl w:val="1"/>
          <w:numId w:val="19"/>
        </w:numPr>
        <w:spacing w:line="360" w:before="105" w:after="105" w:lineRule="auto"/>
      </w:pPr>
      <w:r>
        <w:rPr>
          <w:rFonts w:eastAsia="georgia" w:cs="georgia" w:ascii="georgia" w:hAnsi="georgia"/>
          <w:b/>
          <w:color w:val="000000"/>
          <w:sz w:val="21"/>
        </w:rPr>
        <w:t xml:space="preserve">Environmental and Social Governance (ESG).</w:t>
      </w:r>
    </w:p>
    <w:p>
      <w:pPr>
        <w:numPr>
          <w:ilvl w:val="1"/>
          <w:numId w:val="19"/>
        </w:numPr>
        <w:spacing w:line="360" w:before="105" w:after="105" w:lineRule="auto"/>
      </w:pPr>
      <w:r>
        <w:rPr>
          <w:rFonts w:eastAsia="georgia" w:cs="georgia" w:ascii="georgia" w:hAnsi="georgia"/>
          <w:b/>
          <w:color w:val="000000"/>
          <w:sz w:val="21"/>
        </w:rPr>
        <w:t xml:space="preserve">Agricultural value chains and market access.</w:t>
      </w:r>
    </w:p>
    <w:p>
      <w:pPr>
        <w:numPr>
          <w:ilvl w:val="1"/>
          <w:numId w:val="19"/>
        </w:numPr>
        <w:spacing w:line="360" w:before="105" w:after="105" w:lineRule="auto"/>
      </w:pPr>
      <w:r>
        <w:rPr>
          <w:rFonts w:eastAsia="georgia" w:cs="georgia" w:ascii="georgia" w:hAnsi="georgia"/>
          <w:b/>
          <w:color w:val="000000"/>
          <w:sz w:val="21"/>
        </w:rPr>
        <w:t xml:space="preserve">Digital transformation and inclusion.</w:t>
      </w:r>
    </w:p>
    <w:p>
      <w:pPr>
        <w:numPr>
          <w:ilvl w:val="1"/>
          <w:numId w:val="19"/>
        </w:numPr>
        <w:spacing w:line="360" w:before="105" w:after="105" w:lineRule="auto"/>
      </w:pPr>
      <w:r>
        <w:rPr>
          <w:rFonts w:eastAsia="georgia" w:cs="georgia" w:ascii="georgia" w:hAnsi="georgia"/>
          <w:b/>
          <w:color w:val="000000"/>
          <w:sz w:val="21"/>
        </w:rPr>
        <w:t xml:space="preserve">Monitoring &amp; Evaluation.</w:t>
      </w:r>
    </w:p>
    <w:p>
      <w:pPr>
        <w:numPr>
          <w:ilvl w:val="1"/>
          <w:numId w:val="19"/>
        </w:numPr>
        <w:spacing w:line="360" w:before="105" w:after="105" w:lineRule="auto"/>
      </w:pPr>
      <w:r>
        <w:rPr>
          <w:rFonts w:eastAsia="georgia" w:cs="georgia" w:ascii="georgia" w:hAnsi="georgia"/>
          <w:b/>
          <w:color w:val="000000"/>
          <w:sz w:val="21"/>
        </w:rPr>
        <w:t xml:space="preserve">Reports and proposal development.</w:t>
      </w:r>
    </w:p>
    <w:p>
      <w:pPr>
        <w:numPr>
          <w:ilvl w:val="1"/>
          <w:numId w:val="19"/>
        </w:numPr>
        <w:spacing w:line="360" w:before="105" w:after="105" w:lineRule="auto"/>
      </w:pPr>
      <w:r>
        <w:rPr>
          <w:rFonts w:eastAsia="georgia" w:cs="georgia" w:ascii="georgia" w:hAnsi="georgia"/>
          <w:b/>
          <w:color w:val="000000"/>
          <w:sz w:val="21"/>
        </w:rPr>
        <w:t xml:space="preserve">Enterprise SaaS / paid licences of PAGES &amp; ICES tools</w:t>
      </w:r>
      <w:r>
        <w:rPr>
          <w:rFonts w:eastAsia="georgia" w:cs="georgia" w:ascii="georgia" w:hAnsi="georgia"/>
          <w:color w:val="000000"/>
          <w:sz w:val="21"/>
        </w:rPr>
        <w:t xml:space="preserve"> </w:t>
      </w:r>
      <w:r>
        <w:rPr>
          <w:rFonts w:eastAsia="georgia" w:cs="georgia" w:ascii="georgia" w:hAnsi="georgia"/>
          <w:i/>
          <w:color w:val="000000"/>
          <w:sz w:val="21"/>
        </w:rPr>
        <w:t xml:space="preserve">(new)</w:t>
      </w:r>
      <w:r>
        <w:rPr>
          <w:rFonts w:eastAsia="georgia" w:cs="georgia" w:ascii="georgia" w:hAnsi="georgia"/>
          <w:color w:val="000000"/>
          <w:sz w:val="21"/>
        </w:rPr>
        <w:t xml:space="preserve"> — for input suppliers, exporters, financial institutions, governments.</w:t>
      </w:r>
    </w:p>
    <w:p>
      <w:pPr>
        <w:numPr>
          <w:ilvl w:val="1"/>
          <w:numId w:val="19"/>
        </w:numPr>
        <w:spacing w:line="360" w:before="105" w:after="105" w:lineRule="auto"/>
      </w:pPr>
      <w:r>
        <w:rPr>
          <w:rFonts w:eastAsia="georgia" w:cs="georgia" w:ascii="georgia" w:hAnsi="georgia"/>
          <w:b/>
          <w:color w:val="000000"/>
          <w:sz w:val="21"/>
        </w:rPr>
        <w:t xml:space="preserve">Why us.</w:t>
      </w:r>
      <w:r>
        <w:rPr>
          <w:rFonts w:eastAsia="georgia" w:cs="georgia" w:ascii="georgia" w:hAnsi="georgia"/>
          <w:color w:val="000000"/>
          <w:sz w:val="21"/>
        </w:rPr>
        <w:t xml:space="preserve"> Links to McGill, SEKU, RCID credentials and prior project list (existing site material).</w:t>
      </w:r>
    </w:p>
    <w:p>
      <w:pPr>
        <w:numPr>
          <w:ilvl w:val="1"/>
          <w:numId w:val="19"/>
        </w:numPr>
        <w:spacing w:line="360" w:before="105" w:after="105" w:lineRule="auto"/>
      </w:pPr>
      <w:r>
        <w:rPr>
          <w:rFonts w:eastAsia="georgia" w:cs="georgia" w:ascii="georgia" w:hAnsi="georgia"/>
          <w:b/>
          <w:color w:val="000000"/>
          <w:sz w:val="21"/>
        </w:rPr>
        <w:t xml:space="preserve">Engagement model.</w:t>
      </w:r>
      <w:r>
        <w:rPr>
          <w:rFonts w:eastAsia="georgia" w:cs="georgia" w:ascii="georgia" w:hAnsi="georgia"/>
          <w:color w:val="000000"/>
          <w:sz w:val="21"/>
        </w:rPr>
        <w:t xml:space="preserve"> Discovery → scoping → contract → delivery → handover.</w:t>
      </w:r>
    </w:p>
    <w:p>
      <w:pPr>
        <w:numPr>
          <w:ilvl w:val="1"/>
          <w:numId w:val="19"/>
        </w:numPr>
        <w:spacing w:line="360" w:before="105" w:after="105" w:lineRule="auto"/>
      </w:pPr>
      <w:r>
        <w:rPr>
          <w:rFonts w:eastAsia="georgia" w:cs="georgia" w:ascii="georgia" w:hAnsi="georgia"/>
          <w:b/>
          <w:color w:val="000000"/>
          <w:sz w:val="21"/>
        </w:rPr>
        <w:t xml:space="preserve">Get a proposal.</w:t>
      </w:r>
      <w:r>
        <w:rPr>
          <w:rFonts w:eastAsia="georgia" w:cs="georgia" w:ascii="georgia" w:hAnsi="georgia"/>
          <w:color w:val="000000"/>
          <w:sz w:val="21"/>
        </w:rPr>
        <w:t xml:space="preserve"> Form.</w:t>
      </w:r>
    </w:p>
    <w:p>
      <w:pPr>
        <w:numPr>
          <w:ilvl w:val="0"/>
          <w:numId w:val="19"/>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Existing site Services page (5 services preserved verbatim then refined) + non-profit plan §4.2.</w:t>
      </w:r>
    </w:p>
    <w:p>
      <w:pPr>
        <w:spacing w:line="360" w:before="315" w:after="105" w:lineRule="auto"/>
        <w:ind w:left="-30"/>
        <w:jc w:val="left"/>
      </w:pPr>
      <w:bookmarkStart w:id="22" w:name="bm_3_22_where_we_work_overview"/>
      <w:r>
        <w:rPr>
          <w:rFonts w:eastAsia="georgia" w:cs="georgia" w:ascii="georgia" w:hAnsi="georgia"/>
          <w:b/>
          <w:color w:val="000000"/>
          <w:sz w:val="24"/>
        </w:rPr>
        <w:t xml:space="preserve">3.22 Where we work — overview</w:t>
      </w:r>
      <w:bookmarkEnd w:id="22"/>
    </w:p>
    <w:p>
      <w:pPr>
        <w:numPr>
          <w:ilvl w:val="0"/>
          <w:numId w:val="20"/>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Country credibility for donors and ministries.</w:t>
      </w:r>
    </w:p>
    <w:p>
      <w:pPr>
        <w:numPr>
          <w:ilvl w:val="0"/>
          <w:numId w:val="20"/>
        </w:numPr>
        <w:spacing w:line="360" w:before="105" w:after="105" w:lineRule="auto"/>
      </w:pPr>
      <w:r>
        <w:rPr>
          <w:rFonts w:eastAsia="georgia" w:cs="georgia" w:ascii="georgia" w:hAnsi="georgia"/>
          <w:b/>
          <w:color w:val="000000"/>
          <w:sz w:val="21"/>
        </w:rPr>
        <w:t xml:space="preserve">Sections.</w:t>
      </w:r>
      <w:r>
        <w:rPr>
          <w:rFonts w:eastAsia="georgia" w:cs="georgia" w:ascii="georgia" w:hAnsi="georgia"/>
          <w:color w:val="000000"/>
          <w:sz w:val="21"/>
        </w:rPr>
        <w:t xml:space="preserve"> Map · country tile grid (Rwanda, Kenya, Burundi, DRC, Togo, Canada HQ) · "We are also exploring …" · Current registration status of each office.</w:t>
      </w:r>
    </w:p>
    <w:p>
      <w:pPr>
        <w:numPr>
          <w:ilvl w:val="0"/>
          <w:numId w:val="20"/>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PDF + non-profit plan §9.</w:t>
      </w:r>
    </w:p>
    <w:p>
      <w:pPr>
        <w:spacing w:line="360" w:before="315" w:after="105" w:lineRule="auto"/>
        <w:ind w:left="-30"/>
        <w:jc w:val="left"/>
      </w:pPr>
      <w:bookmarkStart w:id="23" w:name="bm_3_23_3_28_where_we_work_countr_25402d"/>
      <w:r>
        <w:rPr>
          <w:rFonts w:eastAsia="georgia" w:cs="georgia" w:ascii="georgia" w:hAnsi="georgia"/>
          <w:b/>
          <w:color w:val="000000"/>
          <w:sz w:val="24"/>
        </w:rPr>
        <w:t xml:space="preserve">3.23–3.28 Where we work — country pages (one each)</w:t>
      </w:r>
      <w:bookmarkEnd w:id="23"/>
    </w:p>
    <w:p>
      <w:pPr>
        <w:numPr>
          <w:ilvl w:val="0"/>
          <w:numId w:val="21"/>
        </w:numPr>
        <w:spacing w:line="360" w:before="105" w:after="105" w:lineRule="auto"/>
      </w:pPr>
      <w:r>
        <w:rPr>
          <w:rFonts w:eastAsia="georgia" w:cs="georgia" w:ascii="georgia" w:hAnsi="georgia"/>
          <w:b/>
          <w:color w:val="000000"/>
          <w:sz w:val="21"/>
        </w:rPr>
        <w:t xml:space="preserve">Per country page sections.</w:t>
      </w:r>
    </w:p>
    <w:p>
      <w:pPr>
        <w:numPr>
          <w:ilvl w:val="1"/>
          <w:numId w:val="21"/>
        </w:numPr>
        <w:spacing w:line="360" w:before="105" w:after="105" w:lineRule="auto"/>
      </w:pPr>
      <w:r>
        <w:rPr>
          <w:rFonts w:eastAsia="georgia" w:cs="georgia" w:ascii="georgia" w:hAnsi="georgia"/>
          <w:b/>
          <w:color w:val="000000"/>
          <w:sz w:val="21"/>
        </w:rPr>
        <w:t xml:space="preserve">Snapshot.</w:t>
      </w:r>
      <w:r>
        <w:rPr>
          <w:rFonts w:eastAsia="georgia" w:cs="georgia" w:ascii="georgia" w:hAnsi="georgia"/>
          <w:color w:val="000000"/>
          <w:sz w:val="21"/>
        </w:rPr>
        <w:t xml:space="preserve"> Sector context, key stat (e.g., agri jobs share, post-harvest loss, waste-collection coverage).</w:t>
      </w:r>
    </w:p>
    <w:p>
      <w:pPr>
        <w:numPr>
          <w:ilvl w:val="1"/>
          <w:numId w:val="21"/>
        </w:numPr>
        <w:spacing w:line="360" w:before="105" w:after="105" w:lineRule="auto"/>
      </w:pPr>
      <w:r>
        <w:rPr>
          <w:rFonts w:eastAsia="georgia" w:cs="georgia" w:ascii="georgia" w:hAnsi="georgia"/>
          <w:b/>
          <w:color w:val="000000"/>
          <w:sz w:val="21"/>
        </w:rPr>
        <w:t xml:space="preserve">What we do here.</w:t>
      </w:r>
      <w:r>
        <w:rPr>
          <w:rFonts w:eastAsia="georgia" w:cs="georgia" w:ascii="georgia" w:hAnsi="georgia"/>
          <w:color w:val="000000"/>
          <w:sz w:val="21"/>
        </w:rPr>
        <w:t xml:space="preserve"> Active programs and tools (PAGES / ICES).</w:t>
      </w:r>
    </w:p>
    <w:p>
      <w:pPr>
        <w:numPr>
          <w:ilvl w:val="1"/>
          <w:numId w:val="21"/>
        </w:numPr>
        <w:spacing w:line="360" w:before="105" w:after="105" w:lineRule="auto"/>
      </w:pPr>
      <w:r>
        <w:rPr>
          <w:rFonts w:eastAsia="georgia" w:cs="georgia" w:ascii="georgia" w:hAnsi="georgia"/>
          <w:b/>
          <w:color w:val="000000"/>
          <w:sz w:val="21"/>
        </w:rPr>
        <w:t xml:space="preserve">Local partners.</w:t>
      </w:r>
      <w:r>
        <w:rPr>
          <w:rFonts w:eastAsia="georgia" w:cs="georgia" w:ascii="georgia" w:hAnsi="georgia"/>
          <w:color w:val="000000"/>
          <w:sz w:val="21"/>
        </w:rPr>
        <w:t xml:space="preserve"> Logos and one-paragraph description.</w:t>
      </w:r>
    </w:p>
    <w:p>
      <w:pPr>
        <w:numPr>
          <w:ilvl w:val="1"/>
          <w:numId w:val="21"/>
        </w:numPr>
        <w:spacing w:line="360" w:before="105" w:after="105" w:lineRule="auto"/>
      </w:pPr>
      <w:r>
        <w:rPr>
          <w:rFonts w:eastAsia="georgia" w:cs="georgia" w:ascii="georgia" w:hAnsi="georgia"/>
          <w:b/>
          <w:color w:val="000000"/>
          <w:sz w:val="21"/>
        </w:rPr>
        <w:t xml:space="preserve">Local team and office contact.</w:t>
      </w:r>
    </w:p>
    <w:p>
      <w:pPr>
        <w:numPr>
          <w:ilvl w:val="1"/>
          <w:numId w:val="21"/>
        </w:numPr>
        <w:spacing w:line="360" w:before="105" w:after="105" w:lineRule="auto"/>
      </w:pPr>
      <w:r>
        <w:rPr>
          <w:rFonts w:eastAsia="georgia" w:cs="georgia" w:ascii="georgia" w:hAnsi="georgia"/>
          <w:b/>
          <w:color w:val="000000"/>
          <w:sz w:val="21"/>
        </w:rPr>
        <w:t xml:space="preserve">Highlighted projects and stories.</w:t>
      </w:r>
    </w:p>
    <w:p>
      <w:pPr>
        <w:numPr>
          <w:ilvl w:val="1"/>
          <w:numId w:val="21"/>
        </w:numPr>
        <w:spacing w:line="360" w:before="105" w:after="105" w:lineRule="auto"/>
      </w:pPr>
      <w:r>
        <w:rPr>
          <w:rFonts w:eastAsia="georgia" w:cs="georgia" w:ascii="georgia" w:hAnsi="georgia"/>
          <w:b/>
          <w:color w:val="000000"/>
          <w:sz w:val="21"/>
        </w:rPr>
        <w:t xml:space="preserve">Government and ministry alignment.</w:t>
      </w:r>
      <w:r>
        <w:rPr>
          <w:rFonts w:eastAsia="georgia" w:cs="georgia" w:ascii="georgia" w:hAnsi="georgia"/>
          <w:color w:val="000000"/>
          <w:sz w:val="21"/>
        </w:rPr>
        <w:t xml:space="preserve"> PSTA 5, ASTGS, ICGLR, etc.</w:t>
      </w:r>
    </w:p>
    <w:p>
      <w:pPr>
        <w:numPr>
          <w:ilvl w:val="0"/>
          <w:numId w:val="21"/>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Concept note country sections + PDF + new content gathered from local teams.</w:t>
      </w:r>
    </w:p>
    <w:p>
      <w:pPr>
        <w:spacing w:line="360" w:before="315" w:after="105" w:lineRule="auto"/>
        <w:ind w:left="-30"/>
        <w:jc w:val="left"/>
      </w:pPr>
      <w:bookmarkStart w:id="24" w:name="bm_3_29_impact_results_dashboard_new"/>
      <w:r>
        <w:rPr>
          <w:rFonts w:eastAsia="georgia" w:cs="georgia" w:ascii="georgia" w:hAnsi="georgia"/>
          <w:b/>
          <w:color w:val="000000"/>
          <w:sz w:val="24"/>
        </w:rPr>
        <w:t xml:space="preserve">3.29 Impact — results dashboard </w:t>
      </w:r>
      <w:r>
        <w:rPr>
          <w:rFonts w:eastAsia="georgia" w:cs="georgia" w:ascii="georgia" w:hAnsi="georgia"/>
          <w:b/>
          <w:i/>
          <w:color w:val="000000"/>
          <w:sz w:val="24"/>
        </w:rPr>
        <w:t xml:space="preserve">(new)</w:t>
      </w:r>
      <w:bookmarkEnd w:id="24"/>
    </w:p>
    <w:p>
      <w:pPr>
        <w:numPr>
          <w:ilvl w:val="0"/>
          <w:numId w:val="22"/>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Donor-grade transparency.</w:t>
      </w:r>
    </w:p>
    <w:p>
      <w:pPr>
        <w:numPr>
          <w:ilvl w:val="0"/>
          <w:numId w:val="22"/>
        </w:numPr>
        <w:spacing w:line="360" w:before="105" w:after="105" w:lineRule="auto"/>
      </w:pPr>
      <w:r>
        <w:rPr>
          <w:rFonts w:eastAsia="georgia" w:cs="georgia" w:ascii="georgia" w:hAnsi="georgia"/>
          <w:b/>
          <w:color w:val="000000"/>
          <w:sz w:val="21"/>
        </w:rPr>
        <w:t xml:space="preserve">Sections.</w:t>
      </w:r>
    </w:p>
    <w:p>
      <w:pPr>
        <w:numPr>
          <w:ilvl w:val="1"/>
          <w:numId w:val="22"/>
        </w:numPr>
        <w:spacing w:line="360" w:before="105" w:after="105" w:lineRule="auto"/>
      </w:pPr>
      <w:r>
        <w:rPr>
          <w:rFonts w:eastAsia="georgia" w:cs="georgia" w:ascii="georgia" w:hAnsi="georgia"/>
          <w:b/>
          <w:color w:val="000000"/>
          <w:sz w:val="21"/>
        </w:rPr>
        <w:t xml:space="preserve">Indicators dashboard.</w:t>
      </w:r>
      <w:r>
        <w:rPr>
          <w:rFonts w:eastAsia="georgia" w:cs="georgia" w:ascii="georgia" w:hAnsi="georgia"/>
          <w:color w:val="000000"/>
          <w:sz w:val="21"/>
        </w:rPr>
        <w:t xml:space="preserve"> Live or quarterly-refreshed view of key indicators from the Results Framework: SMEs onboarded, farmers reached, women/youth/ex-combatant share, financial access events, tonnes CO₂e averted, tonnes waste diverted, jobs created.</w:t>
      </w:r>
    </w:p>
    <w:p>
      <w:pPr>
        <w:numPr>
          <w:ilvl w:val="1"/>
          <w:numId w:val="22"/>
        </w:numPr>
        <w:spacing w:line="360" w:before="105" w:after="105" w:lineRule="auto"/>
      </w:pPr>
      <w:r>
        <w:rPr>
          <w:rFonts w:eastAsia="georgia" w:cs="georgia" w:ascii="georgia" w:hAnsi="georgia"/>
          <w:b/>
          <w:color w:val="000000"/>
          <w:sz w:val="21"/>
        </w:rPr>
        <w:t xml:space="preserve">Annual reports and audited financials.</w:t>
      </w:r>
      <w:r>
        <w:rPr>
          <w:rFonts w:eastAsia="georgia" w:cs="georgia" w:ascii="georgia" w:hAnsi="georgia"/>
          <w:color w:val="000000"/>
          <w:sz w:val="21"/>
        </w:rPr>
        <w:t xml:space="preserve"> Downloadable PDFs.</w:t>
      </w:r>
    </w:p>
    <w:p>
      <w:pPr>
        <w:numPr>
          <w:ilvl w:val="1"/>
          <w:numId w:val="22"/>
        </w:numPr>
        <w:spacing w:line="360" w:before="105" w:after="105" w:lineRule="auto"/>
      </w:pPr>
      <w:r>
        <w:rPr>
          <w:rFonts w:eastAsia="georgia" w:cs="georgia" w:ascii="georgia" w:hAnsi="georgia"/>
          <w:b/>
          <w:color w:val="000000"/>
          <w:sz w:val="21"/>
        </w:rPr>
        <w:t xml:space="preserve">External evaluations.</w:t>
      </w:r>
      <w:r>
        <w:rPr>
          <w:rFonts w:eastAsia="georgia" w:cs="georgia" w:ascii="georgia" w:hAnsi="georgia"/>
          <w:color w:val="000000"/>
          <w:sz w:val="21"/>
        </w:rPr>
        <w:t xml:space="preserve"> Mid-term and endline evaluation summaries.</w:t>
      </w:r>
    </w:p>
    <w:p>
      <w:pPr>
        <w:numPr>
          <w:ilvl w:val="1"/>
          <w:numId w:val="22"/>
        </w:numPr>
        <w:spacing w:line="360" w:before="105" w:after="105" w:lineRule="auto"/>
      </w:pPr>
      <w:r>
        <w:rPr>
          <w:rFonts w:eastAsia="georgia" w:cs="georgia" w:ascii="georgia" w:hAnsi="georgia"/>
          <w:b/>
          <w:color w:val="000000"/>
          <w:sz w:val="21"/>
        </w:rPr>
        <w:t xml:space="preserve">Methodology note.</w:t>
      </w:r>
      <w:r>
        <w:rPr>
          <w:rFonts w:eastAsia="georgia" w:cs="georgia" w:ascii="georgia" w:hAnsi="georgia"/>
          <w:color w:val="000000"/>
          <w:sz w:val="21"/>
        </w:rPr>
        <w:t xml:space="preserve"> How indicators are defined and counted.</w:t>
      </w:r>
    </w:p>
    <w:p>
      <w:pPr>
        <w:numPr>
          <w:ilvl w:val="0"/>
          <w:numId w:val="22"/>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Concept note §12 Results Framework, §19 MEAL.</w:t>
      </w:r>
    </w:p>
    <w:p>
      <w:pPr>
        <w:spacing w:line="360" w:before="315" w:after="105" w:lineRule="auto"/>
        <w:ind w:left="-30"/>
        <w:jc w:val="left"/>
      </w:pPr>
      <w:bookmarkStart w:id="25" w:name="bm_3_30_impact_stories_from_the_field"/>
      <w:r>
        <w:rPr>
          <w:rFonts w:eastAsia="georgia" w:cs="georgia" w:ascii="georgia" w:hAnsi="georgia"/>
          <w:b/>
          <w:color w:val="000000"/>
          <w:sz w:val="24"/>
        </w:rPr>
        <w:t xml:space="preserve">3.30 Impact — Stories from the field</w:t>
      </w:r>
      <w:bookmarkEnd w:id="25"/>
    </w:p>
    <w:p>
      <w:pPr>
        <w:numPr>
          <w:ilvl w:val="0"/>
          <w:numId w:val="23"/>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Human and donor-warming layer.</w:t>
      </w:r>
    </w:p>
    <w:p>
      <w:pPr>
        <w:numPr>
          <w:ilvl w:val="0"/>
          <w:numId w:val="23"/>
        </w:numPr>
        <w:spacing w:line="360" w:before="105" w:after="105" w:lineRule="auto"/>
      </w:pPr>
      <w:r>
        <w:rPr>
          <w:rFonts w:eastAsia="georgia" w:cs="georgia" w:ascii="georgia" w:hAnsi="georgia"/>
          <w:b/>
          <w:color w:val="000000"/>
          <w:sz w:val="21"/>
        </w:rPr>
        <w:t xml:space="preserve">Sections.</w:t>
      </w:r>
      <w:r>
        <w:rPr>
          <w:rFonts w:eastAsia="georgia" w:cs="georgia" w:ascii="georgia" w:hAnsi="georgia"/>
          <w:color w:val="000000"/>
          <w:sz w:val="21"/>
        </w:rPr>
        <w:t xml:space="preserve"> Story tiles (filter by country, programme, gender focus). Each story card → article.</w:t>
      </w:r>
    </w:p>
    <w:p>
      <w:pPr>
        <w:numPr>
          <w:ilvl w:val="0"/>
          <w:numId w:val="23"/>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New content; carry over any existing case studies on the current site.</w:t>
      </w:r>
    </w:p>
    <w:p>
      <w:pPr>
        <w:spacing w:line="360" w:before="315" w:after="105" w:lineRule="auto"/>
        <w:ind w:left="-30"/>
        <w:jc w:val="left"/>
      </w:pPr>
      <w:bookmarkStart w:id="26" w:name="bm_3_31_partners"/>
      <w:r>
        <w:rPr>
          <w:rFonts w:eastAsia="georgia" w:cs="georgia" w:ascii="georgia" w:hAnsi="georgia"/>
          <w:b/>
          <w:color w:val="000000"/>
          <w:sz w:val="24"/>
        </w:rPr>
        <w:t xml:space="preserve">3.31 Partners</w:t>
      </w:r>
      <w:bookmarkEnd w:id="26"/>
    </w:p>
    <w:p>
      <w:pPr>
        <w:numPr>
          <w:ilvl w:val="0"/>
          <w:numId w:val="24"/>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Visible recognition and a path for new partners to engage.</w:t>
      </w:r>
    </w:p>
    <w:p>
      <w:pPr>
        <w:numPr>
          <w:ilvl w:val="0"/>
          <w:numId w:val="24"/>
        </w:numPr>
        <w:spacing w:line="360" w:before="105" w:after="105" w:lineRule="auto"/>
      </w:pPr>
      <w:r>
        <w:rPr>
          <w:rFonts w:eastAsia="georgia" w:cs="georgia" w:ascii="georgia" w:hAnsi="georgia"/>
          <w:b/>
          <w:color w:val="000000"/>
          <w:sz w:val="21"/>
        </w:rPr>
        <w:t xml:space="preserve">Sections.</w:t>
      </w:r>
    </w:p>
    <w:p>
      <w:pPr>
        <w:numPr>
          <w:ilvl w:val="1"/>
          <w:numId w:val="24"/>
        </w:numPr>
        <w:spacing w:line="360" w:before="105" w:after="105" w:lineRule="auto"/>
      </w:pPr>
      <w:r>
        <w:rPr>
          <w:rFonts w:eastAsia="georgia" w:cs="georgia" w:ascii="georgia" w:hAnsi="georgia"/>
          <w:b/>
          <w:color w:val="000000"/>
          <w:sz w:val="21"/>
        </w:rPr>
        <w:t xml:space="preserve">Strategic partners.</w:t>
      </w:r>
      <w:r>
        <w:rPr>
          <w:rFonts w:eastAsia="georgia" w:cs="georgia" w:ascii="georgia" w:hAnsi="georgia"/>
          <w:color w:val="000000"/>
          <w:sz w:val="21"/>
        </w:rPr>
        <w:t xml:space="preserve"> RCID, SEKU, McGill, Terre des Jeunes Togo, Ripen — each with a short paragraph and link.</w:t>
      </w:r>
    </w:p>
    <w:p>
      <w:pPr>
        <w:numPr>
          <w:ilvl w:val="1"/>
          <w:numId w:val="24"/>
        </w:numPr>
        <w:spacing w:line="360" w:before="105" w:after="105" w:lineRule="auto"/>
      </w:pPr>
      <w:r>
        <w:rPr>
          <w:rFonts w:eastAsia="georgia" w:cs="georgia" w:ascii="georgia" w:hAnsi="georgia"/>
          <w:b/>
          <w:color w:val="000000"/>
          <w:sz w:val="21"/>
        </w:rPr>
        <w:t xml:space="preserve">Donors and supporters.</w:t>
      </w:r>
      <w:r>
        <w:rPr>
          <w:rFonts w:eastAsia="georgia" w:cs="georgia" w:ascii="georgia" w:hAnsi="georgia"/>
          <w:color w:val="000000"/>
          <w:sz w:val="21"/>
        </w:rPr>
        <w:t xml:space="preserve"> Listed by category (founding, anchor, programmatic).</w:t>
      </w:r>
    </w:p>
    <w:p>
      <w:pPr>
        <w:numPr>
          <w:ilvl w:val="1"/>
          <w:numId w:val="24"/>
        </w:numPr>
        <w:spacing w:line="360" w:before="105" w:after="105" w:lineRule="auto"/>
      </w:pPr>
      <w:r>
        <w:rPr>
          <w:rFonts w:eastAsia="georgia" w:cs="georgia" w:ascii="georgia" w:hAnsi="georgia"/>
          <w:b/>
          <w:color w:val="000000"/>
          <w:sz w:val="21"/>
        </w:rPr>
        <w:t xml:space="preserve">Network alignment.</w:t>
      </w:r>
      <w:r>
        <w:rPr>
          <w:rFonts w:eastAsia="georgia" w:cs="georgia" w:ascii="georgia" w:hAnsi="georgia"/>
          <w:color w:val="000000"/>
          <w:sz w:val="21"/>
        </w:rPr>
        <w:t xml:space="preserve"> AUDA-NEPAD, ICGLR, AGRA, FAO Hand-in-Hand, CGIAR/GARDIAN, AfDB TAAT III, Digital Earth Africa.</w:t>
      </w:r>
    </w:p>
    <w:p>
      <w:pPr>
        <w:numPr>
          <w:ilvl w:val="1"/>
          <w:numId w:val="24"/>
        </w:numPr>
        <w:spacing w:line="360" w:before="105" w:after="105" w:lineRule="auto"/>
      </w:pPr>
      <w:r>
        <w:rPr>
          <w:rFonts w:eastAsia="georgia" w:cs="georgia" w:ascii="georgia" w:hAnsi="georgia"/>
          <w:b/>
          <w:color w:val="000000"/>
          <w:sz w:val="21"/>
        </w:rPr>
        <w:t xml:space="preserve">Become a partner.</w:t>
      </w:r>
      <w:r>
        <w:rPr>
          <w:rFonts w:eastAsia="georgia" w:cs="georgia" w:ascii="georgia" w:hAnsi="georgia"/>
          <w:color w:val="000000"/>
          <w:sz w:val="21"/>
        </w:rPr>
        <w:t xml:space="preserve"> Form with partnership types (academic, implementation, donor, technology, supply-chain).</w:t>
      </w:r>
    </w:p>
    <w:p>
      <w:pPr>
        <w:numPr>
          <w:ilvl w:val="0"/>
          <w:numId w:val="24"/>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Existing site partnership model + concept note §23 Donor Landscape.</w:t>
      </w:r>
    </w:p>
    <w:p>
      <w:pPr>
        <w:spacing w:line="360" w:before="315" w:after="105" w:lineRule="auto"/>
        <w:ind w:left="-30"/>
        <w:jc w:val="left"/>
      </w:pPr>
      <w:bookmarkStart w:id="27" w:name="bm_3_32_resources_publications_an_e1c5c3"/>
      <w:r>
        <w:rPr>
          <w:rFonts w:eastAsia="georgia" w:cs="georgia" w:ascii="georgia" w:hAnsi="georgia"/>
          <w:b/>
          <w:color w:val="000000"/>
          <w:sz w:val="24"/>
        </w:rPr>
        <w:t xml:space="preserve">3.32 Resources — Publications and policy briefs</w:t>
      </w:r>
      <w:bookmarkEnd w:id="27"/>
    </w:p>
    <w:p>
      <w:pPr>
        <w:numPr>
          <w:ilvl w:val="0"/>
          <w:numId w:val="25"/>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Knowledge product hub — links visibility to the donor pipeline.</w:t>
      </w:r>
    </w:p>
    <w:p>
      <w:pPr>
        <w:numPr>
          <w:ilvl w:val="0"/>
          <w:numId w:val="25"/>
        </w:numPr>
        <w:spacing w:line="360" w:before="105" w:after="105" w:lineRule="auto"/>
      </w:pPr>
      <w:r>
        <w:rPr>
          <w:rFonts w:eastAsia="georgia" w:cs="georgia" w:ascii="georgia" w:hAnsi="georgia"/>
          <w:b/>
          <w:color w:val="000000"/>
          <w:sz w:val="21"/>
        </w:rPr>
        <w:t xml:space="preserve">Sections.</w:t>
      </w:r>
      <w:r>
        <w:rPr>
          <w:rFonts w:eastAsia="georgia" w:cs="georgia" w:ascii="georgia" w:hAnsi="georgia"/>
          <w:color w:val="000000"/>
          <w:sz w:val="21"/>
        </w:rPr>
        <w:t xml:space="preserve"> Filter (year, country, programme, type). Each item with title, abstract, authors, DOI/link, downloadable PDF.</w:t>
      </w:r>
    </w:p>
    <w:p>
      <w:pPr>
        <w:numPr>
          <w:ilvl w:val="0"/>
          <w:numId w:val="25"/>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Existing "Publications" link (currently empty) + new policy briefs from the concept note KM plan.</w:t>
      </w:r>
    </w:p>
    <w:p>
      <w:pPr>
        <w:spacing w:line="360" w:before="315" w:after="105" w:lineRule="auto"/>
        <w:ind w:left="-30"/>
        <w:jc w:val="left"/>
      </w:pPr>
      <w:bookmarkStart w:id="28" w:name="bm_3_33_resources_datasets_and_code_new"/>
      <w:r>
        <w:rPr>
          <w:rFonts w:eastAsia="georgia" w:cs="georgia" w:ascii="georgia" w:hAnsi="georgia"/>
          <w:b/>
          <w:color w:val="000000"/>
          <w:sz w:val="24"/>
        </w:rPr>
        <w:t xml:space="preserve">3.33 Resources — Datasets and code </w:t>
      </w:r>
      <w:r>
        <w:rPr>
          <w:rFonts w:eastAsia="georgia" w:cs="georgia" w:ascii="georgia" w:hAnsi="georgia"/>
          <w:b/>
          <w:i/>
          <w:color w:val="000000"/>
          <w:sz w:val="24"/>
        </w:rPr>
        <w:t xml:space="preserve">(new)</w:t>
      </w:r>
      <w:bookmarkEnd w:id="28"/>
    </w:p>
    <w:p>
      <w:pPr>
        <w:numPr>
          <w:ilvl w:val="0"/>
          <w:numId w:val="26"/>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FAIR data principles, donor expectation, scientific credibility.</w:t>
      </w:r>
    </w:p>
    <w:p>
      <w:pPr>
        <w:numPr>
          <w:ilvl w:val="0"/>
          <w:numId w:val="26"/>
        </w:numPr>
        <w:spacing w:line="360" w:before="105" w:after="105" w:lineRule="auto"/>
      </w:pPr>
      <w:r>
        <w:rPr>
          <w:rFonts w:eastAsia="georgia" w:cs="georgia" w:ascii="georgia" w:hAnsi="georgia"/>
          <w:b/>
          <w:color w:val="000000"/>
          <w:sz w:val="21"/>
        </w:rPr>
        <w:t xml:space="preserve">Sections.</w:t>
      </w:r>
      <w:r>
        <w:rPr>
          <w:rFonts w:eastAsia="georgia" w:cs="georgia" w:ascii="georgia" w:hAnsi="georgia"/>
          <w:color w:val="000000"/>
          <w:sz w:val="21"/>
        </w:rPr>
        <w:t xml:space="preserve"> Open datasets (with licence), Github / GARDIAN links, model cards, data-management plan.</w:t>
      </w:r>
    </w:p>
    <w:p>
      <w:pPr>
        <w:numPr>
          <w:ilvl w:val="0"/>
          <w:numId w:val="26"/>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Concept note §16 Data Governance &amp; §20 KM.</w:t>
      </w:r>
    </w:p>
    <w:p>
      <w:pPr>
        <w:spacing w:line="360" w:before="315" w:after="105" w:lineRule="auto"/>
        <w:ind w:left="-30"/>
        <w:jc w:val="left"/>
      </w:pPr>
      <w:bookmarkStart w:id="29" w:name="bm_3_34_resources_galleries_and_video"/>
      <w:r>
        <w:rPr>
          <w:rFonts w:eastAsia="georgia" w:cs="georgia" w:ascii="georgia" w:hAnsi="georgia"/>
          <w:b/>
          <w:color w:val="000000"/>
          <w:sz w:val="24"/>
        </w:rPr>
        <w:t xml:space="preserve">3.34 Resources — Galleries and video</w:t>
      </w:r>
      <w:bookmarkEnd w:id="29"/>
    </w:p>
    <w:p>
      <w:pPr>
        <w:numPr>
          <w:ilvl w:val="0"/>
          <w:numId w:val="27"/>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Visual asset library.</w:t>
      </w:r>
    </w:p>
    <w:p>
      <w:pPr>
        <w:numPr>
          <w:ilvl w:val="0"/>
          <w:numId w:val="27"/>
        </w:numPr>
        <w:spacing w:line="360" w:before="105" w:after="105" w:lineRule="auto"/>
      </w:pPr>
      <w:r>
        <w:rPr>
          <w:rFonts w:eastAsia="georgia" w:cs="georgia" w:ascii="georgia" w:hAnsi="georgia"/>
          <w:b/>
          <w:color w:val="000000"/>
          <w:sz w:val="21"/>
        </w:rPr>
        <w:t xml:space="preserve">Sections.</w:t>
      </w:r>
      <w:r>
        <w:rPr>
          <w:rFonts w:eastAsia="georgia" w:cs="georgia" w:ascii="georgia" w:hAnsi="georgia"/>
          <w:color w:val="000000"/>
          <w:sz w:val="21"/>
        </w:rPr>
        <w:t xml:space="preserve"> Photo galleries by program/country; embedded videos (tool demos, partner interviews, beneficiary stories).</w:t>
      </w:r>
    </w:p>
    <w:p>
      <w:pPr>
        <w:numPr>
          <w:ilvl w:val="0"/>
          <w:numId w:val="27"/>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Existing site mention of "galleries of pictures, videos" + new content.</w:t>
      </w:r>
    </w:p>
    <w:p>
      <w:pPr>
        <w:spacing w:line="360" w:before="315" w:after="105" w:lineRule="auto"/>
        <w:ind w:left="-30"/>
        <w:jc w:val="left"/>
      </w:pPr>
      <w:bookmarkStart w:id="30" w:name="bm_3_35_resources_newsletter_archive"/>
      <w:r>
        <w:rPr>
          <w:rFonts w:eastAsia="georgia" w:cs="georgia" w:ascii="georgia" w:hAnsi="georgia"/>
          <w:b/>
          <w:color w:val="000000"/>
          <w:sz w:val="24"/>
        </w:rPr>
        <w:t xml:space="preserve">3.35 Resources — Newsletter archive</w:t>
      </w:r>
      <w:bookmarkEnd w:id="30"/>
    </w:p>
    <w:p>
      <w:pPr>
        <w:numPr>
          <w:ilvl w:val="0"/>
          <w:numId w:val="28"/>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Show subscribers what they get.</w:t>
      </w:r>
    </w:p>
    <w:p>
      <w:pPr>
        <w:numPr>
          <w:ilvl w:val="0"/>
          <w:numId w:val="28"/>
        </w:numPr>
        <w:spacing w:line="360" w:before="105" w:after="105" w:lineRule="auto"/>
      </w:pPr>
      <w:r>
        <w:rPr>
          <w:rFonts w:eastAsia="georgia" w:cs="georgia" w:ascii="georgia" w:hAnsi="georgia"/>
          <w:b/>
          <w:color w:val="000000"/>
          <w:sz w:val="21"/>
        </w:rPr>
        <w:t xml:space="preserve">Sections.</w:t>
      </w:r>
      <w:r>
        <w:rPr>
          <w:rFonts w:eastAsia="georgia" w:cs="georgia" w:ascii="georgia" w:hAnsi="georgia"/>
          <w:color w:val="000000"/>
          <w:sz w:val="21"/>
        </w:rPr>
        <w:t xml:space="preserve"> Past issues, signup form.</w:t>
      </w:r>
    </w:p>
    <w:p>
      <w:pPr>
        <w:spacing w:line="360" w:before="315" w:after="105" w:lineRule="auto"/>
        <w:ind w:left="-30"/>
        <w:jc w:val="left"/>
      </w:pPr>
      <w:bookmarkStart w:id="31" w:name="bm_3_36_news_insights_blog"/>
      <w:r>
        <w:rPr>
          <w:rFonts w:eastAsia="georgia" w:cs="georgia" w:ascii="georgia" w:hAnsi="georgia"/>
          <w:b/>
          <w:color w:val="000000"/>
          <w:sz w:val="24"/>
        </w:rPr>
        <w:t xml:space="preserve">3.36 News &amp; insights (blog)</w:t>
      </w:r>
      <w:bookmarkEnd w:id="31"/>
    </w:p>
    <w:p>
      <w:pPr>
        <w:numPr>
          <w:ilvl w:val="0"/>
          <w:numId w:val="29"/>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SEO + thought leadership.</w:t>
      </w:r>
    </w:p>
    <w:p>
      <w:pPr>
        <w:numPr>
          <w:ilvl w:val="0"/>
          <w:numId w:val="29"/>
        </w:numPr>
        <w:spacing w:line="360" w:before="105" w:after="105" w:lineRule="auto"/>
      </w:pPr>
      <w:r>
        <w:rPr>
          <w:rFonts w:eastAsia="georgia" w:cs="georgia" w:ascii="georgia" w:hAnsi="georgia"/>
          <w:b/>
          <w:color w:val="000000"/>
          <w:sz w:val="21"/>
        </w:rPr>
        <w:t xml:space="preserve">Sections.</w:t>
      </w:r>
      <w:r>
        <w:rPr>
          <w:rFonts w:eastAsia="georgia" w:cs="georgia" w:ascii="georgia" w:hAnsi="georgia"/>
          <w:color w:val="000000"/>
          <w:sz w:val="21"/>
        </w:rPr>
        <w:t xml:space="preserve"> Article list with filter (program, country, theme). Each article: 600–1,200 words, tagged, with author bio. Embed-friendly OpenGraph.</w:t>
      </w:r>
    </w:p>
    <w:p>
      <w:pPr>
        <w:numPr>
          <w:ilvl w:val="0"/>
          <w:numId w:val="29"/>
        </w:numPr>
        <w:spacing w:line="360" w:before="105" w:after="105" w:lineRule="auto"/>
      </w:pPr>
      <w:r>
        <w:rPr>
          <w:rFonts w:eastAsia="georgia" w:cs="georgia" w:ascii="georgia" w:hAnsi="georgia"/>
          <w:b/>
          <w:color w:val="000000"/>
          <w:sz w:val="21"/>
        </w:rPr>
        <w:t xml:space="preserve">Cadence.</w:t>
      </w:r>
      <w:r>
        <w:rPr>
          <w:rFonts w:eastAsia="georgia" w:cs="georgia" w:ascii="georgia" w:hAnsi="georgia"/>
          <w:color w:val="000000"/>
          <w:sz w:val="21"/>
        </w:rPr>
        <w:t xml:space="preserve"> 2 posts / month at launch, building to 1 / week.</w:t>
      </w:r>
    </w:p>
    <w:p>
      <w:pPr>
        <w:spacing w:line="360" w:before="315" w:after="105" w:lineRule="auto"/>
        <w:ind w:left="-30"/>
        <w:jc w:val="left"/>
      </w:pPr>
      <w:bookmarkStart w:id="32" w:name="bm_3_37_get_involved_donate_saice_only"/>
      <w:r>
        <w:rPr>
          <w:rFonts w:eastAsia="georgia" w:cs="georgia" w:ascii="georgia" w:hAnsi="georgia"/>
          <w:b/>
          <w:color w:val="000000"/>
          <w:sz w:val="24"/>
        </w:rPr>
        <w:t xml:space="preserve">3.37 Get involved — Donate (SAICE only)</w:t>
      </w:r>
      <w:bookmarkEnd w:id="32"/>
    </w:p>
    <w:p>
      <w:pPr>
        <w:numPr>
          <w:ilvl w:val="0"/>
          <w:numId w:val="30"/>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Donation revenue, but specifically routed to SAICE so receipts are valid.</w:t>
      </w:r>
    </w:p>
    <w:p>
      <w:pPr>
        <w:numPr>
          <w:ilvl w:val="0"/>
          <w:numId w:val="30"/>
        </w:numPr>
        <w:spacing w:line="360" w:before="105" w:after="105" w:lineRule="auto"/>
      </w:pPr>
      <w:r>
        <w:rPr>
          <w:rFonts w:eastAsia="georgia" w:cs="georgia" w:ascii="georgia" w:hAnsi="georgia"/>
          <w:b/>
          <w:color w:val="000000"/>
          <w:sz w:val="21"/>
        </w:rPr>
        <w:t xml:space="preserve">Sections.</w:t>
      </w:r>
      <w:r>
        <w:rPr>
          <w:rFonts w:eastAsia="georgia" w:cs="georgia" w:ascii="georgia" w:hAnsi="georgia"/>
          <w:color w:val="000000"/>
          <w:sz w:val="21"/>
        </w:rPr>
        <w:t xml:space="preserve"> One-time / monthly toggle, suggested amounts pegged to programme outputs (e.g., "$120 trains 1 cooperative leader on Smart Matchmaker"), CRA-receipt language, payment processor (Stripe Canada or Zeffy), tax-receipt confirmation.</w:t>
      </w:r>
    </w:p>
    <w:p>
      <w:pPr>
        <w:numPr>
          <w:ilvl w:val="0"/>
          <w:numId w:val="30"/>
        </w:numPr>
        <w:spacing w:line="360" w:before="105" w:after="105" w:lineRule="auto"/>
      </w:pPr>
      <w:r>
        <w:rPr>
          <w:rFonts w:eastAsia="georgia" w:cs="georgia" w:ascii="georgia" w:hAnsi="georgia"/>
          <w:b/>
          <w:color w:val="000000"/>
          <w:sz w:val="21"/>
        </w:rPr>
        <w:t xml:space="preserve">Notes.</w:t>
      </w:r>
      <w:r>
        <w:rPr>
          <w:rFonts w:eastAsia="georgia" w:cs="georgia" w:ascii="georgia" w:hAnsi="georgia"/>
          <w:color w:val="000000"/>
          <w:sz w:val="21"/>
        </w:rPr>
        <w:t xml:space="preserve"> Only SAICE accepts donations. Make this very clear in the legal microcopy.</w:t>
      </w:r>
    </w:p>
    <w:p>
      <w:pPr>
        <w:spacing w:line="360" w:before="315" w:after="105" w:lineRule="auto"/>
        <w:ind w:left="-30"/>
        <w:jc w:val="left"/>
      </w:pPr>
      <w:bookmarkStart w:id="33" w:name="bm_3_38_get_involved_partner_with_us"/>
      <w:r>
        <w:rPr>
          <w:rFonts w:eastAsia="georgia" w:cs="georgia" w:ascii="georgia" w:hAnsi="georgia"/>
          <w:b/>
          <w:color w:val="000000"/>
          <w:sz w:val="24"/>
        </w:rPr>
        <w:t xml:space="preserve">3.38 Get involved — Partner with us</w:t>
      </w:r>
      <w:bookmarkEnd w:id="33"/>
    </w:p>
    <w:p>
      <w:pPr>
        <w:numPr>
          <w:ilvl w:val="0"/>
          <w:numId w:val="31"/>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Lead-capture for institutional partnership, separate from donations.</w:t>
      </w:r>
    </w:p>
    <w:p>
      <w:pPr>
        <w:numPr>
          <w:ilvl w:val="0"/>
          <w:numId w:val="31"/>
        </w:numPr>
        <w:spacing w:line="360" w:before="105" w:after="105" w:lineRule="auto"/>
      </w:pPr>
      <w:r>
        <w:rPr>
          <w:rFonts w:eastAsia="georgia" w:cs="georgia" w:ascii="georgia" w:hAnsi="georgia"/>
          <w:b/>
          <w:color w:val="000000"/>
          <w:sz w:val="21"/>
        </w:rPr>
        <w:t xml:space="preserve">Sections.</w:t>
      </w:r>
      <w:r>
        <w:rPr>
          <w:rFonts w:eastAsia="georgia" w:cs="georgia" w:ascii="georgia" w:hAnsi="georgia"/>
          <w:color w:val="000000"/>
          <w:sz w:val="21"/>
        </w:rPr>
        <w:t xml:space="preserve"> Form (organisation, partnership type, country, message), expected response time, named contact.</w:t>
      </w:r>
    </w:p>
    <w:p>
      <w:pPr>
        <w:spacing w:line="360" w:before="315" w:after="105" w:lineRule="auto"/>
        <w:ind w:left="-30"/>
        <w:jc w:val="left"/>
      </w:pPr>
      <w:bookmarkStart w:id="34" w:name="bm_3_39_get_involved_volunteer"/>
      <w:r>
        <w:rPr>
          <w:rFonts w:eastAsia="georgia" w:cs="georgia" w:ascii="georgia" w:hAnsi="georgia"/>
          <w:b/>
          <w:color w:val="000000"/>
          <w:sz w:val="24"/>
        </w:rPr>
        <w:t xml:space="preserve">3.39 Get involved — Volunteer</w:t>
      </w:r>
      <w:bookmarkEnd w:id="34"/>
    </w:p>
    <w:p>
      <w:pPr>
        <w:numPr>
          <w:ilvl w:val="0"/>
          <w:numId w:val="32"/>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Carry over from existing site.</w:t>
      </w:r>
    </w:p>
    <w:p>
      <w:pPr>
        <w:numPr>
          <w:ilvl w:val="0"/>
          <w:numId w:val="32"/>
        </w:numPr>
        <w:spacing w:line="360" w:before="105" w:after="105" w:lineRule="auto"/>
      </w:pPr>
      <w:r>
        <w:rPr>
          <w:rFonts w:eastAsia="georgia" w:cs="georgia" w:ascii="georgia" w:hAnsi="georgia"/>
          <w:b/>
          <w:color w:val="000000"/>
          <w:sz w:val="21"/>
        </w:rPr>
        <w:t xml:space="preserve">Sections.</w:t>
      </w:r>
      <w:r>
        <w:rPr>
          <w:rFonts w:eastAsia="georgia" w:cs="georgia" w:ascii="georgia" w:hAnsi="georgia"/>
          <w:color w:val="000000"/>
          <w:sz w:val="21"/>
        </w:rPr>
        <w:t xml:space="preserve"> Volunteer roles (translators, tech mentors, comms, board observers), application form, code of conduct link.</w:t>
      </w:r>
    </w:p>
    <w:p>
      <w:pPr>
        <w:spacing w:line="360" w:before="315" w:after="105" w:lineRule="auto"/>
        <w:ind w:left="-30"/>
        <w:jc w:val="left"/>
      </w:pPr>
      <w:bookmarkStart w:id="35" w:name="bm_3_40_get_involved_careers"/>
      <w:r>
        <w:rPr>
          <w:rFonts w:eastAsia="georgia" w:cs="georgia" w:ascii="georgia" w:hAnsi="georgia"/>
          <w:b/>
          <w:color w:val="000000"/>
          <w:sz w:val="24"/>
        </w:rPr>
        <w:t xml:space="preserve">3.40 Get involved — Careers</w:t>
      </w:r>
      <w:bookmarkEnd w:id="35"/>
    </w:p>
    <w:p>
      <w:pPr>
        <w:numPr>
          <w:ilvl w:val="0"/>
          <w:numId w:val="33"/>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Carry over and modernise.</w:t>
      </w:r>
    </w:p>
    <w:p>
      <w:pPr>
        <w:numPr>
          <w:ilvl w:val="0"/>
          <w:numId w:val="33"/>
        </w:numPr>
        <w:spacing w:line="360" w:before="105" w:after="105" w:lineRule="auto"/>
      </w:pPr>
      <w:r>
        <w:rPr>
          <w:rFonts w:eastAsia="georgia" w:cs="georgia" w:ascii="georgia" w:hAnsi="georgia"/>
          <w:b/>
          <w:color w:val="000000"/>
          <w:sz w:val="21"/>
        </w:rPr>
        <w:t xml:space="preserve">Sections.</w:t>
      </w:r>
      <w:r>
        <w:rPr>
          <w:rFonts w:eastAsia="georgia" w:cs="georgia" w:ascii="georgia" w:hAnsi="georgia"/>
          <w:color w:val="000000"/>
          <w:sz w:val="21"/>
        </w:rPr>
        <w:t xml:space="preserve"> Open roles list, "no current openings — share your CV" form, life-at-SAICE/IFSS, EDI statement, accessibility statement.</w:t>
      </w:r>
    </w:p>
    <w:p>
      <w:pPr>
        <w:spacing w:line="360" w:before="315" w:after="105" w:lineRule="auto"/>
        <w:ind w:left="-30"/>
        <w:jc w:val="left"/>
      </w:pPr>
      <w:bookmarkStart w:id="36" w:name="bm_3_41_governance_transparency_new"/>
      <w:r>
        <w:rPr>
          <w:rFonts w:eastAsia="georgia" w:cs="georgia" w:ascii="georgia" w:hAnsi="georgia"/>
          <w:b/>
          <w:color w:val="000000"/>
          <w:sz w:val="24"/>
        </w:rPr>
        <w:t xml:space="preserve">3.41 Governance &amp; transparency </w:t>
      </w:r>
      <w:r>
        <w:rPr>
          <w:rFonts w:eastAsia="georgia" w:cs="georgia" w:ascii="georgia" w:hAnsi="georgia"/>
          <w:b/>
          <w:i/>
          <w:color w:val="000000"/>
          <w:sz w:val="24"/>
        </w:rPr>
        <w:t xml:space="preserve">(new)</w:t>
      </w:r>
      <w:bookmarkEnd w:id="36"/>
    </w:p>
    <w:p>
      <w:pPr>
        <w:numPr>
          <w:ilvl w:val="0"/>
          <w:numId w:val="34"/>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Donor due-diligence single page.</w:t>
      </w:r>
    </w:p>
    <w:p>
      <w:pPr>
        <w:numPr>
          <w:ilvl w:val="0"/>
          <w:numId w:val="34"/>
        </w:numPr>
        <w:spacing w:line="360" w:before="105" w:after="105" w:lineRule="auto"/>
      </w:pPr>
      <w:r>
        <w:rPr>
          <w:rFonts w:eastAsia="georgia" w:cs="georgia" w:ascii="georgia" w:hAnsi="georgia"/>
          <w:b/>
          <w:color w:val="000000"/>
          <w:sz w:val="21"/>
        </w:rPr>
        <w:t xml:space="preserve">Sections.</w:t>
      </w:r>
    </w:p>
    <w:p>
      <w:pPr>
        <w:numPr>
          <w:ilvl w:val="1"/>
          <w:numId w:val="34"/>
        </w:numPr>
        <w:spacing w:line="360" w:before="105" w:after="105" w:lineRule="auto"/>
      </w:pPr>
      <w:r>
        <w:rPr>
          <w:rFonts w:eastAsia="georgia" w:cs="georgia" w:ascii="georgia" w:hAnsi="georgia"/>
          <w:b/>
          <w:color w:val="000000"/>
          <w:sz w:val="21"/>
        </w:rPr>
        <w:t xml:space="preserve">Board and committee composition</w:t>
      </w:r>
      <w:r>
        <w:rPr>
          <w:rFonts w:eastAsia="georgia" w:cs="georgia" w:ascii="georgia" w:hAnsi="georgia"/>
          <w:color w:val="000000"/>
          <w:sz w:val="21"/>
        </w:rPr>
        <w:t xml:space="preserve"> (with link to bios on Leadership page).</w:t>
      </w:r>
    </w:p>
    <w:p>
      <w:pPr>
        <w:numPr>
          <w:ilvl w:val="1"/>
          <w:numId w:val="34"/>
        </w:numPr>
        <w:spacing w:line="360" w:before="105" w:after="105" w:lineRule="auto"/>
      </w:pPr>
      <w:r>
        <w:rPr>
          <w:rFonts w:eastAsia="georgia" w:cs="georgia" w:ascii="georgia" w:hAnsi="georgia"/>
          <w:b/>
          <w:color w:val="000000"/>
          <w:sz w:val="21"/>
        </w:rPr>
        <w:t xml:space="preserve">Audited financials and T3010</w:t>
      </w:r>
      <w:r>
        <w:rPr>
          <w:rFonts w:eastAsia="georgia" w:cs="georgia" w:ascii="georgia" w:hAnsi="georgia"/>
          <w:color w:val="000000"/>
          <w:sz w:val="21"/>
        </w:rPr>
        <w:t xml:space="preserve"> (CRA filings) — last 3 years when available.</w:t>
      </w:r>
    </w:p>
    <w:p>
      <w:pPr>
        <w:numPr>
          <w:ilvl w:val="1"/>
          <w:numId w:val="34"/>
        </w:numPr>
        <w:spacing w:line="360" w:before="105" w:after="105" w:lineRule="auto"/>
      </w:pPr>
      <w:r>
        <w:rPr>
          <w:rFonts w:eastAsia="georgia" w:cs="georgia" w:ascii="georgia" w:hAnsi="georgia"/>
          <w:b/>
          <w:color w:val="000000"/>
          <w:sz w:val="21"/>
        </w:rPr>
        <w:t xml:space="preserve">Policies and codes</w:t>
      </w:r>
      <w:r>
        <w:rPr>
          <w:rFonts w:eastAsia="georgia" w:cs="georgia" w:ascii="georgia" w:hAnsi="georgia"/>
          <w:color w:val="000000"/>
          <w:sz w:val="21"/>
        </w:rPr>
        <w:t xml:space="preserve"> — privacy and data protection, AI ethics, GEDSI, safeguarding/PSEAH, whistle-blower, conflict-of-interest, anti-bribery, environmental.</w:t>
      </w:r>
    </w:p>
    <w:p>
      <w:pPr>
        <w:numPr>
          <w:ilvl w:val="1"/>
          <w:numId w:val="34"/>
        </w:numPr>
        <w:spacing w:line="360" w:before="105" w:after="105" w:lineRule="auto"/>
      </w:pPr>
      <w:r>
        <w:rPr>
          <w:rFonts w:eastAsia="georgia" w:cs="georgia" w:ascii="georgia" w:hAnsi="georgia"/>
          <w:b/>
          <w:color w:val="000000"/>
          <w:sz w:val="21"/>
        </w:rPr>
        <w:t xml:space="preserve">Related-party transactions</w:t>
      </w:r>
      <w:r>
        <w:rPr>
          <w:rFonts w:eastAsia="georgia" w:cs="georgia" w:ascii="georgia" w:hAnsi="georgia"/>
          <w:color w:val="000000"/>
          <w:sz w:val="21"/>
        </w:rPr>
        <w:t xml:space="preserve"> — annual published note on flows between SAICE and IFSS Inc.</w:t>
      </w:r>
    </w:p>
    <w:p>
      <w:pPr>
        <w:numPr>
          <w:ilvl w:val="1"/>
          <w:numId w:val="34"/>
        </w:numPr>
        <w:spacing w:line="360" w:before="105" w:after="105" w:lineRule="auto"/>
      </w:pPr>
      <w:r>
        <w:rPr>
          <w:rFonts w:eastAsia="georgia" w:cs="georgia" w:ascii="georgia" w:hAnsi="georgia"/>
          <w:b/>
          <w:color w:val="000000"/>
          <w:sz w:val="21"/>
        </w:rPr>
        <w:t xml:space="preserve">Charity number</w:t>
      </w:r>
      <w:r>
        <w:rPr>
          <w:rFonts w:eastAsia="georgia" w:cs="georgia" w:ascii="georgia" w:hAnsi="georgia"/>
          <w:color w:val="000000"/>
          <w:sz w:val="21"/>
        </w:rPr>
        <w:t xml:space="preserve"> and incorporation details (when issued).</w:t>
      </w:r>
    </w:p>
    <w:p>
      <w:pPr>
        <w:numPr>
          <w:ilvl w:val="1"/>
          <w:numId w:val="34"/>
        </w:numPr>
        <w:spacing w:line="360" w:before="105" w:after="105" w:lineRule="auto"/>
      </w:pPr>
      <w:r>
        <w:rPr>
          <w:rFonts w:eastAsia="georgia" w:cs="georgia" w:ascii="georgia" w:hAnsi="georgia"/>
          <w:b/>
          <w:color w:val="000000"/>
          <w:sz w:val="21"/>
        </w:rPr>
        <w:t xml:space="preserve">Complaints and grievance mechanism</w:t>
      </w:r>
      <w:r>
        <w:rPr>
          <w:rFonts w:eastAsia="georgia" w:cs="georgia" w:ascii="georgia" w:hAnsi="georgia"/>
          <w:color w:val="000000"/>
          <w:sz w:val="21"/>
        </w:rPr>
        <w:t xml:space="preserve"> in EN/FR/Kinyarwanda.</w:t>
      </w:r>
    </w:p>
    <w:p>
      <w:pPr>
        <w:numPr>
          <w:ilvl w:val="0"/>
          <w:numId w:val="34"/>
        </w:numPr>
        <w:spacing w:line="360" w:before="105" w:after="105" w:lineRule="auto"/>
      </w:pPr>
      <w:r>
        <w:rPr>
          <w:rFonts w:eastAsia="georgia" w:cs="georgia" w:ascii="georgia" w:hAnsi="georgia"/>
          <w:b/>
          <w:color w:val="000000"/>
          <w:sz w:val="21"/>
        </w:rPr>
        <w:t xml:space="preserve">Sources.</w:t>
      </w:r>
      <w:r>
        <w:rPr>
          <w:rFonts w:eastAsia="georgia" w:cs="georgia" w:ascii="georgia" w:hAnsi="georgia"/>
          <w:color w:val="000000"/>
          <w:sz w:val="21"/>
        </w:rPr>
        <w:t xml:space="preserve"> Non-profit plan §6, §8 + concept note §22 Fiduciary, §15 Conflict Sensitivity.</w:t>
      </w:r>
    </w:p>
    <w:p>
      <w:pPr>
        <w:spacing w:line="360" w:before="315" w:after="105" w:lineRule="auto"/>
        <w:ind w:left="-30"/>
        <w:jc w:val="left"/>
      </w:pPr>
      <w:bookmarkStart w:id="37" w:name="bm_3_42_contact"/>
      <w:r>
        <w:rPr>
          <w:rFonts w:eastAsia="georgia" w:cs="georgia" w:ascii="georgia" w:hAnsi="georgia"/>
          <w:b/>
          <w:color w:val="000000"/>
          <w:sz w:val="24"/>
        </w:rPr>
        <w:t xml:space="preserve">3.42 Contact</w:t>
      </w:r>
      <w:bookmarkEnd w:id="37"/>
    </w:p>
    <w:p>
      <w:pPr>
        <w:numPr>
          <w:ilvl w:val="0"/>
          <w:numId w:val="35"/>
        </w:numPr>
        <w:spacing w:line="360" w:before="105" w:after="105" w:lineRule="auto"/>
      </w:pPr>
      <w:r>
        <w:rPr>
          <w:rFonts w:eastAsia="georgia" w:cs="georgia" w:ascii="georgia" w:hAnsi="georgia"/>
          <w:b/>
          <w:color w:val="000000"/>
          <w:sz w:val="21"/>
        </w:rPr>
        <w:t xml:space="preserve">Purpose.</w:t>
      </w:r>
      <w:r>
        <w:rPr>
          <w:rFonts w:eastAsia="georgia" w:cs="georgia" w:ascii="georgia" w:hAnsi="georgia"/>
          <w:color w:val="000000"/>
          <w:sz w:val="21"/>
        </w:rPr>
        <w:t xml:space="preserve"> Centralised contact.</w:t>
      </w:r>
    </w:p>
    <w:p>
      <w:pPr>
        <w:numPr>
          <w:ilvl w:val="0"/>
          <w:numId w:val="35"/>
        </w:numPr>
        <w:spacing w:line="360" w:before="105" w:after="105" w:lineRule="auto"/>
      </w:pPr>
      <w:r>
        <w:rPr>
          <w:rFonts w:eastAsia="georgia" w:cs="georgia" w:ascii="georgia" w:hAnsi="georgia"/>
          <w:b/>
          <w:color w:val="000000"/>
          <w:sz w:val="21"/>
        </w:rPr>
        <w:t xml:space="preserve">Sections.</w:t>
      </w:r>
      <w:r>
        <w:rPr>
          <w:rFonts w:eastAsia="georgia" w:cs="georgia" w:ascii="georgia" w:hAnsi="georgia"/>
          <w:color w:val="000000"/>
          <w:sz w:val="21"/>
        </w:rPr>
        <w:t xml:space="preserve"> General enquiries, media, partnership, donor, careers, volunteer — each with a named contact and email. Office addresses (Canada HQ, Rwanda, Kenya, Togo). Embedded map.</w:t>
      </w:r>
    </w:p>
    <w:p>
      <w:pPr>
        <w:spacing w:line="360" w:before="315" w:after="105" w:lineRule="auto"/>
        <w:ind w:left="-30"/>
        <w:jc w:val="left"/>
      </w:pPr>
      <w:bookmarkStart w:id="38" w:name="bm_3_43_legal_pages"/>
      <w:r>
        <w:rPr>
          <w:rFonts w:eastAsia="georgia" w:cs="georgia" w:ascii="georgia" w:hAnsi="georgia"/>
          <w:b/>
          <w:color w:val="000000"/>
          <w:sz w:val="24"/>
        </w:rPr>
        <w:t xml:space="preserve">3.43 Legal pages</w:t>
      </w:r>
      <w:bookmarkEnd w:id="38"/>
    </w:p>
    <w:p>
      <w:pPr>
        <w:numPr>
          <w:ilvl w:val="0"/>
          <w:numId w:val="36"/>
        </w:numPr>
        <w:spacing w:line="360" w:before="105" w:after="105" w:lineRule="auto"/>
      </w:pPr>
      <w:r>
        <w:rPr>
          <w:rFonts w:eastAsia="georgia" w:cs="georgia" w:ascii="georgia" w:hAnsi="georgia"/>
          <w:b/>
          <w:color w:val="000000"/>
          <w:sz w:val="21"/>
        </w:rPr>
        <w:t xml:space="preserve">Privacy and data protection.</w:t>
      </w:r>
      <w:r>
        <w:rPr>
          <w:rFonts w:eastAsia="georgia" w:cs="georgia" w:ascii="georgia" w:hAnsi="georgia"/>
          <w:color w:val="000000"/>
          <w:sz w:val="21"/>
        </w:rPr>
        <w:t xml:space="preserve"> Aligned to PIPEDA (Canada), GDPR (where applicable), Rwanda Law 058/2021, Kenya DPA 2019. Subject-access-request form.</w:t>
      </w:r>
    </w:p>
    <w:p>
      <w:pPr>
        <w:numPr>
          <w:ilvl w:val="0"/>
          <w:numId w:val="36"/>
        </w:numPr>
        <w:spacing w:line="360" w:before="105" w:after="105" w:lineRule="auto"/>
      </w:pPr>
      <w:r>
        <w:rPr>
          <w:rFonts w:eastAsia="georgia" w:cs="georgia" w:ascii="georgia" w:hAnsi="georgia"/>
          <w:b/>
          <w:color w:val="000000"/>
          <w:sz w:val="21"/>
        </w:rPr>
        <w:t xml:space="preserve">Terms of use.</w:t>
      </w:r>
      <w:r>
        <w:rPr>
          <w:rFonts w:eastAsia="georgia" w:cs="georgia" w:ascii="georgia" w:hAnsi="georgia"/>
          <w:color w:val="000000"/>
          <w:sz w:val="21"/>
        </w:rPr>
        <w:t xml:space="preserve"> Standard.</w:t>
      </w:r>
    </w:p>
    <w:p>
      <w:pPr>
        <w:numPr>
          <w:ilvl w:val="0"/>
          <w:numId w:val="36"/>
        </w:numPr>
        <w:spacing w:line="360" w:before="105" w:after="105" w:lineRule="auto"/>
      </w:pPr>
      <w:r>
        <w:rPr>
          <w:rFonts w:eastAsia="georgia" w:cs="georgia" w:ascii="georgia" w:hAnsi="georgia"/>
          <w:b/>
          <w:color w:val="000000"/>
          <w:sz w:val="21"/>
        </w:rPr>
        <w:t xml:space="preserve">Cookies.</w:t>
      </w:r>
      <w:r>
        <w:rPr>
          <w:rFonts w:eastAsia="georgia" w:cs="georgia" w:ascii="georgia" w:hAnsi="georgia"/>
          <w:color w:val="000000"/>
          <w:sz w:val="21"/>
        </w:rPr>
        <w:t xml:space="preserve"> Banner + preference centre; default no non-essential cookies.</w:t>
      </w:r>
    </w:p>
    <w:p>
      <w:pPr>
        <w:numPr>
          <w:ilvl w:val="0"/>
          <w:numId w:val="36"/>
        </w:numPr>
        <w:spacing w:line="360" w:before="105" w:after="105" w:lineRule="auto"/>
      </w:pPr>
      <w:r>
        <w:rPr>
          <w:rFonts w:eastAsia="georgia" w:cs="georgia" w:ascii="georgia" w:hAnsi="georgia"/>
          <w:b/>
          <w:color w:val="000000"/>
          <w:sz w:val="21"/>
        </w:rPr>
        <w:t xml:space="preserve">Accessibility statement.</w:t>
      </w:r>
      <w:r>
        <w:rPr>
          <w:rFonts w:eastAsia="georgia" w:cs="georgia" w:ascii="georgia" w:hAnsi="georgia"/>
          <w:color w:val="000000"/>
          <w:sz w:val="21"/>
        </w:rPr>
        <w:t xml:space="preserve"> WCAG AA target.</w:t>
      </w:r>
    </w:p>
    <w:p>
      <w:pPr>
        <w:numPr>
          <w:ilvl w:val="0"/>
          <w:numId w:val="36"/>
        </w:numPr>
        <w:spacing w:line="360" w:before="105" w:after="105" w:lineRule="auto"/>
      </w:pPr>
      <w:r>
        <w:rPr>
          <w:rFonts w:eastAsia="georgia" w:cs="georgia" w:ascii="georgia" w:hAnsi="georgia"/>
          <w:b/>
          <w:color w:val="000000"/>
          <w:sz w:val="21"/>
        </w:rPr>
        <w:t xml:space="preserve">Confidentiality.</w:t>
      </w:r>
      <w:r>
        <w:rPr>
          <w:rFonts w:eastAsia="georgia" w:cs="georgia" w:ascii="georgia" w:hAnsi="georgia"/>
          <w:color w:val="000000"/>
          <w:sz w:val="21"/>
        </w:rPr>
        <w:t xml:space="preserve"> Carry-over and refresh of the existing site's confidentiality clause.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bm_4_sections_of_the_existing_sit_1fd5d1"/>
      <w:r>
        <w:rPr>
          <w:rFonts w:eastAsia="georgia" w:cs="georgia" w:ascii="georgia" w:hAnsi="georgia"/>
          <w:b/>
          <w:color w:val="000000"/>
          <w:sz w:val="24"/>
        </w:rPr>
        <w:t xml:space="preserve">4. Sections of the existing site that move (nothing dropped)</w:t>
      </w:r>
      <w:bookmarkEnd w:id="3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Existing site element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Where it goes in the new site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About Us — mission and approach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About → Who we are + About → Mission/vision/values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Our Services (ESG, Agri value chains, Digital Transformation, M&amp;E, Reports &amp; proposals)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Services (IFSS Inc.) page; verbatim text edited for clarity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Our Work — 4 projects (youth in agro-business, NR governance, children &amp; future, business incubation)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Stories from the field + Programs (where they fit)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Our Expertise — 5 areas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Services page + Approach page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Mandate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About → Mission/vision/values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Strategic Partners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Partners page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Confidentiality clause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Legal → Confidentiality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Publications (link)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Resources → Publications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Careers (link)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Get involved → Careers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Volunteer (link)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Get involved → Volunteer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Hero language ("Innovations, inclusive systems and future generations")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Homepage hero rewrite — keep as a sub-line / tagline</w:t>
            </w:r>
          </w:p>
        </w:tc>
      </w:tr>
    </w:tbl>
    <w:p>
      <w:pPr>
        <w:spacing w:lineRule="auto"/>
      </w:pPr>
    </w:p>
    <w:p>
      <w:pPr>
        <w:spacing w:line="360" w:before="315" w:after="105" w:lineRule="auto"/>
        <w:ind w:left="-30"/>
        <w:jc w:val="left"/>
      </w:pPr>
      <w:bookmarkStart w:id="40" w:name="bm_5_new_sections_introduced_beca_415e9d"/>
      <w:r>
        <w:rPr>
          <w:rFonts w:eastAsia="georgia" w:cs="georgia" w:ascii="georgia" w:hAnsi="georgia"/>
          <w:b/>
          <w:color w:val="000000"/>
          <w:sz w:val="24"/>
        </w:rPr>
        <w:t xml:space="preserve">5. New sections introduced because of the non-profit plan</w:t>
      </w:r>
      <w:bookmarkEnd w:id="40"/>
    </w:p>
    <w:p>
      <w:pPr>
        <w:numPr>
          <w:ilvl w:val="0"/>
          <w:numId w:val="37"/>
        </w:numPr>
        <w:spacing w:line="360" w:before="105" w:after="105" w:lineRule="auto"/>
      </w:pPr>
      <w:r>
        <w:rPr>
          <w:rFonts w:eastAsia="georgia" w:cs="georgia" w:ascii="georgia" w:hAnsi="georgia"/>
          <w:b/>
          <w:color w:val="000000"/>
          <w:sz w:val="21"/>
        </w:rPr>
        <w:t xml:space="preserve">About → How we are structured.</w:t>
      </w:r>
    </w:p>
    <w:p>
      <w:pPr>
        <w:numPr>
          <w:ilvl w:val="0"/>
          <w:numId w:val="37"/>
        </w:numPr>
        <w:spacing w:line="360" w:before="105" w:after="105" w:lineRule="auto"/>
      </w:pPr>
      <w:r>
        <w:rPr>
          <w:rFonts w:eastAsia="georgia" w:cs="georgia" w:ascii="georgia" w:hAnsi="georgia"/>
          <w:b/>
          <w:color w:val="000000"/>
          <w:sz w:val="21"/>
        </w:rPr>
        <w:t xml:space="preserve">About → Leadership and governance.</w:t>
      </w:r>
    </w:p>
    <w:p>
      <w:pPr>
        <w:numPr>
          <w:ilvl w:val="0"/>
          <w:numId w:val="37"/>
        </w:numPr>
        <w:spacing w:line="360" w:before="105" w:after="105" w:lineRule="auto"/>
      </w:pPr>
      <w:r>
        <w:rPr>
          <w:rFonts w:eastAsia="georgia" w:cs="georgia" w:ascii="georgia" w:hAnsi="georgia"/>
          <w:b/>
          <w:color w:val="000000"/>
          <w:sz w:val="21"/>
        </w:rPr>
        <w:t xml:space="preserve">Governance &amp; Transparency hub.</w:t>
      </w:r>
    </w:p>
    <w:p>
      <w:pPr>
        <w:numPr>
          <w:ilvl w:val="0"/>
          <w:numId w:val="37"/>
        </w:numPr>
        <w:spacing w:line="360" w:before="105" w:after="105" w:lineRule="auto"/>
      </w:pPr>
      <w:r>
        <w:rPr>
          <w:rFonts w:eastAsia="georgia" w:cs="georgia" w:ascii="georgia" w:hAnsi="georgia"/>
          <w:b/>
          <w:color w:val="000000"/>
          <w:sz w:val="21"/>
        </w:rPr>
        <w:t xml:space="preserve">Donate page (charity-only).</w:t>
      </w:r>
    </w:p>
    <w:p>
      <w:pPr>
        <w:numPr>
          <w:ilvl w:val="0"/>
          <w:numId w:val="37"/>
        </w:numPr>
        <w:spacing w:line="360" w:before="105" w:after="105" w:lineRule="auto"/>
      </w:pPr>
      <w:r>
        <w:rPr>
          <w:rFonts w:eastAsia="georgia" w:cs="georgia" w:ascii="georgia" w:hAnsi="georgia"/>
          <w:b/>
          <w:color w:val="000000"/>
          <w:sz w:val="21"/>
        </w:rPr>
        <w:t xml:space="preserve">Resources → Datasets and code (FAIR).</w:t>
      </w:r>
    </w:p>
    <w:p>
      <w:pPr>
        <w:numPr>
          <w:ilvl w:val="0"/>
          <w:numId w:val="37"/>
        </w:numPr>
        <w:spacing w:line="360" w:before="105" w:after="105" w:lineRule="auto"/>
      </w:pPr>
      <w:r>
        <w:rPr>
          <w:rFonts w:eastAsia="georgia" w:cs="georgia" w:ascii="georgia" w:hAnsi="georgia"/>
          <w:b/>
          <w:color w:val="000000"/>
          <w:sz w:val="21"/>
        </w:rPr>
        <w:t xml:space="preserve">Impact → Results dashboard (MEAL).</w:t>
      </w:r>
    </w:p>
    <w:p>
      <w:pPr>
        <w:numPr>
          <w:ilvl w:val="0"/>
          <w:numId w:val="37"/>
        </w:numPr>
        <w:spacing w:line="360" w:before="105" w:after="105" w:lineRule="auto"/>
      </w:pPr>
      <w:r>
        <w:rPr>
          <w:rFonts w:eastAsia="georgia" w:cs="georgia" w:ascii="georgia" w:hAnsi="georgia"/>
          <w:b/>
          <w:color w:val="000000"/>
          <w:sz w:val="21"/>
        </w:rPr>
        <w:t xml:space="preserve">Country pages (six).</w:t>
      </w:r>
    </w:p>
    <w:p>
      <w:pPr>
        <w:numPr>
          <w:ilvl w:val="0"/>
          <w:numId w:val="37"/>
        </w:numPr>
        <w:spacing w:line="360" w:before="105" w:after="105" w:lineRule="auto"/>
      </w:pPr>
      <w:r>
        <w:rPr>
          <w:rFonts w:eastAsia="georgia" w:cs="georgia" w:ascii="georgia" w:hAnsi="georgia"/>
          <w:b/>
          <w:color w:val="000000"/>
          <w:sz w:val="21"/>
        </w:rPr>
        <w:t xml:space="preserve">Theory of change page.</w:t>
      </w:r>
    </w:p>
    <w:p>
      <w:pPr>
        <w:numPr>
          <w:ilvl w:val="0"/>
          <w:numId w:val="37"/>
        </w:numPr>
        <w:spacing w:line="360" w:before="105" w:after="105" w:lineRule="auto"/>
      </w:pPr>
      <w:r>
        <w:rPr>
          <w:rFonts w:eastAsia="georgia" w:cs="georgia" w:ascii="georgia" w:hAnsi="georgia"/>
          <w:b/>
          <w:color w:val="000000"/>
          <w:sz w:val="21"/>
        </w:rPr>
        <w:t xml:space="preserve">Two programme hubs (PAGES, ICES) + nine tool pages.</w:t>
      </w:r>
    </w:p>
    <w:p>
      <w:pPr>
        <w:spacing w:line="360" w:before="315" w:after="105" w:lineRule="auto"/>
        <w:ind w:left="-30"/>
        <w:jc w:val="left"/>
      </w:pPr>
      <w:bookmarkStart w:id="41" w:name="bm_6_cross_cutting_requirements"/>
      <w:r>
        <w:rPr>
          <w:rFonts w:eastAsia="georgia" w:cs="georgia" w:ascii="georgia" w:hAnsi="georgia"/>
          <w:b/>
          <w:color w:val="000000"/>
          <w:sz w:val="24"/>
        </w:rPr>
        <w:t xml:space="preserve">6. Cross-cutting requirements</w:t>
      </w:r>
      <w:bookmarkEnd w:id="41"/>
    </w:p>
    <w:p>
      <w:pPr>
        <w:numPr>
          <w:ilvl w:val="0"/>
          <w:numId w:val="38"/>
        </w:numPr>
        <w:spacing w:line="360" w:before="105" w:after="105" w:lineRule="auto"/>
      </w:pPr>
      <w:r>
        <w:rPr>
          <w:rFonts w:eastAsia="georgia" w:cs="georgia" w:ascii="georgia" w:hAnsi="georgia"/>
          <w:b/>
          <w:color w:val="000000"/>
          <w:sz w:val="21"/>
        </w:rPr>
        <w:t xml:space="preserve">Multilingual.</w:t>
      </w:r>
      <w:r>
        <w:rPr>
          <w:rFonts w:eastAsia="georgia" w:cs="georgia" w:ascii="georgia" w:hAnsi="georgia"/>
          <w:color w:val="000000"/>
          <w:sz w:val="21"/>
        </w:rPr>
        <w:t xml:space="preserve"> Hreflang tags, EN/FR/Kinyarwanda day-1, Kirundi/Swahili by month 6.</w:t>
      </w:r>
    </w:p>
    <w:p>
      <w:pPr>
        <w:numPr>
          <w:ilvl w:val="0"/>
          <w:numId w:val="38"/>
        </w:numPr>
        <w:spacing w:line="360" w:before="105" w:after="105" w:lineRule="auto"/>
      </w:pPr>
      <w:r>
        <w:rPr>
          <w:rFonts w:eastAsia="georgia" w:cs="georgia" w:ascii="georgia" w:hAnsi="georgia"/>
          <w:b/>
          <w:color w:val="000000"/>
          <w:sz w:val="21"/>
        </w:rPr>
        <w:t xml:space="preserve">Accessibility.</w:t>
      </w:r>
      <w:r>
        <w:rPr>
          <w:rFonts w:eastAsia="georgia" w:cs="georgia" w:ascii="georgia" w:hAnsi="georgia"/>
          <w:color w:val="000000"/>
          <w:sz w:val="21"/>
        </w:rPr>
        <w:t xml:space="preserve"> WCAG 2.2 AA. Captions on every video; alt text on every image.</w:t>
      </w:r>
    </w:p>
    <w:p>
      <w:pPr>
        <w:numPr>
          <w:ilvl w:val="0"/>
          <w:numId w:val="38"/>
        </w:numPr>
        <w:spacing w:line="360" w:before="105" w:after="105" w:lineRule="auto"/>
      </w:pPr>
      <w:r>
        <w:rPr>
          <w:rFonts w:eastAsia="georgia" w:cs="georgia" w:ascii="georgia" w:hAnsi="georgia"/>
          <w:b/>
          <w:color w:val="000000"/>
          <w:sz w:val="21"/>
        </w:rPr>
        <w:t xml:space="preserve">Performance.</w:t>
      </w:r>
      <w:r>
        <w:rPr>
          <w:rFonts w:eastAsia="georgia" w:cs="georgia" w:ascii="georgia" w:hAnsi="georgia"/>
          <w:color w:val="000000"/>
          <w:sz w:val="21"/>
        </w:rPr>
        <w:t xml:space="preserve"> Lighthouse score ≥ 90 on Performance, Accessibility, Best Practices, SEO. Image CDN, lazy loading, low-bandwidth mode for African users.</w:t>
      </w:r>
    </w:p>
    <w:p>
      <w:pPr>
        <w:numPr>
          <w:ilvl w:val="0"/>
          <w:numId w:val="38"/>
        </w:numPr>
        <w:spacing w:line="360" w:before="105" w:after="105" w:lineRule="auto"/>
      </w:pPr>
      <w:r>
        <w:rPr>
          <w:rFonts w:eastAsia="georgia" w:cs="georgia" w:ascii="georgia" w:hAnsi="georgia"/>
          <w:b/>
          <w:color w:val="000000"/>
          <w:sz w:val="21"/>
        </w:rPr>
        <w:t xml:space="preserve">Analytics and consent.</w:t>
      </w:r>
      <w:r>
        <w:rPr>
          <w:rFonts w:eastAsia="georgia" w:cs="georgia" w:ascii="georgia" w:hAnsi="georgia"/>
          <w:color w:val="000000"/>
          <w:sz w:val="21"/>
        </w:rPr>
        <w:t xml:space="preserve"> Plausible or Matomo (privacy-friendly). Consent banner.</w:t>
      </w:r>
    </w:p>
    <w:p>
      <w:pPr>
        <w:numPr>
          <w:ilvl w:val="0"/>
          <w:numId w:val="38"/>
        </w:numPr>
        <w:spacing w:line="360" w:before="105" w:after="105" w:lineRule="auto"/>
      </w:pPr>
      <w:r>
        <w:rPr>
          <w:rFonts w:eastAsia="georgia" w:cs="georgia" w:ascii="georgia" w:hAnsi="georgia"/>
          <w:b/>
          <w:color w:val="000000"/>
          <w:sz w:val="21"/>
        </w:rPr>
        <w:t xml:space="preserve">CMS.</w:t>
      </w:r>
      <w:r>
        <w:rPr>
          <w:rFonts w:eastAsia="georgia" w:cs="georgia" w:ascii="georgia" w:hAnsi="georgia"/>
          <w:color w:val="000000"/>
          <w:sz w:val="21"/>
        </w:rPr>
        <w:t xml:space="preserve"> WordPress (closest to existing) or a static-site generator (Astro / Eleventy + Decap CMS) for performance and donor security review.</w:t>
      </w:r>
    </w:p>
    <w:p>
      <w:pPr>
        <w:numPr>
          <w:ilvl w:val="0"/>
          <w:numId w:val="38"/>
        </w:numPr>
        <w:spacing w:line="360" w:before="105" w:after="105" w:lineRule="auto"/>
      </w:pPr>
      <w:r>
        <w:rPr>
          <w:rFonts w:eastAsia="georgia" w:cs="georgia" w:ascii="georgia" w:hAnsi="georgia"/>
          <w:b/>
          <w:color w:val="000000"/>
          <w:sz w:val="21"/>
        </w:rPr>
        <w:t xml:space="preserve">Forms.</w:t>
      </w:r>
      <w:r>
        <w:rPr>
          <w:rFonts w:eastAsia="georgia" w:cs="georgia" w:ascii="georgia" w:hAnsi="georgia"/>
          <w:color w:val="000000"/>
          <w:sz w:val="21"/>
        </w:rPr>
        <w:t xml:space="preserve"> All forms route to a CRM (HubSpot, Salesforce NPSP, or similar) — donor and partner pipeline.</w:t>
      </w:r>
    </w:p>
    <w:p>
      <w:pPr>
        <w:numPr>
          <w:ilvl w:val="0"/>
          <w:numId w:val="38"/>
        </w:numPr>
        <w:spacing w:line="360" w:before="105" w:after="105" w:lineRule="auto"/>
      </w:pPr>
      <w:r>
        <w:rPr>
          <w:rFonts w:eastAsia="georgia" w:cs="georgia" w:ascii="georgia" w:hAnsi="georgia"/>
          <w:b/>
          <w:color w:val="000000"/>
          <w:sz w:val="21"/>
        </w:rPr>
        <w:t xml:space="preserve">Security.</w:t>
      </w:r>
      <w:r>
        <w:rPr>
          <w:rFonts w:eastAsia="georgia" w:cs="georgia" w:ascii="georgia" w:hAnsi="georgia"/>
          <w:color w:val="000000"/>
          <w:sz w:val="21"/>
        </w:rPr>
        <w:t xml:space="preserve"> HTTPS, HSTS, CSP, regular Wordfence/equivalent scans, Cloudflare front, backup snapshots daily.</w:t>
      </w:r>
    </w:p>
    <w:p>
      <w:pPr>
        <w:numPr>
          <w:ilvl w:val="0"/>
          <w:numId w:val="38"/>
        </w:numPr>
        <w:spacing w:line="360" w:before="105" w:after="105" w:lineRule="auto"/>
      </w:pPr>
      <w:r>
        <w:rPr>
          <w:rFonts w:eastAsia="georgia" w:cs="georgia" w:ascii="georgia" w:hAnsi="georgia"/>
          <w:b/>
          <w:color w:val="000000"/>
          <w:sz w:val="21"/>
        </w:rPr>
        <w:t xml:space="preserve">SEO.</w:t>
      </w:r>
      <w:r>
        <w:rPr>
          <w:rFonts w:eastAsia="georgia" w:cs="georgia" w:ascii="georgia" w:hAnsi="georgia"/>
          <w:color w:val="000000"/>
          <w:sz w:val="21"/>
        </w:rPr>
        <w:t xml:space="preserve"> Preserve existing high-value URLs with 301 redirects (</w:t>
      </w:r>
      <w:r>
        <w:rPr>
          <w:rStyle w:val="VerbatimChar"/>
          <w:rFonts w:eastAsia="menlo" w:cs="menlo" w:ascii="menlo" w:hAnsi="menlo"/>
          <w:color w:val="000000"/>
          <w:sz w:val="18"/>
          <w:shd w:val="clear" w:color="auto" w:fill="F8F8FA"/>
        </w:rPr>
        <w:t xml:space="preserve">/about-us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/our-services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/our-work</w:t>
      </w:r>
      <w:r>
        <w:rPr>
          <w:rFonts w:eastAsia="georgia" w:cs="georgia" w:ascii="georgia" w:hAnsi="georgia"/>
          <w:color w:val="000000"/>
          <w:sz w:val="21"/>
        </w:rPr>
        <w:t xml:space="preserve">). New URLs use clean, hyphenated slugs.</w:t>
      </w:r>
    </w:p>
    <w:p>
      <w:pPr>
        <w:numPr>
          <w:ilvl w:val="0"/>
          <w:numId w:val="38"/>
        </w:numPr>
        <w:spacing w:line="360" w:before="105" w:after="105" w:lineRule="auto"/>
      </w:pPr>
      <w:r>
        <w:rPr>
          <w:rFonts w:eastAsia="georgia" w:cs="georgia" w:ascii="georgia" w:hAnsi="georgia"/>
          <w:b/>
          <w:color w:val="000000"/>
          <w:sz w:val="21"/>
        </w:rPr>
        <w:t xml:space="preserve">Newsletter.</w:t>
      </w:r>
      <w:r>
        <w:rPr>
          <w:rFonts w:eastAsia="georgia" w:cs="georgia" w:ascii="georgia" w:hAnsi="georgia"/>
          <w:color w:val="000000"/>
          <w:sz w:val="21"/>
        </w:rPr>
        <w:t xml:space="preserve"> Mailchimp / Brevo (free tier acceptable initially); compliant with PIPEDA / CASL.</w:t>
      </w:r>
    </w:p>
    <w:p>
      <w:pPr>
        <w:numPr>
          <w:ilvl w:val="0"/>
          <w:numId w:val="38"/>
        </w:numPr>
        <w:spacing w:line="360" w:before="105" w:after="105" w:lineRule="auto"/>
      </w:pPr>
      <w:r>
        <w:rPr>
          <w:rFonts w:eastAsia="georgia" w:cs="georgia" w:ascii="georgia" w:hAnsi="georgia"/>
          <w:b/>
          <w:color w:val="000000"/>
          <w:sz w:val="21"/>
        </w:rPr>
        <w:t xml:space="preserve">Donor due-diligence pack.</w:t>
      </w:r>
      <w:r>
        <w:rPr>
          <w:rFonts w:eastAsia="georgia" w:cs="georgia" w:ascii="georgia" w:hAnsi="georgia"/>
          <w:color w:val="000000"/>
          <w:sz w:val="21"/>
        </w:rPr>
        <w:t xml:space="preserve"> All policies and audited financials downloadable as a single ZIP from Governance &amp; Transparency page — donors love this.</w:t>
      </w:r>
    </w:p>
    <w:p>
      <w:pPr>
        <w:spacing w:line="360" w:before="315" w:after="105" w:lineRule="auto"/>
        <w:ind w:left="-30"/>
        <w:jc w:val="left"/>
      </w:pPr>
      <w:bookmarkStart w:id="42" w:name="bm_7_phasing_and_delivery"/>
      <w:r>
        <w:rPr>
          <w:rFonts w:eastAsia="georgia" w:cs="georgia" w:ascii="georgia" w:hAnsi="georgia"/>
          <w:b/>
          <w:color w:val="000000"/>
          <w:sz w:val="24"/>
        </w:rPr>
        <w:t xml:space="preserve">7. Phasing and delivery</w:t>
      </w:r>
      <w:bookmarkEnd w:id="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Pages live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Critical 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v1 — Launch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Month 1–2 of build (target: alongside CRA charity application, ~Sept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Home, About hub (5 pages), Programs overview + PAGES + ICES, Services, Where we work overview, Partners, Contact, Legal pages, Donate (with placeholder until CRA approval), Volunteer, Careers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18 pages, EN/FR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v1.5 — Tools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Month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 tool pages, country pages, Resources hub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 pages, Kinyarwanda added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v2 — Transparency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Month 4–5 (post-CRA approval)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Governance &amp; Transparency hub, Results dashboard, Datasets &amp; code, Stories from the 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 pages, Kirundi/Swahili added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v2.5 — Content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Ongoing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News cadence, newsletter, video, evaluation reports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live operations</w:t>
            </w:r>
          </w:p>
        </w:tc>
      </w:tr>
    </w:tbl>
    <w:p>
      <w:pPr>
        <w:spacing w:lineRule="auto"/>
      </w:pPr>
    </w:p>
    <w:p>
      <w:pPr>
        <w:spacing w:line="360" w:before="315" w:after="105" w:lineRule="auto"/>
        <w:ind w:left="-30"/>
        <w:jc w:val="left"/>
      </w:pPr>
      <w:bookmarkStart w:id="43" w:name="bm_8_roles_to_fill_or_contract_fo_2987b7"/>
      <w:r>
        <w:rPr>
          <w:rFonts w:eastAsia="georgia" w:cs="georgia" w:ascii="georgia" w:hAnsi="georgia"/>
          <w:b/>
          <w:color w:val="000000"/>
          <w:sz w:val="24"/>
        </w:rPr>
        <w:t xml:space="preserve">8. Roles to fill (or contract) for the rebuild</w:t>
      </w:r>
      <w:bookmarkEnd w:id="43"/>
    </w:p>
    <w:p>
      <w:pPr>
        <w:numPr>
          <w:ilvl w:val="0"/>
          <w:numId w:val="39"/>
        </w:numPr>
        <w:spacing w:line="360" w:before="105" w:after="105" w:lineRule="auto"/>
      </w:pPr>
      <w:r>
        <w:rPr>
          <w:rFonts w:eastAsia="georgia" w:cs="georgia" w:ascii="georgia" w:hAnsi="georgia"/>
          <w:b/>
          <w:color w:val="000000"/>
          <w:sz w:val="21"/>
        </w:rPr>
        <w:t xml:space="preserve">Project lead</w:t>
      </w:r>
      <w:r>
        <w:rPr>
          <w:rFonts w:eastAsia="georgia" w:cs="georgia" w:ascii="georgia" w:hAnsi="georgia"/>
          <w:color w:val="000000"/>
          <w:sz w:val="21"/>
        </w:rPr>
        <w:t xml:space="preserve"> (in-house, 0.3 FTE for 4 months).</w:t>
      </w:r>
    </w:p>
    <w:p>
      <w:pPr>
        <w:numPr>
          <w:ilvl w:val="0"/>
          <w:numId w:val="39"/>
        </w:numPr>
        <w:spacing w:line="360" w:before="105" w:after="105" w:lineRule="auto"/>
      </w:pPr>
      <w:r>
        <w:rPr>
          <w:rFonts w:eastAsia="georgia" w:cs="georgia" w:ascii="georgia" w:hAnsi="georgia"/>
          <w:b/>
          <w:color w:val="000000"/>
          <w:sz w:val="21"/>
        </w:rPr>
        <w:t xml:space="preserve">UX / IA designer</w:t>
      </w:r>
      <w:r>
        <w:rPr>
          <w:rFonts w:eastAsia="georgia" w:cs="georgia" w:ascii="georgia" w:hAnsi="georgia"/>
          <w:color w:val="000000"/>
          <w:sz w:val="21"/>
        </w:rPr>
        <w:t xml:space="preserve"> (contract, ~6 weeks).</w:t>
      </w:r>
    </w:p>
    <w:p>
      <w:pPr>
        <w:numPr>
          <w:ilvl w:val="0"/>
          <w:numId w:val="39"/>
        </w:numPr>
        <w:spacing w:line="360" w:before="105" w:after="105" w:lineRule="auto"/>
      </w:pPr>
      <w:r>
        <w:rPr>
          <w:rFonts w:eastAsia="georgia" w:cs="georgia" w:ascii="georgia" w:hAnsi="georgia"/>
          <w:b/>
          <w:color w:val="000000"/>
          <w:sz w:val="21"/>
        </w:rPr>
        <w:t xml:space="preserve">Visual designer</w:t>
      </w:r>
      <w:r>
        <w:rPr>
          <w:rFonts w:eastAsia="georgia" w:cs="georgia" w:ascii="georgia" w:hAnsi="georgia"/>
          <w:color w:val="000000"/>
          <w:sz w:val="21"/>
        </w:rPr>
        <w:t xml:space="preserve"> (contract, ~6 weeks).</w:t>
      </w:r>
    </w:p>
    <w:p>
      <w:pPr>
        <w:numPr>
          <w:ilvl w:val="0"/>
          <w:numId w:val="39"/>
        </w:numPr>
        <w:spacing w:line="360" w:before="105" w:after="105" w:lineRule="auto"/>
      </w:pPr>
      <w:r>
        <w:rPr>
          <w:rFonts w:eastAsia="georgia" w:cs="georgia" w:ascii="georgia" w:hAnsi="georgia"/>
          <w:b/>
          <w:color w:val="000000"/>
          <w:sz w:val="21"/>
        </w:rPr>
        <w:t xml:space="preserve">Front-end developer</w:t>
      </w:r>
      <w:r>
        <w:rPr>
          <w:rFonts w:eastAsia="georgia" w:cs="georgia" w:ascii="georgia" w:hAnsi="georgia"/>
          <w:color w:val="000000"/>
          <w:sz w:val="21"/>
        </w:rPr>
        <w:t xml:space="preserve"> (contract, ~10 weeks).</w:t>
      </w:r>
    </w:p>
    <w:p>
      <w:pPr>
        <w:numPr>
          <w:ilvl w:val="0"/>
          <w:numId w:val="39"/>
        </w:numPr>
        <w:spacing w:line="360" w:before="105" w:after="105" w:lineRule="auto"/>
      </w:pPr>
      <w:r>
        <w:rPr>
          <w:rFonts w:eastAsia="georgia" w:cs="georgia" w:ascii="georgia" w:hAnsi="georgia"/>
          <w:b/>
          <w:color w:val="000000"/>
          <w:sz w:val="21"/>
        </w:rPr>
        <w:t xml:space="preserve">Back-end / CMS developer</w:t>
      </w:r>
      <w:r>
        <w:rPr>
          <w:rFonts w:eastAsia="georgia" w:cs="georgia" w:ascii="georgia" w:hAnsi="georgia"/>
          <w:color w:val="000000"/>
          <w:sz w:val="21"/>
        </w:rPr>
        <w:t xml:space="preserve"> (contract, ~6 weeks).</w:t>
      </w:r>
    </w:p>
    <w:p>
      <w:pPr>
        <w:numPr>
          <w:ilvl w:val="0"/>
          <w:numId w:val="39"/>
        </w:numPr>
        <w:spacing w:line="360" w:before="105" w:after="105" w:lineRule="auto"/>
      </w:pPr>
      <w:r>
        <w:rPr>
          <w:rFonts w:eastAsia="georgia" w:cs="georgia" w:ascii="georgia" w:hAnsi="georgia"/>
          <w:b/>
          <w:color w:val="000000"/>
          <w:sz w:val="21"/>
        </w:rPr>
        <w:t xml:space="preserve">Bilingual EN/FR copywriter</w:t>
      </w:r>
      <w:r>
        <w:rPr>
          <w:rFonts w:eastAsia="georgia" w:cs="georgia" w:ascii="georgia" w:hAnsi="georgia"/>
          <w:color w:val="000000"/>
          <w:sz w:val="21"/>
        </w:rPr>
        <w:t xml:space="preserve"> (contract, ~8 weeks).</w:t>
      </w:r>
    </w:p>
    <w:p>
      <w:pPr>
        <w:numPr>
          <w:ilvl w:val="0"/>
          <w:numId w:val="39"/>
        </w:numPr>
        <w:spacing w:line="360" w:before="105" w:after="105" w:lineRule="auto"/>
      </w:pPr>
      <w:r>
        <w:rPr>
          <w:rFonts w:eastAsia="georgia" w:cs="georgia" w:ascii="georgia" w:hAnsi="georgia"/>
          <w:b/>
          <w:color w:val="000000"/>
          <w:sz w:val="21"/>
        </w:rPr>
        <w:t xml:space="preserve">Kinyarwanda translator</w:t>
      </w:r>
      <w:r>
        <w:rPr>
          <w:rFonts w:eastAsia="georgia" w:cs="georgia" w:ascii="georgia" w:hAnsi="georgia"/>
          <w:color w:val="000000"/>
          <w:sz w:val="21"/>
        </w:rPr>
        <w:t xml:space="preserve"> (contract, ~2 weeks per phase).</w:t>
      </w:r>
    </w:p>
    <w:p>
      <w:pPr>
        <w:numPr>
          <w:ilvl w:val="0"/>
          <w:numId w:val="39"/>
        </w:numPr>
        <w:spacing w:line="360" w:before="105" w:after="105" w:lineRule="auto"/>
      </w:pPr>
      <w:r>
        <w:rPr>
          <w:rFonts w:eastAsia="georgia" w:cs="georgia" w:ascii="georgia" w:hAnsi="georgia"/>
          <w:b/>
          <w:color w:val="000000"/>
          <w:sz w:val="21"/>
        </w:rPr>
        <w:t xml:space="preserve">Photographer / videographer</w:t>
      </w:r>
      <w:r>
        <w:rPr>
          <w:rFonts w:eastAsia="georgia" w:cs="georgia" w:ascii="georgia" w:hAnsi="georgia"/>
          <w:color w:val="000000"/>
          <w:sz w:val="21"/>
        </w:rPr>
        <w:t xml:space="preserve"> for field assets (one trip per pilot country).</w:t>
      </w:r>
    </w:p>
    <w:p>
      <w:pPr>
        <w:numPr>
          <w:ilvl w:val="0"/>
          <w:numId w:val="39"/>
        </w:numPr>
        <w:spacing w:line="360" w:before="105" w:after="105" w:lineRule="auto"/>
      </w:pPr>
      <w:r>
        <w:rPr>
          <w:rFonts w:eastAsia="georgia" w:cs="georgia" w:ascii="georgia" w:hAnsi="georgia"/>
          <w:b/>
          <w:color w:val="000000"/>
          <w:sz w:val="21"/>
        </w:rPr>
        <w:t xml:space="preserve">Donor-side reviewer</w:t>
      </w:r>
      <w:r>
        <w:rPr>
          <w:rFonts w:eastAsia="georgia" w:cs="georgia" w:ascii="georgia" w:hAnsi="georgia"/>
          <w:color w:val="000000"/>
          <w:sz w:val="21"/>
        </w:rPr>
        <w:t xml:space="preserve"> (governance lawyer or experienced ED, 2 days for sign-off).</w:t>
      </w:r>
    </w:p>
    <w:p>
      <w:pPr>
        <w:spacing w:line="360" w:before="315" w:after="105" w:lineRule="auto"/>
        <w:ind w:left="-30"/>
        <w:jc w:val="left"/>
      </w:pPr>
      <w:bookmarkStart w:id="44" w:name="bm_9_indicative_budget_cad"/>
      <w:r>
        <w:rPr>
          <w:rFonts w:eastAsia="georgia" w:cs="georgia" w:ascii="georgia" w:hAnsi="georgia"/>
          <w:b/>
          <w:color w:val="000000"/>
          <w:sz w:val="24"/>
        </w:rPr>
        <w:t xml:space="preserve">9. Indicative budget (CAD)</w:t>
      </w:r>
      <w:bookmarkEnd w:id="4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Discovery, IA, content strategy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UX + visual design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Front-end + CMS development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45,000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Bilingual copywriting (EN/FR) and editing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Kinyarwanda + Kirundi + Swahili translation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Photography / videography (one trip per country)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25,000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Brand refresh and identity system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Hosting, CDN, security, analytics (year 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CRM and donation processor setup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Accessibility audit and remediation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Contingency (10%)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8,700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16,700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Total</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~95,700</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~183,700</w:t>
            </w:r>
          </w:p>
        </w:tc>
      </w:tr>
    </w:tbl>
    <w:p>
      <w:pPr>
        <w:spacing w:lineRule="auto"/>
      </w:pPr>
    </w:p>
    <w:p>
      <w:pPr>
        <w:spacing w:line="360" w:after="210" w:lineRule="auto"/>
      </w:pPr>
      <w:r>
        <w:rPr>
          <w:rFonts w:eastAsia="georgia" w:cs="georgia" w:ascii="georgia" w:hAnsi="georgia"/>
          <w:color w:val="000000"/>
        </w:rPr>
        <w:t xml:space="preserve">Fundable from a SAICE institutional-strengthening grant or a ring-fenced communications/visibility line in the first GIAH/PAGES grant (typical donor visibility line is 3–5% of programme budget).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bm_10_one_line_summary"/>
      <w:r>
        <w:rPr>
          <w:rFonts w:eastAsia="georgia" w:cs="georgia" w:ascii="georgia" w:hAnsi="georgia"/>
          <w:b/>
          <w:color w:val="000000"/>
          <w:sz w:val="24"/>
        </w:rPr>
        <w:t xml:space="preserve">10. One-line summary</w:t>
      </w:r>
      <w:bookmarkEnd w:id="45"/>
    </w:p>
    <w:p>
      <w:pPr>
        <w:spacing w:line="360" w:after="210" w:lineRule="auto"/>
      </w:pPr>
      <w:r>
        <w:rPr>
          <w:rFonts w:eastAsia="georgia" w:cs="georgia" w:ascii="georgia" w:hAnsi="georgia"/>
          <w:color w:val="000000"/>
        </w:rPr>
        <w:t xml:space="preserve">The new site replaces the current 3-page brochure with a 38-page, trilingual, donor-grade platform that fronts SAICE (the charity that holds the mission, tools and grants), shows IFSS Inc. clearly as the operating arm, and gives PAGES and ICES the dedicated programme architecture both need to be fundable by GAC, IDRC, Gates, Mastercard Foundation, EU and AfDB.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Plan prepared May 2026 by the strategy and operations team for IFSS / SAICE, drawing on the existing </w:t>
      </w:r>
      <w:hyperlink r:id="rId6">
        <w:r>
          <w:rPr>
            <w:rFonts w:eastAsia="georgia" w:cs="georgia" w:ascii="georgia" w:hAnsi="georgia"/>
            <w:i/>
            <w:color w:val="#000"/>
            <w:u w:val="single"/>
          </w:rPr>
          <w:t xml:space="preserve">ifssgoal.org</w:t>
        </w:r>
      </w:hyperlink>
      <w:r>
        <w:rPr>
          <w:rFonts w:eastAsia="georgia" w:cs="georgia" w:ascii="georgia" w:hAnsi="georgia"/>
          <w:i/>
          <w:color w:val="000000"/>
        </w:rPr>
        <w:t xml:space="preserve"> content, the Description of Our Programme — PAGES &amp; ICES (May 2026) document, and the IFSS Non-Profit Plan (May 2026).</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ifssgoal.org" TargetMode="External"/><Relationship Id="rId6" Type="http://schemas.openxmlformats.org/officeDocument/2006/relationships/hyperlink" Target="http://ifssgoal.or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2026-05-22T12:49:12.812Z</dcterms:created>
  <dcterms:modified xsi:type="dcterms:W3CDTF">2026-05-22T12:49:12.812Z</dcterms:modified>
</cp:coreProperties>
</file>