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ED53E" w14:textId="129DF7A9" w:rsidR="00B842C2" w:rsidRPr="003E24FF" w:rsidRDefault="00B842C2" w:rsidP="001530D3">
      <w:pPr>
        <w:pStyle w:val="Heading1"/>
      </w:pPr>
    </w:p>
    <w:p w14:paraId="290B5241" w14:textId="016CABEB" w:rsidR="00B842C2" w:rsidRPr="003E24FF" w:rsidRDefault="003E24FF" w:rsidP="00A025B5">
      <w:pPr>
        <w:jc w:val="center"/>
        <w:rPr>
          <w:rFonts w:asciiTheme="majorBidi" w:hAnsiTheme="majorBidi" w:cstheme="majorBidi"/>
          <w:sz w:val="32"/>
          <w:szCs w:val="28"/>
        </w:rPr>
      </w:pPr>
      <w:r w:rsidRPr="006B7342">
        <w:rPr>
          <w:rFonts w:asciiTheme="majorBidi" w:hAnsiTheme="majorBidi" w:cstheme="majorBidi"/>
          <w:b/>
          <w:sz w:val="36"/>
          <w:szCs w:val="36"/>
        </w:rPr>
        <w:t>Automated Hydroponic Cattle Feed Generation System</w:t>
      </w:r>
      <w:r w:rsidR="00B842C2" w:rsidRPr="003E24FF">
        <w:rPr>
          <w:rFonts w:asciiTheme="majorBidi" w:hAnsiTheme="majorBidi" w:cstheme="majorBidi"/>
          <w:sz w:val="32"/>
          <w:szCs w:val="28"/>
        </w:rPr>
        <w:br/>
      </w:r>
      <w:r w:rsidR="00A025B5" w:rsidRPr="003E24FF">
        <w:rPr>
          <w:rFonts w:asciiTheme="majorBidi" w:hAnsiTheme="majorBidi" w:cstheme="majorBidi"/>
          <w:noProof/>
          <w:sz w:val="32"/>
          <w:szCs w:val="28"/>
        </w:rPr>
        <w:drawing>
          <wp:inline distT="0" distB="0" distL="0" distR="0" wp14:anchorId="1E64929F" wp14:editId="2632EF13">
            <wp:extent cx="1752600" cy="1752600"/>
            <wp:effectExtent l="0" t="0" r="0" b="0"/>
            <wp:docPr id="183132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7646" name="Picture 1831327646"/>
                    <pic:cNvPicPr/>
                  </pic:nvPicPr>
                  <pic:blipFill>
                    <a:blip r:embed="rId6"/>
                    <a:stretch>
                      <a:fillRect/>
                    </a:stretch>
                  </pic:blipFill>
                  <pic:spPr>
                    <a:xfrm>
                      <a:off x="0" y="0"/>
                      <a:ext cx="1752600" cy="1752600"/>
                    </a:xfrm>
                    <a:prstGeom prst="rect">
                      <a:avLst/>
                    </a:prstGeom>
                  </pic:spPr>
                </pic:pic>
              </a:graphicData>
            </a:graphic>
          </wp:inline>
        </w:drawing>
      </w:r>
      <w:r w:rsidR="00B842C2" w:rsidRPr="003E24FF">
        <w:rPr>
          <w:rFonts w:asciiTheme="majorBidi" w:hAnsiTheme="majorBidi" w:cstheme="majorBidi"/>
          <w:sz w:val="32"/>
          <w:szCs w:val="28"/>
        </w:rPr>
        <w:br/>
      </w:r>
    </w:p>
    <w:p w14:paraId="325F4F2C" w14:textId="6EAE8EF6" w:rsidR="00B842C2" w:rsidRPr="003E24FF" w:rsidRDefault="00B842C2" w:rsidP="00B842C2">
      <w:pPr>
        <w:jc w:val="center"/>
        <w:rPr>
          <w:rFonts w:asciiTheme="majorBidi" w:hAnsiTheme="majorBidi" w:cstheme="majorBidi"/>
          <w:sz w:val="32"/>
          <w:szCs w:val="28"/>
        </w:rPr>
      </w:pPr>
      <w:r w:rsidRPr="003E24FF">
        <w:rPr>
          <w:rFonts w:asciiTheme="majorBidi" w:hAnsiTheme="majorBidi" w:cstheme="majorBidi"/>
          <w:b/>
          <w:sz w:val="36"/>
          <w:szCs w:val="28"/>
        </w:rPr>
        <w:t xml:space="preserve">Project Title : </w:t>
      </w:r>
      <w:r w:rsidR="003E24FF" w:rsidRPr="006B7342">
        <w:rPr>
          <w:rFonts w:asciiTheme="majorBidi" w:hAnsiTheme="majorBidi" w:cstheme="majorBidi"/>
          <w:b/>
          <w:sz w:val="36"/>
          <w:szCs w:val="28"/>
          <w:u w:val="single"/>
        </w:rPr>
        <w:t>Automated Hydroponic Cattle Feed Generation System</w:t>
      </w:r>
    </w:p>
    <w:p w14:paraId="2C19C7A2" w14:textId="64BA71DE" w:rsidR="00B842C2" w:rsidRPr="003E24FF" w:rsidRDefault="00B842C2" w:rsidP="00B842C2">
      <w:pPr>
        <w:rPr>
          <w:rFonts w:asciiTheme="majorBidi" w:hAnsiTheme="majorBidi" w:cstheme="majorBidi"/>
          <w:sz w:val="32"/>
          <w:szCs w:val="28"/>
        </w:rPr>
      </w:pPr>
      <w:r w:rsidRPr="003E24FF">
        <w:rPr>
          <w:rFonts w:asciiTheme="majorBidi" w:hAnsiTheme="majorBidi" w:cstheme="majorBidi"/>
          <w:sz w:val="32"/>
          <w:szCs w:val="28"/>
        </w:rPr>
        <w:br/>
      </w:r>
    </w:p>
    <w:tbl>
      <w:tblPr>
        <w:tblStyle w:val="TableGrid"/>
        <w:tblW w:w="0" w:type="auto"/>
        <w:tblLook w:val="04A0" w:firstRow="1" w:lastRow="0" w:firstColumn="1" w:lastColumn="0" w:noHBand="0" w:noVBand="1"/>
      </w:tblPr>
      <w:tblGrid>
        <w:gridCol w:w="4320"/>
        <w:gridCol w:w="4320"/>
      </w:tblGrid>
      <w:tr w:rsidR="00B842C2" w:rsidRPr="003E24FF" w14:paraId="3A9A984D" w14:textId="77777777" w:rsidTr="003E24FF">
        <w:trPr>
          <w:trHeight w:val="341"/>
        </w:trPr>
        <w:tc>
          <w:tcPr>
            <w:tcW w:w="4320" w:type="dxa"/>
          </w:tcPr>
          <w:p w14:paraId="740C5163" w14:textId="4FD44847" w:rsidR="00B842C2" w:rsidRPr="003E24FF" w:rsidRDefault="00B842C2" w:rsidP="00433F66">
            <w:pPr>
              <w:rPr>
                <w:rFonts w:asciiTheme="majorBidi" w:hAnsiTheme="majorBidi" w:cstheme="majorBidi"/>
                <w:sz w:val="32"/>
                <w:szCs w:val="28"/>
              </w:rPr>
            </w:pPr>
            <w:r w:rsidRPr="003E24FF">
              <w:rPr>
                <w:rFonts w:asciiTheme="majorBidi" w:hAnsiTheme="majorBidi" w:cstheme="majorBidi"/>
                <w:sz w:val="32"/>
                <w:szCs w:val="28"/>
              </w:rPr>
              <w:t>Group Member</w:t>
            </w:r>
            <w:r w:rsidR="00A025B5" w:rsidRPr="003E24FF">
              <w:rPr>
                <w:rFonts w:asciiTheme="majorBidi" w:hAnsiTheme="majorBidi" w:cstheme="majorBidi"/>
                <w:sz w:val="32"/>
                <w:szCs w:val="28"/>
              </w:rPr>
              <w:t>s</w:t>
            </w:r>
          </w:p>
        </w:tc>
        <w:tc>
          <w:tcPr>
            <w:tcW w:w="4320" w:type="dxa"/>
          </w:tcPr>
          <w:p w14:paraId="179B445E" w14:textId="77777777" w:rsidR="00B842C2" w:rsidRPr="003E24FF" w:rsidRDefault="00B842C2" w:rsidP="00433F66">
            <w:pPr>
              <w:rPr>
                <w:rFonts w:asciiTheme="majorBidi" w:hAnsiTheme="majorBidi" w:cstheme="majorBidi"/>
                <w:sz w:val="32"/>
                <w:szCs w:val="28"/>
              </w:rPr>
            </w:pPr>
            <w:r w:rsidRPr="003E24FF">
              <w:rPr>
                <w:rFonts w:asciiTheme="majorBidi" w:hAnsiTheme="majorBidi" w:cstheme="majorBidi"/>
                <w:sz w:val="32"/>
                <w:szCs w:val="28"/>
              </w:rPr>
              <w:t>Registration #</w:t>
            </w:r>
          </w:p>
        </w:tc>
      </w:tr>
      <w:tr w:rsidR="00B842C2" w:rsidRPr="003E24FF" w14:paraId="4E5637E9" w14:textId="77777777" w:rsidTr="00433F66">
        <w:tc>
          <w:tcPr>
            <w:tcW w:w="4320" w:type="dxa"/>
          </w:tcPr>
          <w:p w14:paraId="57D186C1" w14:textId="358732E6"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Sheikh Ata Ur Rehman Saqib</w:t>
            </w:r>
          </w:p>
        </w:tc>
        <w:tc>
          <w:tcPr>
            <w:tcW w:w="4320" w:type="dxa"/>
          </w:tcPr>
          <w:p w14:paraId="1C2B9094" w14:textId="2B6F35C1"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FA22-BCE-061</w:t>
            </w:r>
          </w:p>
        </w:tc>
      </w:tr>
      <w:tr w:rsidR="00B842C2" w:rsidRPr="003E24FF" w14:paraId="57F683DB" w14:textId="77777777" w:rsidTr="00433F66">
        <w:tc>
          <w:tcPr>
            <w:tcW w:w="4320" w:type="dxa"/>
          </w:tcPr>
          <w:p w14:paraId="5CABBDAF" w14:textId="4D9C6A94"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Syed Iftikhar Shah</w:t>
            </w:r>
          </w:p>
        </w:tc>
        <w:tc>
          <w:tcPr>
            <w:tcW w:w="4320" w:type="dxa"/>
          </w:tcPr>
          <w:p w14:paraId="4398CCD3" w14:textId="4204FDBF"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FA22-BCE-057</w:t>
            </w:r>
          </w:p>
        </w:tc>
      </w:tr>
      <w:tr w:rsidR="00B842C2" w:rsidRPr="003E24FF" w14:paraId="21AD050D" w14:textId="77777777" w:rsidTr="00433F66">
        <w:tc>
          <w:tcPr>
            <w:tcW w:w="4320" w:type="dxa"/>
          </w:tcPr>
          <w:p w14:paraId="272D5428" w14:textId="6BC4C7EF"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Sahibzada Daniyal</w:t>
            </w:r>
          </w:p>
        </w:tc>
        <w:tc>
          <w:tcPr>
            <w:tcW w:w="4320" w:type="dxa"/>
          </w:tcPr>
          <w:p w14:paraId="11025614" w14:textId="48375DD9" w:rsidR="00B842C2" w:rsidRPr="006B7342" w:rsidRDefault="003E24FF" w:rsidP="00433F66">
            <w:pPr>
              <w:rPr>
                <w:rFonts w:asciiTheme="majorBidi" w:hAnsiTheme="majorBidi" w:cstheme="majorBidi"/>
                <w:b/>
                <w:bCs/>
                <w:sz w:val="32"/>
                <w:szCs w:val="28"/>
              </w:rPr>
            </w:pPr>
            <w:r w:rsidRPr="006B7342">
              <w:rPr>
                <w:rFonts w:asciiTheme="majorBidi" w:hAnsiTheme="majorBidi" w:cstheme="majorBidi"/>
                <w:b/>
                <w:bCs/>
                <w:sz w:val="32"/>
                <w:szCs w:val="28"/>
              </w:rPr>
              <w:t>FA22-BCE-082</w:t>
            </w:r>
          </w:p>
        </w:tc>
      </w:tr>
    </w:tbl>
    <w:p w14:paraId="05A777A7" w14:textId="77777777" w:rsidR="00B842C2" w:rsidRPr="003E24FF" w:rsidRDefault="00B842C2" w:rsidP="00A025B5">
      <w:pPr>
        <w:spacing w:after="0" w:line="240" w:lineRule="auto"/>
        <w:jc w:val="center"/>
        <w:rPr>
          <w:rFonts w:asciiTheme="majorBidi" w:hAnsiTheme="majorBidi" w:cstheme="majorBidi"/>
          <w:sz w:val="32"/>
          <w:szCs w:val="28"/>
        </w:rPr>
      </w:pPr>
      <w:r w:rsidRPr="003E24FF">
        <w:rPr>
          <w:rFonts w:asciiTheme="majorBidi" w:hAnsiTheme="majorBidi" w:cstheme="majorBidi"/>
          <w:sz w:val="32"/>
          <w:szCs w:val="28"/>
        </w:rPr>
        <w:br/>
      </w:r>
    </w:p>
    <w:p w14:paraId="04A5F06D" w14:textId="5E11D79A" w:rsidR="00B842C2" w:rsidRPr="003E24FF" w:rsidRDefault="00A025B5" w:rsidP="00A025B5">
      <w:pPr>
        <w:spacing w:after="0" w:line="240" w:lineRule="auto"/>
        <w:jc w:val="center"/>
        <w:rPr>
          <w:rFonts w:asciiTheme="majorBidi" w:hAnsiTheme="majorBidi" w:cstheme="majorBidi"/>
          <w:b/>
          <w:bCs/>
          <w:sz w:val="32"/>
          <w:szCs w:val="28"/>
        </w:rPr>
      </w:pPr>
      <w:r w:rsidRPr="003E24FF">
        <w:rPr>
          <w:rFonts w:asciiTheme="majorBidi" w:hAnsiTheme="majorBidi" w:cstheme="majorBidi"/>
          <w:b/>
          <w:bCs/>
          <w:sz w:val="32"/>
          <w:szCs w:val="28"/>
        </w:rPr>
        <w:t>Course</w:t>
      </w:r>
      <w:r w:rsidR="00B842C2" w:rsidRPr="003E24FF">
        <w:rPr>
          <w:rFonts w:asciiTheme="majorBidi" w:hAnsiTheme="majorBidi" w:cstheme="majorBidi"/>
          <w:b/>
          <w:bCs/>
          <w:sz w:val="32"/>
          <w:szCs w:val="28"/>
        </w:rPr>
        <w:t xml:space="preserve"> : Microprocessor System &amp; Interfacing</w:t>
      </w:r>
    </w:p>
    <w:p w14:paraId="613ABC64" w14:textId="6110D6EB" w:rsidR="00A025B5" w:rsidRPr="003E24FF" w:rsidRDefault="00A025B5" w:rsidP="00A025B5">
      <w:pPr>
        <w:spacing w:after="0" w:line="240" w:lineRule="auto"/>
        <w:jc w:val="center"/>
        <w:rPr>
          <w:rFonts w:asciiTheme="majorBidi" w:hAnsiTheme="majorBidi" w:cstheme="majorBidi"/>
          <w:b/>
          <w:bCs/>
          <w:sz w:val="32"/>
          <w:szCs w:val="28"/>
        </w:rPr>
      </w:pPr>
      <w:r w:rsidRPr="003E24FF">
        <w:rPr>
          <w:rFonts w:asciiTheme="majorBidi" w:hAnsiTheme="majorBidi" w:cstheme="majorBidi"/>
          <w:b/>
          <w:bCs/>
          <w:sz w:val="32"/>
          <w:szCs w:val="28"/>
        </w:rPr>
        <w:t>Course Code: CPE 342</w:t>
      </w:r>
    </w:p>
    <w:p w14:paraId="6D054642" w14:textId="4107EF49" w:rsidR="00B842C2" w:rsidRPr="003E24FF" w:rsidRDefault="00A025B5" w:rsidP="00A025B5">
      <w:pPr>
        <w:spacing w:after="0" w:line="240" w:lineRule="auto"/>
        <w:jc w:val="center"/>
        <w:rPr>
          <w:rFonts w:asciiTheme="majorBidi" w:hAnsiTheme="majorBidi" w:cstheme="majorBidi"/>
          <w:b/>
          <w:bCs/>
          <w:sz w:val="32"/>
          <w:szCs w:val="28"/>
        </w:rPr>
      </w:pPr>
      <w:r w:rsidRPr="003E24FF">
        <w:rPr>
          <w:rFonts w:asciiTheme="majorBidi" w:hAnsiTheme="majorBidi" w:cstheme="majorBidi"/>
          <w:b/>
          <w:bCs/>
          <w:sz w:val="32"/>
          <w:szCs w:val="28"/>
        </w:rPr>
        <w:t>Course Instructor</w:t>
      </w:r>
      <w:r w:rsidR="00B842C2" w:rsidRPr="003E24FF">
        <w:rPr>
          <w:rFonts w:asciiTheme="majorBidi" w:hAnsiTheme="majorBidi" w:cstheme="majorBidi"/>
          <w:b/>
          <w:bCs/>
          <w:sz w:val="32"/>
          <w:szCs w:val="28"/>
        </w:rPr>
        <w:t xml:space="preserve"> : Engr. Muhammad Naveed Sh</w:t>
      </w:r>
      <w:r w:rsidRPr="003E24FF">
        <w:rPr>
          <w:rFonts w:asciiTheme="majorBidi" w:hAnsiTheme="majorBidi" w:cstheme="majorBidi"/>
          <w:b/>
          <w:bCs/>
          <w:sz w:val="32"/>
          <w:szCs w:val="28"/>
        </w:rPr>
        <w:t>ai</w:t>
      </w:r>
      <w:r w:rsidR="00B842C2" w:rsidRPr="003E24FF">
        <w:rPr>
          <w:rFonts w:asciiTheme="majorBidi" w:hAnsiTheme="majorBidi" w:cstheme="majorBidi"/>
          <w:b/>
          <w:bCs/>
          <w:sz w:val="32"/>
          <w:szCs w:val="28"/>
        </w:rPr>
        <w:t>kh</w:t>
      </w:r>
    </w:p>
    <w:p w14:paraId="7E6548CF" w14:textId="77777777" w:rsidR="00B842C2" w:rsidRPr="003E24FF" w:rsidRDefault="00B842C2" w:rsidP="00B842C2">
      <w:pPr>
        <w:rPr>
          <w:rFonts w:asciiTheme="majorBidi" w:hAnsiTheme="majorBidi" w:cstheme="majorBidi"/>
          <w:sz w:val="32"/>
          <w:szCs w:val="28"/>
        </w:rPr>
      </w:pPr>
      <w:r w:rsidRPr="003E24FF">
        <w:rPr>
          <w:rFonts w:asciiTheme="majorBidi" w:hAnsiTheme="majorBidi" w:cstheme="majorBidi"/>
          <w:sz w:val="32"/>
          <w:szCs w:val="28"/>
        </w:rPr>
        <w:br/>
      </w:r>
    </w:p>
    <w:p w14:paraId="23487B08" w14:textId="77777777" w:rsidR="00A025B5" w:rsidRPr="003E24FF" w:rsidRDefault="00A025B5" w:rsidP="00B842C2">
      <w:pPr>
        <w:rPr>
          <w:rFonts w:asciiTheme="majorBidi" w:hAnsiTheme="majorBidi" w:cstheme="majorBidi"/>
          <w:sz w:val="32"/>
          <w:szCs w:val="28"/>
        </w:rPr>
      </w:pPr>
    </w:p>
    <w:p w14:paraId="3A6A146A" w14:textId="0AAC1A2A" w:rsidR="00B842C2" w:rsidRPr="003E24FF" w:rsidRDefault="00B842C2" w:rsidP="003E24FF">
      <w:pPr>
        <w:jc w:val="center"/>
        <w:rPr>
          <w:rFonts w:asciiTheme="majorBidi" w:hAnsiTheme="majorBidi" w:cstheme="majorBidi"/>
          <w:b/>
          <w:bCs/>
          <w:sz w:val="32"/>
          <w:szCs w:val="28"/>
        </w:rPr>
      </w:pPr>
      <w:r w:rsidRPr="003E24FF">
        <w:rPr>
          <w:rFonts w:asciiTheme="majorBidi" w:hAnsiTheme="majorBidi" w:cstheme="majorBidi"/>
          <w:b/>
          <w:bCs/>
          <w:sz w:val="32"/>
          <w:szCs w:val="28"/>
        </w:rPr>
        <w:t>Department of Computer Engineering</w:t>
      </w:r>
      <w:r w:rsidRPr="003E24FF">
        <w:rPr>
          <w:rFonts w:asciiTheme="majorBidi" w:hAnsiTheme="majorBidi" w:cstheme="majorBidi"/>
          <w:b/>
          <w:bCs/>
          <w:sz w:val="32"/>
          <w:szCs w:val="28"/>
        </w:rPr>
        <w:br/>
        <w:t xml:space="preserve">COMSATS University Islamabad </w:t>
      </w:r>
      <w:r w:rsidR="00A025B5" w:rsidRPr="003E24FF">
        <w:rPr>
          <w:rFonts w:asciiTheme="majorBidi" w:hAnsiTheme="majorBidi" w:cstheme="majorBidi"/>
          <w:b/>
          <w:bCs/>
          <w:sz w:val="32"/>
          <w:szCs w:val="28"/>
        </w:rPr>
        <w:t>,</w:t>
      </w:r>
      <w:r w:rsidRPr="003E24FF">
        <w:rPr>
          <w:rFonts w:asciiTheme="majorBidi" w:hAnsiTheme="majorBidi" w:cstheme="majorBidi"/>
          <w:b/>
          <w:bCs/>
          <w:sz w:val="32"/>
          <w:szCs w:val="28"/>
        </w:rPr>
        <w:t>Abbottabad Campus</w:t>
      </w:r>
    </w:p>
    <w:p w14:paraId="5492FD8C" w14:textId="4A7C4390" w:rsidR="00E21CC6" w:rsidRPr="001530D3" w:rsidRDefault="00000000" w:rsidP="001530D3">
      <w:pPr>
        <w:pStyle w:val="Heading1"/>
      </w:pPr>
      <w:r w:rsidRPr="001530D3">
        <w:lastRenderedPageBreak/>
        <w:t>Project Title</w:t>
      </w:r>
      <w:r w:rsidR="001530D3">
        <w:t xml:space="preserve">: </w:t>
      </w:r>
    </w:p>
    <w:p w14:paraId="48D0525C" w14:textId="0F5B0624" w:rsidR="001530D3" w:rsidRPr="001530D3" w:rsidRDefault="001530D3" w:rsidP="001530D3">
      <w:pPr>
        <w:jc w:val="center"/>
        <w:rPr>
          <w:rFonts w:asciiTheme="majorBidi" w:hAnsiTheme="majorBidi" w:cstheme="majorBidi"/>
          <w:sz w:val="32"/>
          <w:szCs w:val="28"/>
        </w:rPr>
      </w:pPr>
      <w:r w:rsidRPr="003E24FF">
        <w:rPr>
          <w:rFonts w:asciiTheme="majorBidi" w:hAnsiTheme="majorBidi" w:cstheme="majorBidi"/>
          <w:b/>
          <w:sz w:val="36"/>
          <w:szCs w:val="28"/>
        </w:rPr>
        <w:t>Automated Hydroponic Cattle Feed Generation System</w:t>
      </w:r>
    </w:p>
    <w:p w14:paraId="163F9058" w14:textId="53DD0ED9" w:rsidR="00A025B5" w:rsidRPr="00A025B5" w:rsidRDefault="00A025B5" w:rsidP="00A025B5">
      <w:pPr>
        <w:pStyle w:val="Heading2"/>
        <w:rPr>
          <w:rFonts w:asciiTheme="majorBidi" w:hAnsiTheme="majorBidi"/>
        </w:rPr>
      </w:pPr>
      <w:r w:rsidRPr="00A025B5">
        <w:rPr>
          <w:rStyle w:val="Heading1Char"/>
          <w:b/>
          <w:bCs w:val="0"/>
        </w:rPr>
        <w:t>Problem Statement</w:t>
      </w:r>
      <w:r w:rsidRPr="00A025B5">
        <w:rPr>
          <w:rFonts w:asciiTheme="majorBidi" w:hAnsiTheme="majorBidi"/>
        </w:rPr>
        <w:br/>
      </w:r>
      <w:r w:rsidR="003E24FF" w:rsidRPr="003E24FF">
        <w:rPr>
          <w:rFonts w:asciiTheme="majorBidi" w:eastAsiaTheme="minorEastAsia" w:hAnsiTheme="majorBidi"/>
          <w:b w:val="0"/>
          <w:bCs w:val="0"/>
          <w:color w:val="000000" w:themeColor="text1"/>
          <w:sz w:val="24"/>
          <w:szCs w:val="22"/>
        </w:rPr>
        <w:t>Traditional cattle feed production methods are labor-intensive, time-consuming, and highly dependent on external conditions. There is a need for an automated, space-efficient, and sustainable solution to consistently produce fresh fodder for livestock, minimizing human intervention and water usage.</w:t>
      </w:r>
    </w:p>
    <w:p w14:paraId="1F913492" w14:textId="13823215" w:rsidR="00A025B5" w:rsidRPr="00A025B5" w:rsidRDefault="00A025B5" w:rsidP="00A025B5">
      <w:pPr>
        <w:pStyle w:val="Heading2"/>
        <w:rPr>
          <w:rFonts w:asciiTheme="majorBidi" w:hAnsiTheme="majorBidi"/>
        </w:rPr>
      </w:pPr>
      <w:r w:rsidRPr="00A025B5">
        <w:rPr>
          <w:rStyle w:val="Heading1Char"/>
          <w:b/>
          <w:bCs w:val="0"/>
        </w:rPr>
        <w:t>Project Description</w:t>
      </w:r>
      <w:r w:rsidRPr="00A025B5">
        <w:rPr>
          <w:rFonts w:asciiTheme="majorBidi" w:hAnsiTheme="majorBidi"/>
        </w:rPr>
        <w:br/>
      </w:r>
      <w:r w:rsidR="003E24FF" w:rsidRPr="003E24FF">
        <w:rPr>
          <w:rFonts w:asciiTheme="majorBidi" w:eastAsiaTheme="minorEastAsia" w:hAnsiTheme="majorBidi"/>
          <w:b w:val="0"/>
          <w:bCs w:val="0"/>
          <w:color w:val="000000" w:themeColor="text1"/>
          <w:sz w:val="24"/>
          <w:szCs w:val="22"/>
        </w:rPr>
        <w:t>This project develops a fully automatic hydroponic cattle feed generation system using the PIC18F452 microcontroller. It automates fodder growth in a 10-tray vertical structure with features such as scheduled watering, daily tray shifting, and water level monitoring. The system is entirely programmed in Assembly, utilizing timers, ADC, and I/O ports to control sensors, motors, and an LCD display, ensuring precise hardware-level control and optimal performance.</w:t>
      </w:r>
    </w:p>
    <w:p w14:paraId="4C07A5CD" w14:textId="77777777" w:rsidR="003E24FF" w:rsidRPr="003E24FF" w:rsidRDefault="00A025B5" w:rsidP="003E24FF">
      <w:pPr>
        <w:pStyle w:val="Heading2"/>
        <w:rPr>
          <w:rFonts w:asciiTheme="majorBidi" w:eastAsiaTheme="minorEastAsia" w:hAnsiTheme="majorBidi"/>
          <w:color w:val="000000" w:themeColor="text1"/>
          <w:sz w:val="24"/>
          <w:szCs w:val="22"/>
        </w:rPr>
      </w:pPr>
      <w:r w:rsidRPr="00A025B5">
        <w:rPr>
          <w:rStyle w:val="Heading1Char"/>
          <w:b/>
          <w:bCs w:val="0"/>
        </w:rPr>
        <w:t>Deliverables</w:t>
      </w:r>
      <w:r w:rsidR="003E24FF">
        <w:rPr>
          <w:rFonts w:asciiTheme="majorBidi" w:hAnsiTheme="majorBidi"/>
        </w:rPr>
        <w:t xml:space="preserve"> </w:t>
      </w:r>
    </w:p>
    <w:p w14:paraId="1B3678B6" w14:textId="429AE9C9" w:rsidR="003E24FF" w:rsidRPr="003E24FF" w:rsidRDefault="003E24FF" w:rsidP="003E24FF">
      <w:pPr>
        <w:pStyle w:val="Heading2"/>
        <w:numPr>
          <w:ilvl w:val="0"/>
          <w:numId w:val="11"/>
        </w:numPr>
        <w:rPr>
          <w:rFonts w:asciiTheme="majorBidi" w:eastAsiaTheme="minorEastAsia" w:hAnsiTheme="majorBidi"/>
          <w:b w:val="0"/>
          <w:bCs w:val="0"/>
          <w:color w:val="000000" w:themeColor="text1"/>
          <w:sz w:val="24"/>
          <w:szCs w:val="22"/>
        </w:rPr>
      </w:pPr>
      <w:r w:rsidRPr="003E24FF">
        <w:rPr>
          <w:rFonts w:asciiTheme="majorBidi" w:eastAsiaTheme="minorEastAsia" w:hAnsiTheme="majorBidi"/>
          <w:b w:val="0"/>
          <w:bCs w:val="0"/>
          <w:color w:val="000000" w:themeColor="text1"/>
          <w:sz w:val="24"/>
          <w:szCs w:val="22"/>
        </w:rPr>
        <w:t>Functional prototype of the automated hydroponic fodder system</w:t>
      </w:r>
    </w:p>
    <w:p w14:paraId="077C1D8B" w14:textId="3B6CE437" w:rsidR="003E24FF" w:rsidRPr="003E24FF" w:rsidRDefault="003E24FF" w:rsidP="003E24FF">
      <w:pPr>
        <w:pStyle w:val="Heading2"/>
        <w:numPr>
          <w:ilvl w:val="0"/>
          <w:numId w:val="11"/>
        </w:numPr>
        <w:rPr>
          <w:rFonts w:asciiTheme="majorBidi" w:eastAsiaTheme="minorEastAsia" w:hAnsiTheme="majorBidi"/>
          <w:b w:val="0"/>
          <w:bCs w:val="0"/>
          <w:color w:val="000000" w:themeColor="text1"/>
          <w:sz w:val="24"/>
          <w:szCs w:val="22"/>
        </w:rPr>
      </w:pPr>
      <w:r w:rsidRPr="003E24FF">
        <w:rPr>
          <w:rFonts w:asciiTheme="majorBidi" w:eastAsiaTheme="minorEastAsia" w:hAnsiTheme="majorBidi"/>
          <w:b w:val="0"/>
          <w:bCs w:val="0"/>
          <w:color w:val="000000" w:themeColor="text1"/>
          <w:sz w:val="24"/>
          <w:szCs w:val="22"/>
        </w:rPr>
        <w:t>Fully written assembly code for PIC18F452</w:t>
      </w:r>
    </w:p>
    <w:p w14:paraId="17FD92D6" w14:textId="644649FB" w:rsidR="003E24FF" w:rsidRPr="003E24FF" w:rsidRDefault="003E24FF" w:rsidP="003E24FF">
      <w:pPr>
        <w:pStyle w:val="Heading2"/>
        <w:numPr>
          <w:ilvl w:val="0"/>
          <w:numId w:val="11"/>
        </w:numPr>
        <w:rPr>
          <w:rFonts w:asciiTheme="majorBidi" w:eastAsiaTheme="minorEastAsia" w:hAnsiTheme="majorBidi"/>
          <w:b w:val="0"/>
          <w:bCs w:val="0"/>
          <w:color w:val="000000" w:themeColor="text1"/>
          <w:sz w:val="24"/>
          <w:szCs w:val="22"/>
        </w:rPr>
      </w:pPr>
      <w:r w:rsidRPr="003E24FF">
        <w:rPr>
          <w:rFonts w:asciiTheme="majorBidi" w:eastAsiaTheme="minorEastAsia" w:hAnsiTheme="majorBidi"/>
          <w:b w:val="0"/>
          <w:bCs w:val="0"/>
          <w:color w:val="000000" w:themeColor="text1"/>
          <w:sz w:val="24"/>
          <w:szCs w:val="22"/>
        </w:rPr>
        <w:t>System schematic with block diagram</w:t>
      </w:r>
    </w:p>
    <w:p w14:paraId="186CE989" w14:textId="1740E9A3" w:rsidR="003E24FF" w:rsidRPr="003E24FF" w:rsidRDefault="003E24FF" w:rsidP="003E24FF">
      <w:pPr>
        <w:pStyle w:val="Heading2"/>
        <w:numPr>
          <w:ilvl w:val="0"/>
          <w:numId w:val="11"/>
        </w:numPr>
        <w:rPr>
          <w:rFonts w:asciiTheme="majorBidi" w:eastAsiaTheme="minorEastAsia" w:hAnsiTheme="majorBidi"/>
          <w:b w:val="0"/>
          <w:bCs w:val="0"/>
          <w:color w:val="000000" w:themeColor="text1"/>
          <w:sz w:val="24"/>
          <w:szCs w:val="22"/>
        </w:rPr>
      </w:pPr>
      <w:r w:rsidRPr="003E24FF">
        <w:rPr>
          <w:rFonts w:asciiTheme="majorBidi" w:eastAsiaTheme="minorEastAsia" w:hAnsiTheme="majorBidi"/>
          <w:b w:val="0"/>
          <w:bCs w:val="0"/>
          <w:color w:val="000000" w:themeColor="text1"/>
          <w:sz w:val="24"/>
          <w:szCs w:val="22"/>
        </w:rPr>
        <w:t>Detailed report with implementation and testing results</w:t>
      </w:r>
    </w:p>
    <w:p w14:paraId="209A8C26" w14:textId="2547F06F" w:rsidR="00A025B5" w:rsidRPr="003E24FF" w:rsidRDefault="003E24FF" w:rsidP="003E24FF">
      <w:pPr>
        <w:pStyle w:val="Heading2"/>
        <w:numPr>
          <w:ilvl w:val="0"/>
          <w:numId w:val="11"/>
        </w:numPr>
        <w:rPr>
          <w:rFonts w:asciiTheme="majorBidi" w:eastAsiaTheme="minorEastAsia" w:hAnsiTheme="majorBidi"/>
          <w:b w:val="0"/>
          <w:bCs w:val="0"/>
          <w:color w:val="000000" w:themeColor="text1"/>
          <w:sz w:val="24"/>
          <w:szCs w:val="22"/>
        </w:rPr>
      </w:pPr>
      <w:r w:rsidRPr="003E24FF">
        <w:rPr>
          <w:rFonts w:asciiTheme="majorBidi" w:eastAsiaTheme="minorEastAsia" w:hAnsiTheme="majorBidi"/>
          <w:b w:val="0"/>
          <w:bCs w:val="0"/>
          <w:color w:val="000000" w:themeColor="text1"/>
          <w:sz w:val="24"/>
          <w:szCs w:val="22"/>
        </w:rPr>
        <w:t>Demonstration video (optional)</w:t>
      </w:r>
    </w:p>
    <w:p w14:paraId="14943B5D" w14:textId="15B61809" w:rsidR="00A025B5" w:rsidRDefault="00A025B5">
      <w:r>
        <w:br w:type="page"/>
      </w:r>
    </w:p>
    <w:p w14:paraId="6EE15278" w14:textId="77777777" w:rsidR="00E21CC6" w:rsidRPr="00A025B5" w:rsidRDefault="00000000" w:rsidP="001530D3">
      <w:pPr>
        <w:pStyle w:val="Heading1"/>
      </w:pPr>
      <w:r w:rsidRPr="00A025B5">
        <w:lastRenderedPageBreak/>
        <w:t>Justification for Complex Engineering Problem (CEP)</w:t>
      </w:r>
    </w:p>
    <w:p w14:paraId="5725F72E" w14:textId="77777777" w:rsidR="003E24FF" w:rsidRDefault="003E24FF" w:rsidP="003E24FF">
      <w:pPr>
        <w:rPr>
          <w:rFonts w:asciiTheme="majorBidi" w:hAnsiTheme="majorBidi" w:cstheme="majorBidi"/>
        </w:rPr>
      </w:pPr>
      <w:r w:rsidRPr="003E24FF">
        <w:rPr>
          <w:rFonts w:asciiTheme="majorBidi" w:hAnsiTheme="majorBidi" w:cstheme="majorBidi"/>
        </w:rPr>
        <w:t>This project qualifies as a CEP due to its real-world relevance and integration of multiple engineering domains. It features precise timing, sensor integration, actuator control, and state-based logic — all written in low-level assembly. It addresses power and resource constraints, requires original design approaches, and involves system-level integration across mechanical, electrical, and software components.</w:t>
      </w:r>
    </w:p>
    <w:p w14:paraId="1DF58CA9" w14:textId="489A0105" w:rsidR="00CE3ADE" w:rsidRPr="00CE3ADE" w:rsidRDefault="00CE3ADE" w:rsidP="00CE3ADE">
      <w:pPr>
        <w:numPr>
          <w:ilvl w:val="0"/>
          <w:numId w:val="10"/>
        </w:numPr>
        <w:rPr>
          <w:rFonts w:asciiTheme="majorBidi" w:hAnsiTheme="majorBidi" w:cstheme="majorBidi"/>
        </w:rPr>
      </w:pPr>
      <w:r w:rsidRPr="00CE3ADE">
        <w:rPr>
          <w:rFonts w:asciiTheme="majorBidi" w:hAnsiTheme="majorBidi" w:cstheme="majorBidi"/>
          <w:b/>
          <w:bCs/>
        </w:rPr>
        <w:t>Open-ended</w:t>
      </w:r>
      <w:r w:rsidRPr="00CE3ADE">
        <w:rPr>
          <w:rFonts w:asciiTheme="majorBidi" w:hAnsiTheme="majorBidi" w:cstheme="majorBidi"/>
        </w:rPr>
        <w:t>:</w:t>
      </w:r>
      <w:r w:rsidRPr="00CE3ADE">
        <w:rPr>
          <w:rFonts w:asciiTheme="majorBidi" w:hAnsiTheme="majorBidi" w:cstheme="majorBidi"/>
        </w:rPr>
        <w:br/>
        <w:t xml:space="preserve">Your project does not have one fixed solution. You </w:t>
      </w:r>
      <w:r w:rsidRPr="00A025B5">
        <w:rPr>
          <w:rFonts w:asciiTheme="majorBidi" w:hAnsiTheme="majorBidi" w:cstheme="majorBidi"/>
        </w:rPr>
        <w:t>must</w:t>
      </w:r>
      <w:r w:rsidRPr="00CE3ADE">
        <w:rPr>
          <w:rFonts w:asciiTheme="majorBidi" w:hAnsiTheme="majorBidi" w:cstheme="majorBidi"/>
        </w:rPr>
        <w:t xml:space="preserve"> choose the best design from multiple options.</w:t>
      </w:r>
    </w:p>
    <w:p w14:paraId="7022046F" w14:textId="77777777" w:rsidR="00CE3ADE" w:rsidRPr="00CE3ADE" w:rsidRDefault="00CE3ADE" w:rsidP="00CE3ADE">
      <w:pPr>
        <w:numPr>
          <w:ilvl w:val="0"/>
          <w:numId w:val="10"/>
        </w:numPr>
        <w:rPr>
          <w:rFonts w:asciiTheme="majorBidi" w:hAnsiTheme="majorBidi" w:cstheme="majorBidi"/>
        </w:rPr>
      </w:pPr>
      <w:r w:rsidRPr="00CE3ADE">
        <w:rPr>
          <w:rFonts w:asciiTheme="majorBidi" w:hAnsiTheme="majorBidi" w:cstheme="majorBidi"/>
          <w:b/>
          <w:bCs/>
        </w:rPr>
        <w:t>Not from textbook/lab manual</w:t>
      </w:r>
      <w:r w:rsidRPr="00CE3ADE">
        <w:rPr>
          <w:rFonts w:asciiTheme="majorBidi" w:hAnsiTheme="majorBidi" w:cstheme="majorBidi"/>
        </w:rPr>
        <w:t>:</w:t>
      </w:r>
      <w:r w:rsidRPr="00CE3ADE">
        <w:rPr>
          <w:rFonts w:asciiTheme="majorBidi" w:hAnsiTheme="majorBidi" w:cstheme="majorBidi"/>
        </w:rPr>
        <w:br/>
        <w:t>The complete solution is not directly available in class notes or tutorials. You need to explore, design, and test your own approach.</w:t>
      </w:r>
    </w:p>
    <w:p w14:paraId="64111CBE" w14:textId="172FE677" w:rsidR="00CE3ADE" w:rsidRPr="00CE3ADE" w:rsidRDefault="00CE3ADE" w:rsidP="00CE3ADE">
      <w:pPr>
        <w:numPr>
          <w:ilvl w:val="0"/>
          <w:numId w:val="10"/>
        </w:numPr>
        <w:rPr>
          <w:rFonts w:asciiTheme="majorBidi" w:hAnsiTheme="majorBidi" w:cstheme="majorBidi"/>
        </w:rPr>
      </w:pPr>
      <w:r w:rsidRPr="00CE3ADE">
        <w:rPr>
          <w:rFonts w:asciiTheme="majorBidi" w:hAnsiTheme="majorBidi" w:cstheme="majorBidi"/>
          <w:b/>
          <w:bCs/>
        </w:rPr>
        <w:t>Involves constraints</w:t>
      </w:r>
      <w:r w:rsidRPr="00CE3ADE">
        <w:rPr>
          <w:rFonts w:asciiTheme="majorBidi" w:hAnsiTheme="majorBidi" w:cstheme="majorBidi"/>
        </w:rPr>
        <w:t>:</w:t>
      </w:r>
      <w:r w:rsidRPr="00CE3ADE">
        <w:rPr>
          <w:rFonts w:asciiTheme="majorBidi" w:hAnsiTheme="majorBidi" w:cstheme="majorBidi"/>
        </w:rPr>
        <w:br/>
        <w:t xml:space="preserve">You </w:t>
      </w:r>
      <w:r w:rsidRPr="00A025B5">
        <w:rPr>
          <w:rFonts w:asciiTheme="majorBidi" w:hAnsiTheme="majorBidi" w:cstheme="majorBidi"/>
        </w:rPr>
        <w:t>must</w:t>
      </w:r>
      <w:r w:rsidRPr="00CE3ADE">
        <w:rPr>
          <w:rFonts w:asciiTheme="majorBidi" w:hAnsiTheme="majorBidi" w:cstheme="majorBidi"/>
        </w:rPr>
        <w:t xml:space="preserve"> work within </w:t>
      </w:r>
      <w:r w:rsidRPr="00CE3ADE">
        <w:rPr>
          <w:rFonts w:asciiTheme="majorBidi" w:hAnsiTheme="majorBidi" w:cstheme="majorBidi"/>
          <w:b/>
          <w:bCs/>
        </w:rPr>
        <w:t>real-world limitations</w:t>
      </w:r>
      <w:r w:rsidRPr="00CE3ADE">
        <w:rPr>
          <w:rFonts w:asciiTheme="majorBidi" w:hAnsiTheme="majorBidi" w:cstheme="majorBidi"/>
        </w:rPr>
        <w:t xml:space="preserve"> like cost, power consumption, speed, space, or accuracy.</w:t>
      </w:r>
    </w:p>
    <w:p w14:paraId="7F88A021" w14:textId="77777777" w:rsidR="00CE3ADE" w:rsidRPr="00CE3ADE" w:rsidRDefault="00CE3ADE" w:rsidP="00CE3ADE">
      <w:pPr>
        <w:numPr>
          <w:ilvl w:val="0"/>
          <w:numId w:val="10"/>
        </w:numPr>
        <w:rPr>
          <w:rFonts w:asciiTheme="majorBidi" w:hAnsiTheme="majorBidi" w:cstheme="majorBidi"/>
        </w:rPr>
      </w:pPr>
      <w:r w:rsidRPr="00CE3ADE">
        <w:rPr>
          <w:rFonts w:asciiTheme="majorBidi" w:hAnsiTheme="majorBidi" w:cstheme="majorBidi"/>
          <w:b/>
          <w:bCs/>
        </w:rPr>
        <w:t>Multi-disciplinary</w:t>
      </w:r>
      <w:r w:rsidRPr="00CE3ADE">
        <w:rPr>
          <w:rFonts w:asciiTheme="majorBidi" w:hAnsiTheme="majorBidi" w:cstheme="majorBidi"/>
        </w:rPr>
        <w:t>:</w:t>
      </w:r>
      <w:r w:rsidRPr="00CE3ADE">
        <w:rPr>
          <w:rFonts w:asciiTheme="majorBidi" w:hAnsiTheme="majorBidi" w:cstheme="majorBidi"/>
        </w:rPr>
        <w:br/>
        <w:t xml:space="preserve">Your project combines </w:t>
      </w:r>
      <w:r w:rsidRPr="00CE3ADE">
        <w:rPr>
          <w:rFonts w:asciiTheme="majorBidi" w:hAnsiTheme="majorBidi" w:cstheme="majorBidi"/>
          <w:b/>
          <w:bCs/>
        </w:rPr>
        <w:t>more than one field</w:t>
      </w:r>
      <w:r w:rsidRPr="00CE3ADE">
        <w:rPr>
          <w:rFonts w:asciiTheme="majorBidi" w:hAnsiTheme="majorBidi" w:cstheme="majorBidi"/>
        </w:rPr>
        <w:t xml:space="preserve"> — for example: microcontroller programming, sensor interfacing, signal processing, communication, etc.</w:t>
      </w:r>
    </w:p>
    <w:p w14:paraId="3773FC8A" w14:textId="77777777" w:rsidR="00CE3ADE" w:rsidRPr="00CE3ADE" w:rsidRDefault="00CE3ADE" w:rsidP="00CE3ADE">
      <w:pPr>
        <w:numPr>
          <w:ilvl w:val="0"/>
          <w:numId w:val="10"/>
        </w:numPr>
        <w:rPr>
          <w:rFonts w:asciiTheme="majorBidi" w:hAnsiTheme="majorBidi" w:cstheme="majorBidi"/>
        </w:rPr>
      </w:pPr>
      <w:r w:rsidRPr="00CE3ADE">
        <w:rPr>
          <w:rFonts w:asciiTheme="majorBidi" w:hAnsiTheme="majorBidi" w:cstheme="majorBidi"/>
          <w:b/>
          <w:bCs/>
        </w:rPr>
        <w:t>System-level integration</w:t>
      </w:r>
      <w:r w:rsidRPr="00CE3ADE">
        <w:rPr>
          <w:rFonts w:asciiTheme="majorBidi" w:hAnsiTheme="majorBidi" w:cstheme="majorBidi"/>
        </w:rPr>
        <w:t>:</w:t>
      </w:r>
      <w:r w:rsidRPr="00CE3ADE">
        <w:rPr>
          <w:rFonts w:asciiTheme="majorBidi" w:hAnsiTheme="majorBidi" w:cstheme="majorBidi"/>
        </w:rPr>
        <w:br/>
        <w:t xml:space="preserve">You are connecting and managing </w:t>
      </w:r>
      <w:r w:rsidRPr="00CE3ADE">
        <w:rPr>
          <w:rFonts w:asciiTheme="majorBidi" w:hAnsiTheme="majorBidi" w:cstheme="majorBidi"/>
          <w:b/>
          <w:bCs/>
        </w:rPr>
        <w:t>multiple sub-systems</w:t>
      </w:r>
      <w:r w:rsidRPr="00CE3ADE">
        <w:rPr>
          <w:rFonts w:asciiTheme="majorBidi" w:hAnsiTheme="majorBidi" w:cstheme="majorBidi"/>
        </w:rPr>
        <w:t>, such as input from sensors, data processing, and output to LCD or alarms.</w:t>
      </w:r>
    </w:p>
    <w:p w14:paraId="5525B250" w14:textId="4B92F3CF" w:rsidR="00A025B5" w:rsidRDefault="00CE3ADE" w:rsidP="00A025B5">
      <w:pPr>
        <w:numPr>
          <w:ilvl w:val="0"/>
          <w:numId w:val="10"/>
        </w:numPr>
        <w:rPr>
          <w:rFonts w:asciiTheme="majorBidi" w:hAnsiTheme="majorBidi" w:cstheme="majorBidi"/>
        </w:rPr>
      </w:pPr>
      <w:r w:rsidRPr="00CE3ADE">
        <w:rPr>
          <w:rFonts w:asciiTheme="majorBidi" w:hAnsiTheme="majorBidi" w:cstheme="majorBidi"/>
          <w:b/>
          <w:bCs/>
        </w:rPr>
        <w:t>Real-world relevance</w:t>
      </w:r>
      <w:r w:rsidRPr="00CE3ADE">
        <w:rPr>
          <w:rFonts w:asciiTheme="majorBidi" w:hAnsiTheme="majorBidi" w:cstheme="majorBidi"/>
        </w:rPr>
        <w:t>:</w:t>
      </w:r>
      <w:r w:rsidRPr="00CE3ADE">
        <w:rPr>
          <w:rFonts w:asciiTheme="majorBidi" w:hAnsiTheme="majorBidi" w:cstheme="majorBidi"/>
        </w:rPr>
        <w:br/>
        <w:t xml:space="preserve">Your project has </w:t>
      </w:r>
      <w:r w:rsidRPr="00CE3ADE">
        <w:rPr>
          <w:rFonts w:asciiTheme="majorBidi" w:hAnsiTheme="majorBidi" w:cstheme="majorBidi"/>
          <w:b/>
          <w:bCs/>
        </w:rPr>
        <w:t>impact on society, environment, or safety</w:t>
      </w:r>
      <w:r w:rsidRPr="00CE3ADE">
        <w:rPr>
          <w:rFonts w:asciiTheme="majorBidi" w:hAnsiTheme="majorBidi" w:cstheme="majorBidi"/>
        </w:rPr>
        <w:t>, e.g., smart health monitor, energy saver, or pollution detector.</w:t>
      </w:r>
    </w:p>
    <w:p w14:paraId="5FA030D4" w14:textId="77777777" w:rsidR="00A025B5" w:rsidRDefault="00A025B5">
      <w:pPr>
        <w:rPr>
          <w:rFonts w:asciiTheme="majorBidi" w:hAnsiTheme="majorBidi" w:cstheme="majorBidi"/>
        </w:rPr>
      </w:pPr>
      <w:r>
        <w:rPr>
          <w:rFonts w:asciiTheme="majorBidi" w:hAnsiTheme="majorBidi" w:cstheme="majorBidi"/>
        </w:rPr>
        <w:br w:type="page"/>
      </w:r>
    </w:p>
    <w:p w14:paraId="1031858B" w14:textId="1443FBC3" w:rsidR="0059598C" w:rsidRPr="00A025B5" w:rsidRDefault="00000000" w:rsidP="001530D3">
      <w:pPr>
        <w:pStyle w:val="Heading1"/>
      </w:pPr>
      <w:r w:rsidRPr="00A025B5">
        <w:lastRenderedPageBreak/>
        <w:t>Selected Washington Accord Knowledge Profiles (WPs)</w:t>
      </w:r>
    </w:p>
    <w:p w14:paraId="2337CA59" w14:textId="77777777" w:rsidR="00E21CC6" w:rsidRPr="00A025B5" w:rsidRDefault="00000000">
      <w:pPr>
        <w:rPr>
          <w:rFonts w:asciiTheme="majorBidi" w:hAnsiTheme="majorBidi" w:cstheme="majorBidi"/>
        </w:rPr>
      </w:pPr>
      <w:r w:rsidRPr="00A025B5">
        <w:rPr>
          <w:rFonts w:asciiTheme="majorBidi" w:hAnsiTheme="majorBidi" w:cstheme="majorBidi"/>
        </w:rPr>
        <w:t>(Tick all applicable and briefly justify each selected WP)</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3348"/>
      </w:tblGrid>
      <w:tr w:rsidR="00E21CC6" w:rsidRPr="00A025B5" w14:paraId="4F3C7B4A" w14:textId="77777777" w:rsidTr="003E24FF">
        <w:tc>
          <w:tcPr>
            <w:tcW w:w="2160" w:type="dxa"/>
          </w:tcPr>
          <w:p w14:paraId="2E5A6DC2" w14:textId="77777777" w:rsidR="00E21CC6" w:rsidRPr="00A025B5" w:rsidRDefault="00000000">
            <w:pPr>
              <w:rPr>
                <w:rFonts w:asciiTheme="majorBidi" w:hAnsiTheme="majorBidi" w:cstheme="majorBidi"/>
              </w:rPr>
            </w:pPr>
            <w:r w:rsidRPr="00A025B5">
              <w:rPr>
                <w:rFonts w:asciiTheme="majorBidi" w:hAnsiTheme="majorBidi" w:cstheme="majorBidi"/>
              </w:rPr>
              <w:t>WP</w:t>
            </w:r>
          </w:p>
        </w:tc>
        <w:tc>
          <w:tcPr>
            <w:tcW w:w="2160" w:type="dxa"/>
          </w:tcPr>
          <w:p w14:paraId="5E317282" w14:textId="77777777" w:rsidR="00E21CC6" w:rsidRPr="00A025B5" w:rsidRDefault="00000000">
            <w:pPr>
              <w:rPr>
                <w:rFonts w:asciiTheme="majorBidi" w:hAnsiTheme="majorBidi" w:cstheme="majorBidi"/>
              </w:rPr>
            </w:pPr>
            <w:r w:rsidRPr="00A025B5">
              <w:rPr>
                <w:rFonts w:asciiTheme="majorBidi" w:hAnsiTheme="majorBidi" w:cstheme="majorBidi"/>
              </w:rPr>
              <w:t>Description</w:t>
            </w:r>
          </w:p>
        </w:tc>
        <w:tc>
          <w:tcPr>
            <w:tcW w:w="2160" w:type="dxa"/>
          </w:tcPr>
          <w:p w14:paraId="2A02C68F" w14:textId="77777777" w:rsidR="00E21CC6" w:rsidRPr="00A025B5" w:rsidRDefault="00000000">
            <w:pPr>
              <w:rPr>
                <w:rFonts w:asciiTheme="majorBidi" w:hAnsiTheme="majorBidi" w:cstheme="majorBidi"/>
              </w:rPr>
            </w:pPr>
            <w:r w:rsidRPr="00A025B5">
              <w:rPr>
                <w:rFonts w:asciiTheme="majorBidi" w:hAnsiTheme="majorBidi" w:cstheme="majorBidi"/>
              </w:rPr>
              <w:t xml:space="preserve">Tick </w:t>
            </w:r>
            <w:r w:rsidRPr="00A025B5">
              <w:rPr>
                <w:rFonts w:ascii="Segoe UI Symbol" w:hAnsi="Segoe UI Symbol" w:cs="Segoe UI Symbol"/>
              </w:rPr>
              <w:t>✓</w:t>
            </w:r>
          </w:p>
        </w:tc>
        <w:tc>
          <w:tcPr>
            <w:tcW w:w="3348" w:type="dxa"/>
          </w:tcPr>
          <w:p w14:paraId="478833EA" w14:textId="77777777" w:rsidR="00E21CC6" w:rsidRPr="00A025B5" w:rsidRDefault="00000000">
            <w:pPr>
              <w:rPr>
                <w:rFonts w:asciiTheme="majorBidi" w:hAnsiTheme="majorBidi" w:cstheme="majorBidi"/>
              </w:rPr>
            </w:pPr>
            <w:r w:rsidRPr="00A025B5">
              <w:rPr>
                <w:rFonts w:asciiTheme="majorBidi" w:hAnsiTheme="majorBidi" w:cstheme="majorBidi"/>
              </w:rPr>
              <w:t>Justification (1–2 lines)</w:t>
            </w:r>
          </w:p>
        </w:tc>
      </w:tr>
      <w:tr w:rsidR="00E21CC6" w:rsidRPr="00A025B5" w14:paraId="38BFA51D" w14:textId="77777777" w:rsidTr="003E24FF">
        <w:tc>
          <w:tcPr>
            <w:tcW w:w="2160" w:type="dxa"/>
          </w:tcPr>
          <w:p w14:paraId="5E529335" w14:textId="77777777" w:rsidR="00E21CC6" w:rsidRPr="00A025B5" w:rsidRDefault="00000000">
            <w:pPr>
              <w:rPr>
                <w:rFonts w:asciiTheme="majorBidi" w:hAnsiTheme="majorBidi" w:cstheme="majorBidi"/>
              </w:rPr>
            </w:pPr>
            <w:r w:rsidRPr="00A025B5">
              <w:rPr>
                <w:rFonts w:asciiTheme="majorBidi" w:hAnsiTheme="majorBidi" w:cstheme="majorBidi"/>
              </w:rPr>
              <w:t>WP1</w:t>
            </w:r>
          </w:p>
        </w:tc>
        <w:tc>
          <w:tcPr>
            <w:tcW w:w="2160" w:type="dxa"/>
          </w:tcPr>
          <w:p w14:paraId="20E6437A" w14:textId="77777777" w:rsidR="00E21CC6" w:rsidRPr="00A025B5" w:rsidRDefault="00000000">
            <w:pPr>
              <w:rPr>
                <w:rFonts w:asciiTheme="majorBidi" w:hAnsiTheme="majorBidi" w:cstheme="majorBidi"/>
              </w:rPr>
            </w:pPr>
            <w:r w:rsidRPr="00A025B5">
              <w:rPr>
                <w:rFonts w:asciiTheme="majorBidi" w:hAnsiTheme="majorBidi" w:cstheme="majorBidi"/>
              </w:rPr>
              <w:t>Depth of knowledge required</w:t>
            </w:r>
          </w:p>
        </w:tc>
        <w:tc>
          <w:tcPr>
            <w:tcW w:w="2160" w:type="dxa"/>
          </w:tcPr>
          <w:p w14:paraId="3CB77663" w14:textId="34DB2244" w:rsidR="00E21CC6" w:rsidRPr="003E24FF" w:rsidRDefault="00E21CC6" w:rsidP="003E24FF">
            <w:pPr>
              <w:pStyle w:val="ListParagraph"/>
              <w:numPr>
                <w:ilvl w:val="0"/>
                <w:numId w:val="12"/>
              </w:numPr>
              <w:rPr>
                <w:rFonts w:asciiTheme="majorBidi" w:hAnsiTheme="majorBidi" w:cstheme="majorBidi"/>
              </w:rPr>
            </w:pPr>
          </w:p>
        </w:tc>
        <w:tc>
          <w:tcPr>
            <w:tcW w:w="3348" w:type="dxa"/>
          </w:tcPr>
          <w:p w14:paraId="65459059" w14:textId="049127DD" w:rsidR="00E21CC6" w:rsidRPr="00A025B5" w:rsidRDefault="003E24FF">
            <w:pPr>
              <w:rPr>
                <w:rFonts w:asciiTheme="majorBidi" w:hAnsiTheme="majorBidi" w:cstheme="majorBidi"/>
              </w:rPr>
            </w:pPr>
            <w:r w:rsidRPr="003E24FF">
              <w:rPr>
                <w:rFonts w:asciiTheme="majorBidi" w:hAnsiTheme="majorBidi" w:cstheme="majorBidi"/>
              </w:rPr>
              <w:t>Requires low-level Assembly programming and microcontroller architecture knowledge.</w:t>
            </w:r>
          </w:p>
        </w:tc>
      </w:tr>
      <w:tr w:rsidR="00E21CC6" w:rsidRPr="00A025B5" w14:paraId="3F9CC69D" w14:textId="77777777" w:rsidTr="003E24FF">
        <w:tc>
          <w:tcPr>
            <w:tcW w:w="2160" w:type="dxa"/>
          </w:tcPr>
          <w:p w14:paraId="2B2E09E6" w14:textId="77777777" w:rsidR="00E21CC6" w:rsidRPr="00A025B5" w:rsidRDefault="00000000">
            <w:pPr>
              <w:rPr>
                <w:rFonts w:asciiTheme="majorBidi" w:hAnsiTheme="majorBidi" w:cstheme="majorBidi"/>
              </w:rPr>
            </w:pPr>
            <w:r w:rsidRPr="00A025B5">
              <w:rPr>
                <w:rFonts w:asciiTheme="majorBidi" w:hAnsiTheme="majorBidi" w:cstheme="majorBidi"/>
              </w:rPr>
              <w:t>WP2</w:t>
            </w:r>
          </w:p>
        </w:tc>
        <w:tc>
          <w:tcPr>
            <w:tcW w:w="2160" w:type="dxa"/>
          </w:tcPr>
          <w:p w14:paraId="203E9785" w14:textId="77777777" w:rsidR="00E21CC6" w:rsidRPr="00A025B5" w:rsidRDefault="00000000">
            <w:pPr>
              <w:rPr>
                <w:rFonts w:asciiTheme="majorBidi" w:hAnsiTheme="majorBidi" w:cstheme="majorBidi"/>
              </w:rPr>
            </w:pPr>
            <w:r w:rsidRPr="00A025B5">
              <w:rPr>
                <w:rFonts w:asciiTheme="majorBidi" w:hAnsiTheme="majorBidi" w:cstheme="majorBidi"/>
              </w:rPr>
              <w:t>Range of conflicting requirements</w:t>
            </w:r>
          </w:p>
        </w:tc>
        <w:tc>
          <w:tcPr>
            <w:tcW w:w="2160" w:type="dxa"/>
          </w:tcPr>
          <w:p w14:paraId="1C47906D" w14:textId="55BE5BA0" w:rsidR="00E21CC6" w:rsidRPr="003E24FF" w:rsidRDefault="00E21CC6" w:rsidP="003E24FF">
            <w:pPr>
              <w:pStyle w:val="ListParagraph"/>
              <w:numPr>
                <w:ilvl w:val="0"/>
                <w:numId w:val="12"/>
              </w:numPr>
              <w:rPr>
                <w:rFonts w:asciiTheme="majorBidi" w:hAnsiTheme="majorBidi" w:cstheme="majorBidi"/>
              </w:rPr>
            </w:pPr>
          </w:p>
        </w:tc>
        <w:tc>
          <w:tcPr>
            <w:tcW w:w="3348" w:type="dxa"/>
          </w:tcPr>
          <w:p w14:paraId="007C678A" w14:textId="46219DB1" w:rsidR="00E21CC6" w:rsidRPr="00A025B5" w:rsidRDefault="003E24FF">
            <w:pPr>
              <w:rPr>
                <w:rFonts w:asciiTheme="majorBidi" w:hAnsiTheme="majorBidi" w:cstheme="majorBidi"/>
              </w:rPr>
            </w:pPr>
            <w:r w:rsidRPr="003E24FF">
              <w:rPr>
                <w:rFonts w:asciiTheme="majorBidi" w:hAnsiTheme="majorBidi" w:cstheme="majorBidi"/>
              </w:rPr>
              <w:t>Balances timing, power constraints, tray movement, and water management.</w:t>
            </w:r>
          </w:p>
        </w:tc>
      </w:tr>
      <w:tr w:rsidR="00E21CC6" w:rsidRPr="00A025B5" w14:paraId="4B03CBB8" w14:textId="77777777" w:rsidTr="003E24FF">
        <w:tc>
          <w:tcPr>
            <w:tcW w:w="2160" w:type="dxa"/>
          </w:tcPr>
          <w:p w14:paraId="7C7C58B0" w14:textId="77777777" w:rsidR="00E21CC6" w:rsidRPr="00A025B5" w:rsidRDefault="00000000">
            <w:pPr>
              <w:rPr>
                <w:rFonts w:asciiTheme="majorBidi" w:hAnsiTheme="majorBidi" w:cstheme="majorBidi"/>
              </w:rPr>
            </w:pPr>
            <w:r w:rsidRPr="00A025B5">
              <w:rPr>
                <w:rFonts w:asciiTheme="majorBidi" w:hAnsiTheme="majorBidi" w:cstheme="majorBidi"/>
              </w:rPr>
              <w:t>WP3</w:t>
            </w:r>
          </w:p>
        </w:tc>
        <w:tc>
          <w:tcPr>
            <w:tcW w:w="2160" w:type="dxa"/>
          </w:tcPr>
          <w:p w14:paraId="49635392" w14:textId="77777777" w:rsidR="00E21CC6" w:rsidRPr="00A025B5" w:rsidRDefault="00000000">
            <w:pPr>
              <w:rPr>
                <w:rFonts w:asciiTheme="majorBidi" w:hAnsiTheme="majorBidi" w:cstheme="majorBidi"/>
              </w:rPr>
            </w:pPr>
            <w:r w:rsidRPr="00A025B5">
              <w:rPr>
                <w:rFonts w:asciiTheme="majorBidi" w:hAnsiTheme="majorBidi" w:cstheme="majorBidi"/>
              </w:rPr>
              <w:t>Depth of analysis required</w:t>
            </w:r>
          </w:p>
        </w:tc>
        <w:tc>
          <w:tcPr>
            <w:tcW w:w="2160" w:type="dxa"/>
          </w:tcPr>
          <w:p w14:paraId="0289D6CB" w14:textId="02CDE990" w:rsidR="00E21CC6" w:rsidRPr="003E24FF" w:rsidRDefault="00E21CC6" w:rsidP="003E24FF">
            <w:pPr>
              <w:pStyle w:val="ListParagraph"/>
              <w:numPr>
                <w:ilvl w:val="0"/>
                <w:numId w:val="12"/>
              </w:numPr>
              <w:rPr>
                <w:rFonts w:asciiTheme="majorBidi" w:hAnsiTheme="majorBidi" w:cstheme="majorBidi"/>
              </w:rPr>
            </w:pPr>
          </w:p>
        </w:tc>
        <w:tc>
          <w:tcPr>
            <w:tcW w:w="3348" w:type="dxa"/>
          </w:tcPr>
          <w:p w14:paraId="7D01D98C" w14:textId="5AE0C6B5" w:rsidR="00E21CC6" w:rsidRPr="00A025B5" w:rsidRDefault="003E24FF">
            <w:pPr>
              <w:rPr>
                <w:rFonts w:asciiTheme="majorBidi" w:hAnsiTheme="majorBidi" w:cstheme="majorBidi"/>
              </w:rPr>
            </w:pPr>
            <w:r w:rsidRPr="003E24FF">
              <w:rPr>
                <w:rFonts w:asciiTheme="majorBidi" w:hAnsiTheme="majorBidi" w:cstheme="majorBidi"/>
              </w:rPr>
              <w:t>Involves cycle-accurate timing, real-time scheduling, and ADC configuration.</w:t>
            </w:r>
          </w:p>
        </w:tc>
      </w:tr>
      <w:tr w:rsidR="00E21CC6" w:rsidRPr="00A025B5" w14:paraId="7FD3454E" w14:textId="77777777" w:rsidTr="003E24FF">
        <w:tc>
          <w:tcPr>
            <w:tcW w:w="2160" w:type="dxa"/>
          </w:tcPr>
          <w:p w14:paraId="6BAB25FC" w14:textId="77777777" w:rsidR="00E21CC6" w:rsidRPr="00A025B5" w:rsidRDefault="00000000">
            <w:pPr>
              <w:rPr>
                <w:rFonts w:asciiTheme="majorBidi" w:hAnsiTheme="majorBidi" w:cstheme="majorBidi"/>
              </w:rPr>
            </w:pPr>
            <w:r w:rsidRPr="00A025B5">
              <w:rPr>
                <w:rFonts w:asciiTheme="majorBidi" w:hAnsiTheme="majorBidi" w:cstheme="majorBidi"/>
              </w:rPr>
              <w:t>WP4</w:t>
            </w:r>
          </w:p>
        </w:tc>
        <w:tc>
          <w:tcPr>
            <w:tcW w:w="2160" w:type="dxa"/>
          </w:tcPr>
          <w:p w14:paraId="1FDD3414" w14:textId="77777777" w:rsidR="00E21CC6" w:rsidRPr="00A025B5" w:rsidRDefault="00000000">
            <w:pPr>
              <w:rPr>
                <w:rFonts w:asciiTheme="majorBidi" w:hAnsiTheme="majorBidi" w:cstheme="majorBidi"/>
              </w:rPr>
            </w:pPr>
            <w:r w:rsidRPr="00A025B5">
              <w:rPr>
                <w:rFonts w:asciiTheme="majorBidi" w:hAnsiTheme="majorBidi" w:cstheme="majorBidi"/>
              </w:rPr>
              <w:t>Familiarity of issues</w:t>
            </w:r>
          </w:p>
        </w:tc>
        <w:tc>
          <w:tcPr>
            <w:tcW w:w="2160" w:type="dxa"/>
          </w:tcPr>
          <w:p w14:paraId="04239CBD" w14:textId="3085E406" w:rsidR="00E21CC6" w:rsidRPr="003E24FF" w:rsidRDefault="00E21CC6" w:rsidP="003E24FF">
            <w:pPr>
              <w:pStyle w:val="ListParagraph"/>
              <w:numPr>
                <w:ilvl w:val="0"/>
                <w:numId w:val="12"/>
              </w:numPr>
              <w:rPr>
                <w:rFonts w:asciiTheme="majorBidi" w:hAnsiTheme="majorBidi" w:cstheme="majorBidi"/>
              </w:rPr>
            </w:pPr>
          </w:p>
        </w:tc>
        <w:tc>
          <w:tcPr>
            <w:tcW w:w="3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24FF" w:rsidRPr="003E24FF" w14:paraId="24F63DE0" w14:textId="77777777" w:rsidTr="003E24FF">
              <w:trPr>
                <w:tblCellSpacing w:w="15" w:type="dxa"/>
              </w:trPr>
              <w:tc>
                <w:tcPr>
                  <w:tcW w:w="0" w:type="auto"/>
                  <w:vAlign w:val="center"/>
                  <w:hideMark/>
                </w:tcPr>
                <w:p w14:paraId="083644B3" w14:textId="77777777" w:rsidR="003E24FF" w:rsidRPr="003E24FF" w:rsidRDefault="003E24FF" w:rsidP="003E24FF">
                  <w:pPr>
                    <w:rPr>
                      <w:rFonts w:asciiTheme="majorBidi" w:hAnsiTheme="majorBidi" w:cstheme="majorBidi"/>
                    </w:rPr>
                  </w:pPr>
                </w:p>
              </w:tc>
            </w:tr>
          </w:tbl>
          <w:p w14:paraId="15B092B8" w14:textId="77777777" w:rsidR="003E24FF" w:rsidRPr="003E24FF" w:rsidRDefault="003E24FF" w:rsidP="003E24FF">
            <w:pP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2"/>
            </w:tblGrid>
            <w:tr w:rsidR="003E24FF" w:rsidRPr="003E24FF" w14:paraId="456E413F" w14:textId="77777777" w:rsidTr="003E24FF">
              <w:trPr>
                <w:tblCellSpacing w:w="15" w:type="dxa"/>
              </w:trPr>
              <w:tc>
                <w:tcPr>
                  <w:tcW w:w="0" w:type="auto"/>
                  <w:vAlign w:val="center"/>
                  <w:hideMark/>
                </w:tcPr>
                <w:p w14:paraId="31F9563D" w14:textId="77777777" w:rsidR="003E24FF" w:rsidRPr="003E24FF" w:rsidRDefault="003E24FF" w:rsidP="003E24FF">
                  <w:pPr>
                    <w:rPr>
                      <w:rFonts w:asciiTheme="majorBidi" w:hAnsiTheme="majorBidi" w:cstheme="majorBidi"/>
                    </w:rPr>
                  </w:pPr>
                  <w:r w:rsidRPr="003E24FF">
                    <w:rPr>
                      <w:rFonts w:asciiTheme="majorBidi" w:hAnsiTheme="majorBidi" w:cstheme="majorBidi"/>
                    </w:rPr>
                    <w:t>Deals with real-world agricultural automation and embedded design challenges.</w:t>
                  </w:r>
                </w:p>
              </w:tc>
            </w:tr>
          </w:tbl>
          <w:p w14:paraId="6540BE59" w14:textId="77777777" w:rsidR="00E21CC6" w:rsidRPr="00A025B5" w:rsidRDefault="00E21CC6">
            <w:pPr>
              <w:rPr>
                <w:rFonts w:asciiTheme="majorBidi" w:hAnsiTheme="majorBidi" w:cstheme="majorBidi"/>
              </w:rPr>
            </w:pPr>
          </w:p>
        </w:tc>
      </w:tr>
      <w:tr w:rsidR="00E21CC6" w:rsidRPr="00A025B5" w14:paraId="6E4BF694" w14:textId="77777777" w:rsidTr="003E24FF">
        <w:tc>
          <w:tcPr>
            <w:tcW w:w="2160" w:type="dxa"/>
          </w:tcPr>
          <w:p w14:paraId="6716AD88" w14:textId="77777777" w:rsidR="00E21CC6" w:rsidRPr="00A025B5" w:rsidRDefault="00000000">
            <w:pPr>
              <w:rPr>
                <w:rFonts w:asciiTheme="majorBidi" w:hAnsiTheme="majorBidi" w:cstheme="majorBidi"/>
              </w:rPr>
            </w:pPr>
            <w:r w:rsidRPr="00A025B5">
              <w:rPr>
                <w:rFonts w:asciiTheme="majorBidi" w:hAnsiTheme="majorBidi" w:cstheme="majorBidi"/>
              </w:rPr>
              <w:t>WP5</w:t>
            </w:r>
          </w:p>
        </w:tc>
        <w:tc>
          <w:tcPr>
            <w:tcW w:w="2160" w:type="dxa"/>
          </w:tcPr>
          <w:p w14:paraId="6C0C1F55" w14:textId="77777777" w:rsidR="00E21CC6" w:rsidRPr="00A025B5" w:rsidRDefault="00000000">
            <w:pPr>
              <w:rPr>
                <w:rFonts w:asciiTheme="majorBidi" w:hAnsiTheme="majorBidi" w:cstheme="majorBidi"/>
              </w:rPr>
            </w:pPr>
            <w:r w:rsidRPr="00A025B5">
              <w:rPr>
                <w:rFonts w:asciiTheme="majorBidi" w:hAnsiTheme="majorBidi" w:cstheme="majorBidi"/>
              </w:rPr>
              <w:t>Extent of applicable codes</w:t>
            </w:r>
          </w:p>
        </w:tc>
        <w:tc>
          <w:tcPr>
            <w:tcW w:w="2160" w:type="dxa"/>
          </w:tcPr>
          <w:p w14:paraId="281AF36C" w14:textId="1B898231" w:rsidR="00E21CC6" w:rsidRPr="003E24FF" w:rsidRDefault="00E21CC6" w:rsidP="003E24FF">
            <w:pPr>
              <w:pStyle w:val="ListParagraph"/>
              <w:numPr>
                <w:ilvl w:val="0"/>
                <w:numId w:val="12"/>
              </w:numPr>
              <w:rPr>
                <w:rFonts w:asciiTheme="majorBidi" w:hAnsiTheme="majorBidi" w:cstheme="majorBidi"/>
              </w:rPr>
            </w:pPr>
          </w:p>
        </w:tc>
        <w:tc>
          <w:tcPr>
            <w:tcW w:w="33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24FF" w:rsidRPr="003E24FF" w14:paraId="0D34382C" w14:textId="77777777" w:rsidTr="003E24FF">
              <w:trPr>
                <w:tblCellSpacing w:w="15" w:type="dxa"/>
              </w:trPr>
              <w:tc>
                <w:tcPr>
                  <w:tcW w:w="0" w:type="auto"/>
                  <w:vAlign w:val="center"/>
                  <w:hideMark/>
                </w:tcPr>
                <w:p w14:paraId="3572B91C" w14:textId="77777777" w:rsidR="003E24FF" w:rsidRPr="003E24FF" w:rsidRDefault="003E24FF" w:rsidP="003E24FF">
                  <w:pPr>
                    <w:rPr>
                      <w:rFonts w:asciiTheme="majorBidi" w:hAnsiTheme="majorBidi" w:cstheme="majorBidi"/>
                    </w:rPr>
                  </w:pPr>
                </w:p>
              </w:tc>
            </w:tr>
          </w:tbl>
          <w:p w14:paraId="275BB106" w14:textId="77777777" w:rsidR="003E24FF" w:rsidRPr="003E24FF" w:rsidRDefault="003E24FF" w:rsidP="003E24FF">
            <w:pP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2"/>
            </w:tblGrid>
            <w:tr w:rsidR="003E24FF" w:rsidRPr="003E24FF" w14:paraId="1F48E0BC" w14:textId="77777777" w:rsidTr="003E24FF">
              <w:trPr>
                <w:tblCellSpacing w:w="15" w:type="dxa"/>
              </w:trPr>
              <w:tc>
                <w:tcPr>
                  <w:tcW w:w="0" w:type="auto"/>
                  <w:vAlign w:val="center"/>
                  <w:hideMark/>
                </w:tcPr>
                <w:p w14:paraId="03A30023" w14:textId="77777777" w:rsidR="003E24FF" w:rsidRPr="003E24FF" w:rsidRDefault="003E24FF" w:rsidP="003E24FF">
                  <w:pPr>
                    <w:rPr>
                      <w:rFonts w:asciiTheme="majorBidi" w:hAnsiTheme="majorBidi" w:cstheme="majorBidi"/>
                    </w:rPr>
                  </w:pPr>
                  <w:r w:rsidRPr="003E24FF">
                    <w:rPr>
                      <w:rFonts w:asciiTheme="majorBidi" w:hAnsiTheme="majorBidi" w:cstheme="majorBidi"/>
                    </w:rPr>
                    <w:t>Requires adherence to microcontroller standards and coding conventions.</w:t>
                  </w:r>
                </w:p>
              </w:tc>
            </w:tr>
          </w:tbl>
          <w:p w14:paraId="2CF92D4F" w14:textId="77777777" w:rsidR="00E21CC6" w:rsidRPr="00A025B5" w:rsidRDefault="00E21CC6">
            <w:pPr>
              <w:rPr>
                <w:rFonts w:asciiTheme="majorBidi" w:hAnsiTheme="majorBidi" w:cstheme="majorBidi"/>
              </w:rPr>
            </w:pPr>
          </w:p>
        </w:tc>
      </w:tr>
      <w:tr w:rsidR="00E21CC6" w:rsidRPr="00A025B5" w14:paraId="3B10BC87" w14:textId="77777777" w:rsidTr="003E24FF">
        <w:tc>
          <w:tcPr>
            <w:tcW w:w="2160" w:type="dxa"/>
          </w:tcPr>
          <w:p w14:paraId="733F8585" w14:textId="77777777" w:rsidR="00E21CC6" w:rsidRPr="00A025B5" w:rsidRDefault="00000000">
            <w:pPr>
              <w:rPr>
                <w:rFonts w:asciiTheme="majorBidi" w:hAnsiTheme="majorBidi" w:cstheme="majorBidi"/>
              </w:rPr>
            </w:pPr>
            <w:r w:rsidRPr="00A025B5">
              <w:rPr>
                <w:rFonts w:asciiTheme="majorBidi" w:hAnsiTheme="majorBidi" w:cstheme="majorBidi"/>
              </w:rPr>
              <w:t>WP6</w:t>
            </w:r>
          </w:p>
        </w:tc>
        <w:tc>
          <w:tcPr>
            <w:tcW w:w="2160" w:type="dxa"/>
          </w:tcPr>
          <w:p w14:paraId="66F245F6" w14:textId="77777777" w:rsidR="00E21CC6" w:rsidRPr="00A025B5" w:rsidRDefault="00000000">
            <w:pPr>
              <w:rPr>
                <w:rFonts w:asciiTheme="majorBidi" w:hAnsiTheme="majorBidi" w:cstheme="majorBidi"/>
              </w:rPr>
            </w:pPr>
            <w:r w:rsidRPr="00A025B5">
              <w:rPr>
                <w:rFonts w:asciiTheme="majorBidi" w:hAnsiTheme="majorBidi" w:cstheme="majorBidi"/>
              </w:rPr>
              <w:t>Stakeholder involvement and needs</w:t>
            </w:r>
          </w:p>
        </w:tc>
        <w:tc>
          <w:tcPr>
            <w:tcW w:w="2160" w:type="dxa"/>
          </w:tcPr>
          <w:p w14:paraId="7772D7F0" w14:textId="54407E25" w:rsidR="00E21CC6" w:rsidRPr="00A025B5" w:rsidRDefault="006B7342">
            <w:pPr>
              <w:rPr>
                <w:rFonts w:asciiTheme="majorBidi" w:hAnsiTheme="majorBidi" w:cstheme="majorBidi"/>
              </w:rPr>
            </w:pPr>
            <w:r>
              <w:rPr>
                <w:rFonts w:asciiTheme="majorBidi" w:hAnsiTheme="majorBidi" w:cstheme="majorBidi"/>
              </w:rPr>
              <w:t>N/A</w:t>
            </w:r>
          </w:p>
        </w:tc>
        <w:tc>
          <w:tcPr>
            <w:tcW w:w="3348" w:type="dxa"/>
          </w:tcPr>
          <w:p w14:paraId="0BD30FC5" w14:textId="474B0554" w:rsidR="00E21CC6" w:rsidRPr="00A025B5" w:rsidRDefault="006B7342">
            <w:pPr>
              <w:rPr>
                <w:rFonts w:asciiTheme="majorBidi" w:hAnsiTheme="majorBidi" w:cstheme="majorBidi"/>
              </w:rPr>
            </w:pPr>
            <w:r>
              <w:rPr>
                <w:rFonts w:asciiTheme="majorBidi" w:hAnsiTheme="majorBidi" w:cstheme="majorBidi"/>
              </w:rPr>
              <w:t>N/A</w:t>
            </w:r>
          </w:p>
        </w:tc>
      </w:tr>
      <w:tr w:rsidR="00E21CC6" w:rsidRPr="00A025B5" w14:paraId="3C7ECE9B" w14:textId="77777777" w:rsidTr="003E24FF">
        <w:tc>
          <w:tcPr>
            <w:tcW w:w="2160" w:type="dxa"/>
          </w:tcPr>
          <w:p w14:paraId="0C1D5738" w14:textId="77777777" w:rsidR="00E21CC6" w:rsidRPr="00A025B5" w:rsidRDefault="00000000">
            <w:pPr>
              <w:rPr>
                <w:rFonts w:asciiTheme="majorBidi" w:hAnsiTheme="majorBidi" w:cstheme="majorBidi"/>
              </w:rPr>
            </w:pPr>
            <w:r w:rsidRPr="00A025B5">
              <w:rPr>
                <w:rFonts w:asciiTheme="majorBidi" w:hAnsiTheme="majorBidi" w:cstheme="majorBidi"/>
              </w:rPr>
              <w:t>WP7</w:t>
            </w:r>
          </w:p>
        </w:tc>
        <w:tc>
          <w:tcPr>
            <w:tcW w:w="2160" w:type="dxa"/>
          </w:tcPr>
          <w:p w14:paraId="5CA7C074" w14:textId="77777777" w:rsidR="00E21CC6" w:rsidRPr="00A025B5" w:rsidRDefault="00000000">
            <w:pPr>
              <w:rPr>
                <w:rFonts w:asciiTheme="majorBidi" w:hAnsiTheme="majorBidi" w:cstheme="majorBidi"/>
              </w:rPr>
            </w:pPr>
            <w:r w:rsidRPr="00A025B5">
              <w:rPr>
                <w:rFonts w:asciiTheme="majorBidi" w:hAnsiTheme="majorBidi" w:cstheme="majorBidi"/>
              </w:rPr>
              <w:t>Interdependence of subsystems</w:t>
            </w:r>
          </w:p>
        </w:tc>
        <w:tc>
          <w:tcPr>
            <w:tcW w:w="2160" w:type="dxa"/>
          </w:tcPr>
          <w:p w14:paraId="2A8F1C6D" w14:textId="0DD87C1F" w:rsidR="00E21CC6" w:rsidRPr="003E24FF" w:rsidRDefault="00E21CC6" w:rsidP="003E24FF">
            <w:pPr>
              <w:pStyle w:val="ListParagraph"/>
              <w:numPr>
                <w:ilvl w:val="0"/>
                <w:numId w:val="12"/>
              </w:numPr>
              <w:rPr>
                <w:rFonts w:asciiTheme="majorBidi" w:hAnsiTheme="majorBidi" w:cstheme="majorBidi"/>
              </w:rPr>
            </w:pPr>
          </w:p>
        </w:tc>
        <w:tc>
          <w:tcPr>
            <w:tcW w:w="3348" w:type="dxa"/>
          </w:tcPr>
          <w:p w14:paraId="4F4245DB" w14:textId="4257CF79" w:rsidR="00E21CC6" w:rsidRPr="00A025B5" w:rsidRDefault="003E24FF">
            <w:pPr>
              <w:rPr>
                <w:rFonts w:asciiTheme="majorBidi" w:hAnsiTheme="majorBidi" w:cstheme="majorBidi"/>
              </w:rPr>
            </w:pPr>
            <w:r w:rsidRPr="003E24FF">
              <w:rPr>
                <w:rFonts w:asciiTheme="majorBidi" w:hAnsiTheme="majorBidi" w:cstheme="majorBidi"/>
              </w:rPr>
              <w:t>Sensors, motors, display, and controller work in a tightly integrated manner.</w:t>
            </w:r>
          </w:p>
        </w:tc>
      </w:tr>
    </w:tbl>
    <w:p w14:paraId="121A8800" w14:textId="77777777" w:rsidR="00A025B5" w:rsidRDefault="00A025B5">
      <w:pPr>
        <w:rPr>
          <w:rFonts w:eastAsiaTheme="majorEastAsia" w:cstheme="majorBidi"/>
          <w:b/>
          <w:sz w:val="28"/>
          <w:szCs w:val="28"/>
        </w:rPr>
      </w:pPr>
      <w:r>
        <w:br w:type="page"/>
      </w:r>
    </w:p>
    <w:p w14:paraId="67C8E74C" w14:textId="7F30E6FE" w:rsidR="00E21CC6" w:rsidRPr="00A025B5" w:rsidRDefault="00000000" w:rsidP="001530D3">
      <w:pPr>
        <w:pStyle w:val="Heading1"/>
      </w:pPr>
      <w:r w:rsidRPr="00A025B5">
        <w:lastRenderedPageBreak/>
        <w:t>Selected Engineering Activities (EAs)</w:t>
      </w:r>
    </w:p>
    <w:p w14:paraId="215E4A65" w14:textId="77777777" w:rsidR="00E21CC6" w:rsidRPr="00A025B5" w:rsidRDefault="00000000">
      <w:pPr>
        <w:rPr>
          <w:rFonts w:asciiTheme="majorBidi" w:hAnsiTheme="majorBidi" w:cstheme="majorBidi"/>
        </w:rPr>
      </w:pPr>
      <w:r w:rsidRPr="00A025B5">
        <w:rPr>
          <w:rFonts w:asciiTheme="majorBidi" w:hAnsiTheme="majorBidi" w:cstheme="majorBidi"/>
        </w:rPr>
        <w:t>(Tick all applicable and justify briefly)</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76"/>
        <w:gridCol w:w="2160"/>
        <w:gridCol w:w="3332"/>
      </w:tblGrid>
      <w:tr w:rsidR="00E21CC6" w:rsidRPr="00A025B5" w14:paraId="355A4017" w14:textId="77777777" w:rsidTr="001530D3">
        <w:tc>
          <w:tcPr>
            <w:tcW w:w="2160" w:type="dxa"/>
          </w:tcPr>
          <w:p w14:paraId="3958BADE" w14:textId="77777777" w:rsidR="00E21CC6" w:rsidRPr="00A025B5" w:rsidRDefault="00000000">
            <w:pPr>
              <w:rPr>
                <w:rFonts w:asciiTheme="majorBidi" w:hAnsiTheme="majorBidi" w:cstheme="majorBidi"/>
              </w:rPr>
            </w:pPr>
            <w:r w:rsidRPr="00A025B5">
              <w:rPr>
                <w:rFonts w:asciiTheme="majorBidi" w:hAnsiTheme="majorBidi" w:cstheme="majorBidi"/>
              </w:rPr>
              <w:t>EA</w:t>
            </w:r>
          </w:p>
        </w:tc>
        <w:tc>
          <w:tcPr>
            <w:tcW w:w="2176" w:type="dxa"/>
          </w:tcPr>
          <w:p w14:paraId="1C0596A4" w14:textId="77777777" w:rsidR="00E21CC6" w:rsidRPr="00A025B5" w:rsidRDefault="00000000">
            <w:pPr>
              <w:rPr>
                <w:rFonts w:asciiTheme="majorBidi" w:hAnsiTheme="majorBidi" w:cstheme="majorBidi"/>
              </w:rPr>
            </w:pPr>
            <w:r w:rsidRPr="00A025B5">
              <w:rPr>
                <w:rFonts w:asciiTheme="majorBidi" w:hAnsiTheme="majorBidi" w:cstheme="majorBidi"/>
              </w:rPr>
              <w:t>Description</w:t>
            </w:r>
          </w:p>
        </w:tc>
        <w:tc>
          <w:tcPr>
            <w:tcW w:w="2160" w:type="dxa"/>
          </w:tcPr>
          <w:p w14:paraId="1D70C9B4" w14:textId="77777777" w:rsidR="00E21CC6" w:rsidRPr="00A025B5" w:rsidRDefault="00000000">
            <w:pPr>
              <w:rPr>
                <w:rFonts w:asciiTheme="majorBidi" w:hAnsiTheme="majorBidi" w:cstheme="majorBidi"/>
              </w:rPr>
            </w:pPr>
            <w:r w:rsidRPr="00A025B5">
              <w:rPr>
                <w:rFonts w:asciiTheme="majorBidi" w:hAnsiTheme="majorBidi" w:cstheme="majorBidi"/>
              </w:rPr>
              <w:t xml:space="preserve">Tick </w:t>
            </w:r>
            <w:r w:rsidRPr="00A025B5">
              <w:rPr>
                <w:rFonts w:ascii="Segoe UI Symbol" w:hAnsi="Segoe UI Symbol" w:cs="Segoe UI Symbol"/>
              </w:rPr>
              <w:t>✓</w:t>
            </w:r>
          </w:p>
        </w:tc>
        <w:tc>
          <w:tcPr>
            <w:tcW w:w="3332" w:type="dxa"/>
          </w:tcPr>
          <w:p w14:paraId="0AF6B3BE" w14:textId="77777777" w:rsidR="00E21CC6" w:rsidRPr="00A025B5" w:rsidRDefault="00000000">
            <w:pPr>
              <w:rPr>
                <w:rFonts w:asciiTheme="majorBidi" w:hAnsiTheme="majorBidi" w:cstheme="majorBidi"/>
              </w:rPr>
            </w:pPr>
            <w:r w:rsidRPr="00A025B5">
              <w:rPr>
                <w:rFonts w:asciiTheme="majorBidi" w:hAnsiTheme="majorBidi" w:cstheme="majorBidi"/>
              </w:rPr>
              <w:t>Justification (1–2 lines)</w:t>
            </w:r>
          </w:p>
        </w:tc>
      </w:tr>
      <w:tr w:rsidR="00E21CC6" w:rsidRPr="00A025B5" w14:paraId="03CB8ADE" w14:textId="77777777" w:rsidTr="001530D3">
        <w:tc>
          <w:tcPr>
            <w:tcW w:w="2160" w:type="dxa"/>
          </w:tcPr>
          <w:p w14:paraId="62597171" w14:textId="77777777" w:rsidR="00E21CC6" w:rsidRPr="00A025B5" w:rsidRDefault="00000000">
            <w:pPr>
              <w:rPr>
                <w:rFonts w:asciiTheme="majorBidi" w:hAnsiTheme="majorBidi" w:cstheme="majorBidi"/>
              </w:rPr>
            </w:pPr>
            <w:r w:rsidRPr="00A025B5">
              <w:rPr>
                <w:rFonts w:asciiTheme="majorBidi" w:hAnsiTheme="majorBidi" w:cstheme="majorBidi"/>
              </w:rPr>
              <w:t>EA1</w:t>
            </w:r>
          </w:p>
        </w:tc>
        <w:tc>
          <w:tcPr>
            <w:tcW w:w="2176" w:type="dxa"/>
          </w:tcPr>
          <w:p w14:paraId="1C61FA02" w14:textId="77777777" w:rsidR="00E21CC6" w:rsidRPr="00A025B5" w:rsidRDefault="00000000">
            <w:pPr>
              <w:rPr>
                <w:rFonts w:asciiTheme="majorBidi" w:hAnsiTheme="majorBidi" w:cstheme="majorBidi"/>
              </w:rPr>
            </w:pPr>
            <w:r w:rsidRPr="00A025B5">
              <w:rPr>
                <w:rFonts w:asciiTheme="majorBidi" w:hAnsiTheme="majorBidi" w:cstheme="majorBidi"/>
              </w:rPr>
              <w:t>Range of resources</w:t>
            </w:r>
          </w:p>
        </w:tc>
        <w:tc>
          <w:tcPr>
            <w:tcW w:w="2160" w:type="dxa"/>
          </w:tcPr>
          <w:p w14:paraId="75C0DF29" w14:textId="68090F7D" w:rsidR="00E21CC6" w:rsidRPr="001530D3" w:rsidRDefault="00E21CC6" w:rsidP="001530D3">
            <w:pPr>
              <w:pStyle w:val="ListParagraph"/>
              <w:numPr>
                <w:ilvl w:val="0"/>
                <w:numId w:val="12"/>
              </w:numPr>
              <w:rPr>
                <w:rFonts w:asciiTheme="majorBidi" w:hAnsiTheme="majorBidi" w:cstheme="majorBidi"/>
              </w:rPr>
            </w:pPr>
          </w:p>
        </w:tc>
        <w:tc>
          <w:tcPr>
            <w:tcW w:w="3332" w:type="dxa"/>
          </w:tcPr>
          <w:p w14:paraId="033E3031" w14:textId="3E1F575C" w:rsidR="00E21CC6" w:rsidRPr="00A025B5" w:rsidRDefault="001530D3">
            <w:pPr>
              <w:rPr>
                <w:rFonts w:asciiTheme="majorBidi" w:hAnsiTheme="majorBidi" w:cstheme="majorBidi"/>
              </w:rPr>
            </w:pPr>
            <w:r w:rsidRPr="001530D3">
              <w:rPr>
                <w:rFonts w:asciiTheme="majorBidi" w:hAnsiTheme="majorBidi" w:cstheme="majorBidi"/>
              </w:rPr>
              <w:t>Combines PIC MCU, relays, stepper drivers, sensors, and LCD modules.</w:t>
            </w:r>
          </w:p>
        </w:tc>
      </w:tr>
      <w:tr w:rsidR="00E21CC6" w:rsidRPr="00A025B5" w14:paraId="2581133C" w14:textId="77777777" w:rsidTr="001530D3">
        <w:tc>
          <w:tcPr>
            <w:tcW w:w="2160" w:type="dxa"/>
          </w:tcPr>
          <w:p w14:paraId="329B0992" w14:textId="77777777" w:rsidR="00E21CC6" w:rsidRPr="00A025B5" w:rsidRDefault="00000000">
            <w:pPr>
              <w:rPr>
                <w:rFonts w:asciiTheme="majorBidi" w:hAnsiTheme="majorBidi" w:cstheme="majorBidi"/>
              </w:rPr>
            </w:pPr>
            <w:r w:rsidRPr="00A025B5">
              <w:rPr>
                <w:rFonts w:asciiTheme="majorBidi" w:hAnsiTheme="majorBidi" w:cstheme="majorBidi"/>
              </w:rPr>
              <w:t>EA2</w:t>
            </w:r>
          </w:p>
        </w:tc>
        <w:tc>
          <w:tcPr>
            <w:tcW w:w="2176" w:type="dxa"/>
          </w:tcPr>
          <w:p w14:paraId="00CAE2E0" w14:textId="77777777" w:rsidR="00E21CC6" w:rsidRPr="00A025B5" w:rsidRDefault="00000000">
            <w:pPr>
              <w:rPr>
                <w:rFonts w:asciiTheme="majorBidi" w:hAnsiTheme="majorBidi" w:cstheme="majorBidi"/>
              </w:rPr>
            </w:pPr>
            <w:r w:rsidRPr="00A025B5">
              <w:rPr>
                <w:rFonts w:asciiTheme="majorBidi" w:hAnsiTheme="majorBidi" w:cstheme="majorBidi"/>
              </w:rPr>
              <w:t>Level of interactions</w:t>
            </w:r>
          </w:p>
        </w:tc>
        <w:tc>
          <w:tcPr>
            <w:tcW w:w="2160" w:type="dxa"/>
          </w:tcPr>
          <w:p w14:paraId="026E627D" w14:textId="114D92E5" w:rsidR="00E21CC6" w:rsidRPr="001530D3" w:rsidRDefault="00E21CC6" w:rsidP="001530D3">
            <w:pPr>
              <w:pStyle w:val="ListParagraph"/>
              <w:numPr>
                <w:ilvl w:val="0"/>
                <w:numId w:val="12"/>
              </w:numPr>
              <w:rPr>
                <w:rFonts w:asciiTheme="majorBidi" w:hAnsiTheme="majorBidi" w:cstheme="majorBidi"/>
              </w:rPr>
            </w:pPr>
          </w:p>
        </w:tc>
        <w:tc>
          <w:tcPr>
            <w:tcW w:w="3332" w:type="dxa"/>
          </w:tcPr>
          <w:p w14:paraId="5FC50C98" w14:textId="5BC7A296" w:rsidR="00E21CC6" w:rsidRPr="00A025B5" w:rsidRDefault="001530D3">
            <w:pPr>
              <w:rPr>
                <w:rFonts w:asciiTheme="majorBidi" w:hAnsiTheme="majorBidi" w:cstheme="majorBidi"/>
              </w:rPr>
            </w:pPr>
            <w:r w:rsidRPr="001530D3">
              <w:rPr>
                <w:rFonts w:asciiTheme="majorBidi" w:hAnsiTheme="majorBidi" w:cstheme="majorBidi"/>
              </w:rPr>
              <w:t>High interaction among mechanical trays, electrical circuits, and software logic.</w:t>
            </w:r>
          </w:p>
        </w:tc>
      </w:tr>
      <w:tr w:rsidR="00E21CC6" w:rsidRPr="00A025B5" w14:paraId="622A55EA" w14:textId="77777777" w:rsidTr="001530D3">
        <w:tc>
          <w:tcPr>
            <w:tcW w:w="2160" w:type="dxa"/>
          </w:tcPr>
          <w:p w14:paraId="63CBBCD6" w14:textId="77777777" w:rsidR="00E21CC6" w:rsidRPr="00A025B5" w:rsidRDefault="00000000">
            <w:pPr>
              <w:rPr>
                <w:rFonts w:asciiTheme="majorBidi" w:hAnsiTheme="majorBidi" w:cstheme="majorBidi"/>
              </w:rPr>
            </w:pPr>
            <w:r w:rsidRPr="00A025B5">
              <w:rPr>
                <w:rFonts w:asciiTheme="majorBidi" w:hAnsiTheme="majorBidi" w:cstheme="majorBidi"/>
              </w:rPr>
              <w:t>EA3</w:t>
            </w:r>
          </w:p>
        </w:tc>
        <w:tc>
          <w:tcPr>
            <w:tcW w:w="2176" w:type="dxa"/>
          </w:tcPr>
          <w:p w14:paraId="1A1847FE" w14:textId="77777777" w:rsidR="00E21CC6" w:rsidRPr="00A025B5" w:rsidRDefault="00000000">
            <w:pPr>
              <w:rPr>
                <w:rFonts w:asciiTheme="majorBidi" w:hAnsiTheme="majorBidi" w:cstheme="majorBidi"/>
              </w:rPr>
            </w:pPr>
            <w:r w:rsidRPr="00A025B5">
              <w:rPr>
                <w:rFonts w:asciiTheme="majorBidi" w:hAnsiTheme="majorBidi" w:cstheme="majorBidi"/>
              </w:rPr>
              <w:t>Innovation</w:t>
            </w:r>
          </w:p>
        </w:tc>
        <w:tc>
          <w:tcPr>
            <w:tcW w:w="2160" w:type="dxa"/>
          </w:tcPr>
          <w:p w14:paraId="308EA47B" w14:textId="62C74276" w:rsidR="00E21CC6" w:rsidRPr="001530D3" w:rsidRDefault="00E21CC6" w:rsidP="001530D3">
            <w:pPr>
              <w:pStyle w:val="ListParagraph"/>
              <w:numPr>
                <w:ilvl w:val="0"/>
                <w:numId w:val="12"/>
              </w:numPr>
              <w:rPr>
                <w:rFonts w:asciiTheme="majorBidi" w:hAnsiTheme="majorBidi" w:cstheme="majorBidi"/>
              </w:rPr>
            </w:pPr>
          </w:p>
        </w:tc>
        <w:tc>
          <w:tcPr>
            <w:tcW w:w="33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30D3" w:rsidRPr="001530D3" w14:paraId="565EFC6C" w14:textId="77777777" w:rsidTr="001530D3">
              <w:trPr>
                <w:tblCellSpacing w:w="15" w:type="dxa"/>
              </w:trPr>
              <w:tc>
                <w:tcPr>
                  <w:tcW w:w="0" w:type="auto"/>
                  <w:vAlign w:val="center"/>
                  <w:hideMark/>
                </w:tcPr>
                <w:p w14:paraId="66A801EE" w14:textId="77777777" w:rsidR="001530D3" w:rsidRPr="001530D3" w:rsidRDefault="001530D3" w:rsidP="001530D3">
                  <w:pPr>
                    <w:rPr>
                      <w:rFonts w:asciiTheme="majorBidi" w:hAnsiTheme="majorBidi" w:cstheme="majorBidi"/>
                    </w:rPr>
                  </w:pPr>
                </w:p>
              </w:tc>
            </w:tr>
          </w:tbl>
          <w:p w14:paraId="1506A9D5" w14:textId="77777777" w:rsidR="001530D3" w:rsidRPr="001530D3" w:rsidRDefault="001530D3" w:rsidP="001530D3">
            <w:pP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1530D3" w:rsidRPr="001530D3" w14:paraId="1E6C3382" w14:textId="77777777" w:rsidTr="001530D3">
              <w:trPr>
                <w:tblCellSpacing w:w="15" w:type="dxa"/>
              </w:trPr>
              <w:tc>
                <w:tcPr>
                  <w:tcW w:w="0" w:type="auto"/>
                  <w:vAlign w:val="center"/>
                  <w:hideMark/>
                </w:tcPr>
                <w:p w14:paraId="3BAE07C0" w14:textId="77777777" w:rsidR="001530D3" w:rsidRPr="001530D3" w:rsidRDefault="001530D3" w:rsidP="001530D3">
                  <w:pPr>
                    <w:rPr>
                      <w:rFonts w:asciiTheme="majorBidi" w:hAnsiTheme="majorBidi" w:cstheme="majorBidi"/>
                    </w:rPr>
                  </w:pPr>
                  <w:r w:rsidRPr="001530D3">
                    <w:rPr>
                      <w:rFonts w:asciiTheme="majorBidi" w:hAnsiTheme="majorBidi" w:cstheme="majorBidi"/>
                    </w:rPr>
                    <w:t>Provides an automated, energy-efficient solution to traditional feed production.</w:t>
                  </w:r>
                </w:p>
              </w:tc>
            </w:tr>
          </w:tbl>
          <w:p w14:paraId="6B48C7EA" w14:textId="77777777" w:rsidR="00E21CC6" w:rsidRPr="00A025B5" w:rsidRDefault="00E21CC6">
            <w:pPr>
              <w:rPr>
                <w:rFonts w:asciiTheme="majorBidi" w:hAnsiTheme="majorBidi" w:cstheme="majorBidi"/>
              </w:rPr>
            </w:pPr>
          </w:p>
        </w:tc>
      </w:tr>
      <w:tr w:rsidR="00E21CC6" w:rsidRPr="00A025B5" w14:paraId="0211DE3B" w14:textId="77777777" w:rsidTr="001530D3">
        <w:tc>
          <w:tcPr>
            <w:tcW w:w="2160" w:type="dxa"/>
          </w:tcPr>
          <w:p w14:paraId="0D2EE03B" w14:textId="77777777" w:rsidR="00E21CC6" w:rsidRPr="00A025B5" w:rsidRDefault="00000000">
            <w:pPr>
              <w:rPr>
                <w:rFonts w:asciiTheme="majorBidi" w:hAnsiTheme="majorBidi" w:cstheme="majorBidi"/>
              </w:rPr>
            </w:pPr>
            <w:r w:rsidRPr="00A025B5">
              <w:rPr>
                <w:rFonts w:asciiTheme="majorBidi" w:hAnsiTheme="majorBidi" w:cstheme="majorBidi"/>
              </w:rPr>
              <w:t>EA4</w:t>
            </w:r>
          </w:p>
        </w:tc>
        <w:tc>
          <w:tcPr>
            <w:tcW w:w="2176" w:type="dxa"/>
          </w:tcPr>
          <w:p w14:paraId="5A5CF253" w14:textId="77777777" w:rsidR="00E21CC6" w:rsidRPr="00A025B5" w:rsidRDefault="00000000">
            <w:pPr>
              <w:rPr>
                <w:rFonts w:asciiTheme="majorBidi" w:hAnsiTheme="majorBidi" w:cstheme="majorBidi"/>
              </w:rPr>
            </w:pPr>
            <w:r w:rsidRPr="00A025B5">
              <w:rPr>
                <w:rFonts w:asciiTheme="majorBidi" w:hAnsiTheme="majorBidi" w:cstheme="majorBidi"/>
              </w:rPr>
              <w:t>Consequences to society/environment</w:t>
            </w:r>
          </w:p>
        </w:tc>
        <w:tc>
          <w:tcPr>
            <w:tcW w:w="2160" w:type="dxa"/>
          </w:tcPr>
          <w:p w14:paraId="3AC95184" w14:textId="706160B0" w:rsidR="00E21CC6" w:rsidRPr="001530D3" w:rsidRDefault="00E21CC6" w:rsidP="001530D3">
            <w:pPr>
              <w:pStyle w:val="ListParagraph"/>
              <w:numPr>
                <w:ilvl w:val="0"/>
                <w:numId w:val="12"/>
              </w:numPr>
              <w:rPr>
                <w:rFonts w:asciiTheme="majorBidi" w:hAnsiTheme="majorBidi" w:cstheme="majorBidi"/>
              </w:rPr>
            </w:pPr>
          </w:p>
        </w:tc>
        <w:tc>
          <w:tcPr>
            <w:tcW w:w="3332" w:type="dxa"/>
          </w:tcPr>
          <w:p w14:paraId="5848F5FD" w14:textId="3984174A" w:rsidR="00E21CC6" w:rsidRPr="00A025B5" w:rsidRDefault="001530D3">
            <w:pPr>
              <w:rPr>
                <w:rFonts w:asciiTheme="majorBidi" w:hAnsiTheme="majorBidi" w:cstheme="majorBidi"/>
              </w:rPr>
            </w:pPr>
            <w:r w:rsidRPr="001530D3">
              <w:rPr>
                <w:rFonts w:asciiTheme="majorBidi" w:hAnsiTheme="majorBidi" w:cstheme="majorBidi"/>
              </w:rPr>
              <w:t>Promotes sustainable agriculture and minimizes water usage.</w:t>
            </w:r>
          </w:p>
        </w:tc>
      </w:tr>
      <w:tr w:rsidR="00E21CC6" w:rsidRPr="00A025B5" w14:paraId="2E29BABC" w14:textId="77777777" w:rsidTr="001530D3">
        <w:tc>
          <w:tcPr>
            <w:tcW w:w="2160" w:type="dxa"/>
          </w:tcPr>
          <w:p w14:paraId="02871F75" w14:textId="77777777" w:rsidR="00E21CC6" w:rsidRPr="00A025B5" w:rsidRDefault="00000000">
            <w:pPr>
              <w:rPr>
                <w:rFonts w:asciiTheme="majorBidi" w:hAnsiTheme="majorBidi" w:cstheme="majorBidi"/>
              </w:rPr>
            </w:pPr>
            <w:r w:rsidRPr="00A025B5">
              <w:rPr>
                <w:rFonts w:asciiTheme="majorBidi" w:hAnsiTheme="majorBidi" w:cstheme="majorBidi"/>
              </w:rPr>
              <w:t>EA5</w:t>
            </w:r>
          </w:p>
        </w:tc>
        <w:tc>
          <w:tcPr>
            <w:tcW w:w="2176" w:type="dxa"/>
          </w:tcPr>
          <w:p w14:paraId="14CE6A74" w14:textId="77777777" w:rsidR="00E21CC6" w:rsidRPr="00A025B5" w:rsidRDefault="00000000">
            <w:pPr>
              <w:rPr>
                <w:rFonts w:asciiTheme="majorBidi" w:hAnsiTheme="majorBidi" w:cstheme="majorBidi"/>
              </w:rPr>
            </w:pPr>
            <w:r w:rsidRPr="00A025B5">
              <w:rPr>
                <w:rFonts w:asciiTheme="majorBidi" w:hAnsiTheme="majorBidi" w:cstheme="majorBidi"/>
              </w:rPr>
              <w:t>Familiarity</w:t>
            </w:r>
          </w:p>
        </w:tc>
        <w:tc>
          <w:tcPr>
            <w:tcW w:w="2160" w:type="dxa"/>
          </w:tcPr>
          <w:p w14:paraId="4DD6AF4A" w14:textId="10D90354" w:rsidR="00E21CC6" w:rsidRPr="001530D3" w:rsidRDefault="00E21CC6" w:rsidP="001530D3">
            <w:pPr>
              <w:pStyle w:val="ListParagraph"/>
              <w:numPr>
                <w:ilvl w:val="0"/>
                <w:numId w:val="12"/>
              </w:numPr>
              <w:rPr>
                <w:rFonts w:asciiTheme="majorBidi" w:hAnsiTheme="majorBidi" w:cstheme="majorBidi"/>
              </w:rPr>
            </w:pPr>
          </w:p>
        </w:tc>
        <w:tc>
          <w:tcPr>
            <w:tcW w:w="3332" w:type="dxa"/>
          </w:tcPr>
          <w:p w14:paraId="400F8337" w14:textId="7BCAD593" w:rsidR="00E21CC6" w:rsidRPr="00A025B5" w:rsidRDefault="001530D3">
            <w:pPr>
              <w:rPr>
                <w:rFonts w:asciiTheme="majorBidi" w:hAnsiTheme="majorBidi" w:cstheme="majorBidi"/>
              </w:rPr>
            </w:pPr>
            <w:r w:rsidRPr="001530D3">
              <w:rPr>
                <w:rFonts w:asciiTheme="majorBidi" w:hAnsiTheme="majorBidi" w:cstheme="majorBidi"/>
              </w:rPr>
              <w:t>Involves standard microcontroller systems with customized extensions.</w:t>
            </w:r>
          </w:p>
        </w:tc>
      </w:tr>
    </w:tbl>
    <w:p w14:paraId="58E2B3CD" w14:textId="77777777" w:rsidR="00A025B5" w:rsidRDefault="00A025B5">
      <w:pPr>
        <w:rPr>
          <w:rFonts w:eastAsiaTheme="majorEastAsia" w:cstheme="majorBidi"/>
          <w:b/>
          <w:sz w:val="28"/>
          <w:szCs w:val="28"/>
        </w:rPr>
      </w:pPr>
      <w:r>
        <w:br w:type="page"/>
      </w:r>
    </w:p>
    <w:p w14:paraId="11ED8B67" w14:textId="63E8110B" w:rsidR="00E21CC6" w:rsidRPr="00A025B5" w:rsidRDefault="00000000" w:rsidP="001530D3">
      <w:pPr>
        <w:pStyle w:val="Heading1"/>
      </w:pPr>
      <w:r w:rsidRPr="00A025B5">
        <w:lastRenderedPageBreak/>
        <w:t>Relevant UN Sustainable Development Goal (SDG)</w:t>
      </w:r>
    </w:p>
    <w:p w14:paraId="61099E5F" w14:textId="77777777" w:rsidR="00E21CC6" w:rsidRPr="00A025B5" w:rsidRDefault="00000000">
      <w:pPr>
        <w:rPr>
          <w:rFonts w:asciiTheme="majorBidi" w:hAnsiTheme="majorBidi" w:cstheme="majorBidi"/>
        </w:rPr>
      </w:pPr>
      <w:r w:rsidRPr="00A025B5">
        <w:rPr>
          <w:rFonts w:asciiTheme="majorBidi" w:hAnsiTheme="majorBidi" w:cstheme="majorBidi"/>
        </w:rPr>
        <w:t>(Tick one most relevant goal and explain)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5496"/>
        <w:gridCol w:w="1650"/>
      </w:tblGrid>
      <w:tr w:rsidR="00E21CC6" w:rsidRPr="00A025B5" w14:paraId="28ED1350" w14:textId="77777777" w:rsidTr="0059598C">
        <w:tc>
          <w:tcPr>
            <w:tcW w:w="2880" w:type="dxa"/>
          </w:tcPr>
          <w:p w14:paraId="490D85F1" w14:textId="77777777" w:rsidR="00E21CC6" w:rsidRPr="00A025B5" w:rsidRDefault="00000000">
            <w:pPr>
              <w:rPr>
                <w:rFonts w:asciiTheme="majorBidi" w:hAnsiTheme="majorBidi" w:cstheme="majorBidi"/>
              </w:rPr>
            </w:pPr>
            <w:r w:rsidRPr="00A025B5">
              <w:rPr>
                <w:rFonts w:asciiTheme="majorBidi" w:hAnsiTheme="majorBidi" w:cstheme="majorBidi"/>
              </w:rPr>
              <w:t>SDG #</w:t>
            </w:r>
          </w:p>
        </w:tc>
        <w:tc>
          <w:tcPr>
            <w:tcW w:w="2880" w:type="dxa"/>
          </w:tcPr>
          <w:p w14:paraId="26D849D1" w14:textId="77777777" w:rsidR="00E21CC6" w:rsidRPr="00A025B5" w:rsidRDefault="00000000">
            <w:pPr>
              <w:rPr>
                <w:rFonts w:asciiTheme="majorBidi" w:hAnsiTheme="majorBidi" w:cstheme="majorBidi"/>
              </w:rPr>
            </w:pPr>
            <w:r w:rsidRPr="00A025B5">
              <w:rPr>
                <w:rFonts w:asciiTheme="majorBidi" w:hAnsiTheme="majorBidi" w:cstheme="majorBidi"/>
              </w:rPr>
              <w:t>Goal Description</w:t>
            </w:r>
          </w:p>
        </w:tc>
        <w:tc>
          <w:tcPr>
            <w:tcW w:w="2880" w:type="dxa"/>
          </w:tcPr>
          <w:p w14:paraId="5294938B" w14:textId="77777777" w:rsidR="00E21CC6" w:rsidRPr="00A025B5" w:rsidRDefault="00000000">
            <w:pPr>
              <w:rPr>
                <w:rFonts w:asciiTheme="majorBidi" w:hAnsiTheme="majorBidi" w:cstheme="majorBidi"/>
              </w:rPr>
            </w:pPr>
            <w:r w:rsidRPr="00A025B5">
              <w:rPr>
                <w:rFonts w:asciiTheme="majorBidi" w:hAnsiTheme="majorBidi" w:cstheme="majorBidi"/>
              </w:rPr>
              <w:t xml:space="preserve">Tick </w:t>
            </w:r>
            <w:r w:rsidRPr="00A025B5">
              <w:rPr>
                <w:rFonts w:ascii="Segoe UI Symbol" w:hAnsi="Segoe UI Symbol" w:cs="Segoe UI Symbol"/>
              </w:rPr>
              <w:t>✓</w:t>
            </w:r>
          </w:p>
        </w:tc>
      </w:tr>
      <w:tr w:rsidR="00E21CC6" w:rsidRPr="00A025B5" w14:paraId="20419D06" w14:textId="77777777" w:rsidTr="0059598C">
        <w:tc>
          <w:tcPr>
            <w:tcW w:w="2880" w:type="dxa"/>
          </w:tcPr>
          <w:p w14:paraId="2A0AB968" w14:textId="77777777" w:rsidR="00E21CC6" w:rsidRPr="00A025B5" w:rsidRDefault="00000000">
            <w:pPr>
              <w:rPr>
                <w:rFonts w:asciiTheme="majorBidi" w:hAnsiTheme="majorBidi" w:cstheme="majorBidi"/>
              </w:rPr>
            </w:pPr>
            <w:r w:rsidRPr="00A025B5">
              <w:rPr>
                <w:rFonts w:asciiTheme="majorBidi" w:hAnsiTheme="majorBidi" w:cstheme="majorBidi"/>
              </w:rPr>
              <w:t>SDG 3</w:t>
            </w:r>
          </w:p>
        </w:tc>
        <w:tc>
          <w:tcPr>
            <w:tcW w:w="2880" w:type="dxa"/>
          </w:tcPr>
          <w:p w14:paraId="7877A059" w14:textId="77777777" w:rsidR="00E21CC6" w:rsidRPr="00A025B5" w:rsidRDefault="00000000">
            <w:pPr>
              <w:rPr>
                <w:rFonts w:asciiTheme="majorBidi" w:hAnsiTheme="majorBidi" w:cstheme="majorBidi"/>
              </w:rPr>
            </w:pPr>
            <w:r w:rsidRPr="00A025B5">
              <w:rPr>
                <w:rFonts w:asciiTheme="majorBidi" w:hAnsiTheme="majorBidi" w:cstheme="majorBidi"/>
              </w:rPr>
              <w:t>Good Health and Well-being</w:t>
            </w:r>
          </w:p>
        </w:tc>
        <w:tc>
          <w:tcPr>
            <w:tcW w:w="2880" w:type="dxa"/>
          </w:tcPr>
          <w:p w14:paraId="204F60CF" w14:textId="77777777" w:rsidR="00E21CC6" w:rsidRPr="00A025B5" w:rsidRDefault="00000000">
            <w:pPr>
              <w:rPr>
                <w:rFonts w:asciiTheme="majorBidi" w:hAnsiTheme="majorBidi" w:cstheme="majorBidi"/>
              </w:rPr>
            </w:pPr>
            <w:r w:rsidRPr="00A025B5">
              <w:rPr>
                <w:rFonts w:ascii="Segoe UI Symbol" w:hAnsi="Segoe UI Symbol" w:cs="Segoe UI Symbol"/>
              </w:rPr>
              <w:t>☐</w:t>
            </w:r>
          </w:p>
        </w:tc>
      </w:tr>
      <w:tr w:rsidR="00E21CC6" w:rsidRPr="00A025B5" w14:paraId="7EE05A56" w14:textId="77777777" w:rsidTr="0059598C">
        <w:tc>
          <w:tcPr>
            <w:tcW w:w="2880" w:type="dxa"/>
          </w:tcPr>
          <w:p w14:paraId="1031AF06" w14:textId="77777777" w:rsidR="00E21CC6" w:rsidRPr="00A025B5" w:rsidRDefault="00000000">
            <w:pPr>
              <w:rPr>
                <w:rFonts w:asciiTheme="majorBidi" w:hAnsiTheme="majorBidi" w:cstheme="majorBidi"/>
              </w:rPr>
            </w:pPr>
            <w:r w:rsidRPr="00A025B5">
              <w:rPr>
                <w:rFonts w:asciiTheme="majorBidi" w:hAnsiTheme="majorBidi" w:cstheme="majorBidi"/>
              </w:rPr>
              <w:t>SDG 6</w:t>
            </w:r>
          </w:p>
        </w:tc>
        <w:tc>
          <w:tcPr>
            <w:tcW w:w="2880" w:type="dxa"/>
          </w:tcPr>
          <w:p w14:paraId="5D14235D" w14:textId="77777777" w:rsidR="00E21CC6" w:rsidRPr="00A025B5" w:rsidRDefault="00000000">
            <w:pPr>
              <w:rPr>
                <w:rFonts w:asciiTheme="majorBidi" w:hAnsiTheme="majorBidi" w:cstheme="majorBidi"/>
              </w:rPr>
            </w:pPr>
            <w:r w:rsidRPr="00A025B5">
              <w:rPr>
                <w:rFonts w:asciiTheme="majorBidi" w:hAnsiTheme="majorBidi" w:cstheme="majorBidi"/>
              </w:rPr>
              <w:t>Clean Water and Sanitation</w:t>
            </w:r>
          </w:p>
        </w:tc>
        <w:tc>
          <w:tcPr>
            <w:tcW w:w="2880" w:type="dxa"/>
          </w:tcPr>
          <w:p w14:paraId="689D8ABD" w14:textId="77777777" w:rsidR="00E21CC6" w:rsidRPr="00A025B5" w:rsidRDefault="00000000">
            <w:pPr>
              <w:rPr>
                <w:rFonts w:asciiTheme="majorBidi" w:hAnsiTheme="majorBidi" w:cstheme="majorBidi"/>
              </w:rPr>
            </w:pPr>
            <w:r w:rsidRPr="00A025B5">
              <w:rPr>
                <w:rFonts w:ascii="Segoe UI Symbol" w:hAnsi="Segoe UI Symbol" w:cs="Segoe UI Symbol"/>
              </w:rPr>
              <w:t>☐</w:t>
            </w:r>
          </w:p>
        </w:tc>
      </w:tr>
      <w:tr w:rsidR="00E21CC6" w:rsidRPr="00A025B5" w14:paraId="1C51B15F" w14:textId="77777777" w:rsidTr="0059598C">
        <w:tc>
          <w:tcPr>
            <w:tcW w:w="2880" w:type="dxa"/>
          </w:tcPr>
          <w:p w14:paraId="7FF681BC" w14:textId="77777777" w:rsidR="00E21CC6" w:rsidRPr="00A025B5" w:rsidRDefault="00000000">
            <w:pPr>
              <w:rPr>
                <w:rFonts w:asciiTheme="majorBidi" w:hAnsiTheme="majorBidi" w:cstheme="majorBidi"/>
              </w:rPr>
            </w:pPr>
            <w:r w:rsidRPr="00A025B5">
              <w:rPr>
                <w:rFonts w:asciiTheme="majorBidi" w:hAnsiTheme="majorBidi" w:cstheme="majorBidi"/>
              </w:rPr>
              <w:t>SDG 7</w:t>
            </w:r>
          </w:p>
        </w:tc>
        <w:tc>
          <w:tcPr>
            <w:tcW w:w="2880" w:type="dxa"/>
          </w:tcPr>
          <w:p w14:paraId="2EDC0A1A" w14:textId="77777777" w:rsidR="00E21CC6" w:rsidRPr="00A025B5" w:rsidRDefault="00000000">
            <w:pPr>
              <w:rPr>
                <w:rFonts w:asciiTheme="majorBidi" w:hAnsiTheme="majorBidi" w:cstheme="majorBidi"/>
              </w:rPr>
            </w:pPr>
            <w:r w:rsidRPr="00A025B5">
              <w:rPr>
                <w:rFonts w:asciiTheme="majorBidi" w:hAnsiTheme="majorBidi" w:cstheme="majorBidi"/>
              </w:rPr>
              <w:t>Affordable and Clean Energy</w:t>
            </w:r>
          </w:p>
        </w:tc>
        <w:tc>
          <w:tcPr>
            <w:tcW w:w="2880" w:type="dxa"/>
          </w:tcPr>
          <w:p w14:paraId="4A7C4436" w14:textId="77777777" w:rsidR="00E21CC6" w:rsidRPr="00A025B5" w:rsidRDefault="00000000">
            <w:pPr>
              <w:rPr>
                <w:rFonts w:asciiTheme="majorBidi" w:hAnsiTheme="majorBidi" w:cstheme="majorBidi"/>
              </w:rPr>
            </w:pPr>
            <w:r w:rsidRPr="00A025B5">
              <w:rPr>
                <w:rFonts w:ascii="Segoe UI Symbol" w:hAnsi="Segoe UI Symbol" w:cs="Segoe UI Symbol"/>
              </w:rPr>
              <w:t>☐</w:t>
            </w:r>
          </w:p>
        </w:tc>
      </w:tr>
      <w:tr w:rsidR="00E21CC6" w:rsidRPr="00A025B5" w14:paraId="179439E4" w14:textId="77777777" w:rsidTr="0059598C">
        <w:tc>
          <w:tcPr>
            <w:tcW w:w="2880" w:type="dxa"/>
          </w:tcPr>
          <w:p w14:paraId="050E569E" w14:textId="77777777" w:rsidR="00E21CC6" w:rsidRPr="00A025B5" w:rsidRDefault="00000000">
            <w:pPr>
              <w:rPr>
                <w:rFonts w:asciiTheme="majorBidi" w:hAnsiTheme="majorBidi" w:cstheme="majorBidi"/>
              </w:rPr>
            </w:pPr>
            <w:r w:rsidRPr="00A025B5">
              <w:rPr>
                <w:rFonts w:asciiTheme="majorBidi" w:hAnsiTheme="majorBidi" w:cstheme="majorBidi"/>
              </w:rPr>
              <w:t>SDG 9</w:t>
            </w:r>
          </w:p>
        </w:tc>
        <w:tc>
          <w:tcPr>
            <w:tcW w:w="2880" w:type="dxa"/>
          </w:tcPr>
          <w:p w14:paraId="121D9B5B" w14:textId="77777777" w:rsidR="00E21CC6" w:rsidRPr="00A025B5" w:rsidRDefault="00000000">
            <w:pPr>
              <w:rPr>
                <w:rFonts w:asciiTheme="majorBidi" w:hAnsiTheme="majorBidi" w:cstheme="majorBidi"/>
              </w:rPr>
            </w:pPr>
            <w:r w:rsidRPr="00A025B5">
              <w:rPr>
                <w:rFonts w:asciiTheme="majorBidi" w:hAnsiTheme="majorBidi" w:cstheme="majorBidi"/>
              </w:rPr>
              <w:t>Industry, Innovation, and Infrastructure</w:t>
            </w:r>
          </w:p>
        </w:tc>
        <w:tc>
          <w:tcPr>
            <w:tcW w:w="2880" w:type="dxa"/>
          </w:tcPr>
          <w:p w14:paraId="14DDAF21" w14:textId="5EB3E261" w:rsidR="00E21CC6" w:rsidRPr="001530D3" w:rsidRDefault="00E21CC6" w:rsidP="001530D3">
            <w:pPr>
              <w:pStyle w:val="ListParagraph"/>
              <w:numPr>
                <w:ilvl w:val="0"/>
                <w:numId w:val="12"/>
              </w:numPr>
              <w:rPr>
                <w:rFonts w:asciiTheme="majorBidi" w:hAnsiTheme="majorBidi" w:cstheme="majorBidi"/>
              </w:rPr>
            </w:pPr>
          </w:p>
        </w:tc>
      </w:tr>
      <w:tr w:rsidR="00E21CC6" w:rsidRPr="00A025B5" w14:paraId="735E44DC" w14:textId="77777777" w:rsidTr="0059598C">
        <w:tc>
          <w:tcPr>
            <w:tcW w:w="2880" w:type="dxa"/>
          </w:tcPr>
          <w:p w14:paraId="2C7D9C72" w14:textId="77777777" w:rsidR="00E21CC6" w:rsidRPr="00A025B5" w:rsidRDefault="00000000">
            <w:pPr>
              <w:rPr>
                <w:rFonts w:asciiTheme="majorBidi" w:hAnsiTheme="majorBidi" w:cstheme="majorBidi"/>
              </w:rPr>
            </w:pPr>
            <w:r w:rsidRPr="00A025B5">
              <w:rPr>
                <w:rFonts w:asciiTheme="majorBidi" w:hAnsiTheme="majorBidi" w:cstheme="majorBidi"/>
              </w:rPr>
              <w:t>SDG 11</w:t>
            </w:r>
          </w:p>
        </w:tc>
        <w:tc>
          <w:tcPr>
            <w:tcW w:w="2880" w:type="dxa"/>
          </w:tcPr>
          <w:p w14:paraId="69E7993A" w14:textId="77777777" w:rsidR="00E21CC6" w:rsidRPr="00A025B5" w:rsidRDefault="00000000">
            <w:pPr>
              <w:rPr>
                <w:rFonts w:asciiTheme="majorBidi" w:hAnsiTheme="majorBidi" w:cstheme="majorBidi"/>
              </w:rPr>
            </w:pPr>
            <w:r w:rsidRPr="00A025B5">
              <w:rPr>
                <w:rFonts w:asciiTheme="majorBidi" w:hAnsiTheme="majorBidi" w:cstheme="majorBidi"/>
              </w:rPr>
              <w:t>Sustainable Cities and Communities</w:t>
            </w:r>
          </w:p>
        </w:tc>
        <w:tc>
          <w:tcPr>
            <w:tcW w:w="2880" w:type="dxa"/>
          </w:tcPr>
          <w:p w14:paraId="74EE41C6" w14:textId="77777777" w:rsidR="00E21CC6" w:rsidRPr="00A025B5" w:rsidRDefault="00000000">
            <w:pPr>
              <w:rPr>
                <w:rFonts w:asciiTheme="majorBidi" w:hAnsiTheme="majorBidi" w:cstheme="majorBidi"/>
              </w:rPr>
            </w:pPr>
            <w:r w:rsidRPr="00A025B5">
              <w:rPr>
                <w:rFonts w:ascii="Segoe UI Symbol" w:hAnsi="Segoe UI Symbol" w:cs="Segoe UI Symbol"/>
              </w:rPr>
              <w:t>☐</w:t>
            </w:r>
          </w:p>
        </w:tc>
      </w:tr>
      <w:tr w:rsidR="00E21CC6" w:rsidRPr="00A025B5" w14:paraId="2009DEB9" w14:textId="77777777" w:rsidTr="0059598C">
        <w:tc>
          <w:tcPr>
            <w:tcW w:w="2880" w:type="dxa"/>
          </w:tcPr>
          <w:p w14:paraId="0284968D" w14:textId="77777777" w:rsidR="00E21CC6" w:rsidRPr="00A025B5" w:rsidRDefault="00000000">
            <w:pPr>
              <w:rPr>
                <w:rFonts w:asciiTheme="majorBidi" w:hAnsiTheme="majorBidi" w:cstheme="majorBidi"/>
              </w:rPr>
            </w:pPr>
            <w:r w:rsidRPr="00A025B5">
              <w:rPr>
                <w:rFonts w:asciiTheme="majorBidi" w:hAnsiTheme="majorBidi" w:cstheme="majorBidi"/>
              </w:rPr>
              <w:t>Other</w:t>
            </w:r>
          </w:p>
        </w:tc>
        <w:tc>
          <w:tcPr>
            <w:tcW w:w="2880" w:type="dxa"/>
          </w:tcPr>
          <w:p w14:paraId="33903E9E" w14:textId="77777777" w:rsidR="00E21CC6" w:rsidRPr="00A025B5" w:rsidRDefault="00000000">
            <w:pPr>
              <w:rPr>
                <w:rFonts w:asciiTheme="majorBidi" w:hAnsiTheme="majorBidi" w:cstheme="majorBidi"/>
              </w:rPr>
            </w:pPr>
            <w:r w:rsidRPr="00A025B5">
              <w:rPr>
                <w:rFonts w:asciiTheme="majorBidi" w:hAnsiTheme="majorBidi" w:cstheme="majorBidi"/>
              </w:rPr>
              <w:t>____________________________________________</w:t>
            </w:r>
          </w:p>
        </w:tc>
        <w:tc>
          <w:tcPr>
            <w:tcW w:w="2880" w:type="dxa"/>
          </w:tcPr>
          <w:p w14:paraId="3FBF115C" w14:textId="3EA4265F" w:rsidR="00E21CC6" w:rsidRPr="00A025B5" w:rsidRDefault="00E21CC6">
            <w:pPr>
              <w:rPr>
                <w:rFonts w:asciiTheme="majorBidi" w:hAnsiTheme="majorBidi" w:cstheme="majorBidi"/>
              </w:rPr>
            </w:pPr>
          </w:p>
        </w:tc>
      </w:tr>
    </w:tbl>
    <w:p w14:paraId="11A7E85D" w14:textId="77777777" w:rsidR="001530D3" w:rsidRDefault="001530D3">
      <w:pPr>
        <w:rPr>
          <w:rFonts w:asciiTheme="majorBidi" w:hAnsiTheme="majorBidi" w:cstheme="majorBidi"/>
        </w:rPr>
      </w:pPr>
    </w:p>
    <w:p w14:paraId="5335B975" w14:textId="77777777" w:rsidR="001530D3" w:rsidRDefault="00000000">
      <w:pPr>
        <w:rPr>
          <w:rFonts w:asciiTheme="majorBidi" w:hAnsiTheme="majorBidi" w:cstheme="majorBidi"/>
        </w:rPr>
      </w:pPr>
      <w:r w:rsidRPr="00A025B5">
        <w:rPr>
          <w:rFonts w:asciiTheme="majorBidi" w:hAnsiTheme="majorBidi" w:cstheme="majorBidi"/>
        </w:rPr>
        <w:t>SDG Justification (2–3 lines):</w:t>
      </w:r>
    </w:p>
    <w:p w14:paraId="35B2330E" w14:textId="2B00258A" w:rsidR="00E21CC6" w:rsidRPr="00A025B5" w:rsidRDefault="001530D3">
      <w:pPr>
        <w:rPr>
          <w:rFonts w:asciiTheme="majorBidi" w:hAnsiTheme="majorBidi" w:cstheme="majorBidi"/>
        </w:rPr>
      </w:pPr>
      <w:r w:rsidRPr="001530D3">
        <w:rPr>
          <w:rFonts w:asciiTheme="majorBidi" w:hAnsiTheme="majorBidi" w:cstheme="majorBidi"/>
          <w:b/>
          <w:bCs/>
        </w:rPr>
        <w:t>SDG #9 – Industry, Innovation, and Infrastructure:</w:t>
      </w:r>
      <w:r w:rsidRPr="00A025B5">
        <w:rPr>
          <w:rFonts w:asciiTheme="majorBidi" w:hAnsiTheme="majorBidi" w:cstheme="majorBidi"/>
        </w:rPr>
        <w:br/>
      </w:r>
      <w:r w:rsidRPr="001530D3">
        <w:rPr>
          <w:rFonts w:asciiTheme="majorBidi" w:hAnsiTheme="majorBidi" w:cstheme="majorBidi"/>
        </w:rPr>
        <w:t>This project fosters innovation in agricultural technology by developing an infrastructure for automated fodder production. It supports modern livestock farming through sustainable and efficient practices, reducing manual labor and improving productivity.</w:t>
      </w:r>
    </w:p>
    <w:sectPr w:rsidR="00E21CC6" w:rsidRPr="00A025B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3B03635"/>
    <w:multiLevelType w:val="hybridMultilevel"/>
    <w:tmpl w:val="BE5A23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17B5C"/>
    <w:multiLevelType w:val="multilevel"/>
    <w:tmpl w:val="7E166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60DCB"/>
    <w:multiLevelType w:val="hybridMultilevel"/>
    <w:tmpl w:val="86A8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6437307">
    <w:abstractNumId w:val="8"/>
  </w:num>
  <w:num w:numId="2" w16cid:durableId="1117408540">
    <w:abstractNumId w:val="6"/>
  </w:num>
  <w:num w:numId="3" w16cid:durableId="1209876031">
    <w:abstractNumId w:val="5"/>
  </w:num>
  <w:num w:numId="4" w16cid:durableId="538711632">
    <w:abstractNumId w:val="4"/>
  </w:num>
  <w:num w:numId="5" w16cid:durableId="1973948226">
    <w:abstractNumId w:val="7"/>
  </w:num>
  <w:num w:numId="6" w16cid:durableId="1940062686">
    <w:abstractNumId w:val="3"/>
  </w:num>
  <w:num w:numId="7" w16cid:durableId="2029092583">
    <w:abstractNumId w:val="2"/>
  </w:num>
  <w:num w:numId="8" w16cid:durableId="871723865">
    <w:abstractNumId w:val="1"/>
  </w:num>
  <w:num w:numId="9" w16cid:durableId="623537223">
    <w:abstractNumId w:val="0"/>
  </w:num>
  <w:num w:numId="10" w16cid:durableId="1970163194">
    <w:abstractNumId w:val="10"/>
  </w:num>
  <w:num w:numId="11" w16cid:durableId="1457875166">
    <w:abstractNumId w:val="11"/>
  </w:num>
  <w:num w:numId="12" w16cid:durableId="804276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30D3"/>
    <w:rsid w:val="0029639D"/>
    <w:rsid w:val="00326F90"/>
    <w:rsid w:val="003E24FF"/>
    <w:rsid w:val="0059598C"/>
    <w:rsid w:val="00663FD7"/>
    <w:rsid w:val="0067557E"/>
    <w:rsid w:val="006B7342"/>
    <w:rsid w:val="008753AA"/>
    <w:rsid w:val="00A025B5"/>
    <w:rsid w:val="00AA1D8D"/>
    <w:rsid w:val="00B32A75"/>
    <w:rsid w:val="00B47730"/>
    <w:rsid w:val="00B842C2"/>
    <w:rsid w:val="00CB0664"/>
    <w:rsid w:val="00CE3ADE"/>
    <w:rsid w:val="00E21CC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44A89D"/>
  <w14:defaultImageDpi w14:val="300"/>
  <w15:docId w15:val="{B7C9286F-08A8-49E7-AAF4-E6710FEA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5B5"/>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1530D3"/>
    <w:pPr>
      <w:keepNext/>
      <w:keepLines/>
      <w:spacing w:before="480" w:after="0"/>
      <w:outlineLvl w:val="0"/>
    </w:pPr>
    <w:rPr>
      <w:rFonts w:eastAsiaTheme="majorEastAsia" w:cstheme="majorBidi"/>
      <w:b/>
      <w:sz w:val="28"/>
      <w:szCs w:val="28"/>
      <w:u w:val="single"/>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1530D3"/>
    <w:rPr>
      <w:rFonts w:ascii="Times New Roman" w:eastAsiaTheme="majorEastAsia" w:hAnsi="Times New Roman" w:cstheme="majorBidi"/>
      <w:b/>
      <w:color w:val="000000" w:themeColor="text1"/>
      <w:sz w:val="28"/>
      <w:szCs w:val="28"/>
      <w:u w:val="single"/>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9263">
      <w:bodyDiv w:val="1"/>
      <w:marLeft w:val="0"/>
      <w:marRight w:val="0"/>
      <w:marTop w:val="0"/>
      <w:marBottom w:val="0"/>
      <w:divBdr>
        <w:top w:val="none" w:sz="0" w:space="0" w:color="auto"/>
        <w:left w:val="none" w:sz="0" w:space="0" w:color="auto"/>
        <w:bottom w:val="none" w:sz="0" w:space="0" w:color="auto"/>
        <w:right w:val="none" w:sz="0" w:space="0" w:color="auto"/>
      </w:divBdr>
      <w:divsChild>
        <w:div w:id="1085032289">
          <w:marLeft w:val="0"/>
          <w:marRight w:val="0"/>
          <w:marTop w:val="0"/>
          <w:marBottom w:val="0"/>
          <w:divBdr>
            <w:top w:val="none" w:sz="0" w:space="0" w:color="auto"/>
            <w:left w:val="none" w:sz="0" w:space="0" w:color="auto"/>
            <w:bottom w:val="none" w:sz="0" w:space="0" w:color="auto"/>
            <w:right w:val="none" w:sz="0" w:space="0" w:color="auto"/>
          </w:divBdr>
          <w:divsChild>
            <w:div w:id="12020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7161">
      <w:bodyDiv w:val="1"/>
      <w:marLeft w:val="0"/>
      <w:marRight w:val="0"/>
      <w:marTop w:val="0"/>
      <w:marBottom w:val="0"/>
      <w:divBdr>
        <w:top w:val="none" w:sz="0" w:space="0" w:color="auto"/>
        <w:left w:val="none" w:sz="0" w:space="0" w:color="auto"/>
        <w:bottom w:val="none" w:sz="0" w:space="0" w:color="auto"/>
        <w:right w:val="none" w:sz="0" w:space="0" w:color="auto"/>
      </w:divBdr>
    </w:div>
    <w:div w:id="478424862">
      <w:bodyDiv w:val="1"/>
      <w:marLeft w:val="0"/>
      <w:marRight w:val="0"/>
      <w:marTop w:val="0"/>
      <w:marBottom w:val="0"/>
      <w:divBdr>
        <w:top w:val="none" w:sz="0" w:space="0" w:color="auto"/>
        <w:left w:val="none" w:sz="0" w:space="0" w:color="auto"/>
        <w:bottom w:val="none" w:sz="0" w:space="0" w:color="auto"/>
        <w:right w:val="none" w:sz="0" w:space="0" w:color="auto"/>
      </w:divBdr>
    </w:div>
    <w:div w:id="625889848">
      <w:bodyDiv w:val="1"/>
      <w:marLeft w:val="0"/>
      <w:marRight w:val="0"/>
      <w:marTop w:val="0"/>
      <w:marBottom w:val="0"/>
      <w:divBdr>
        <w:top w:val="none" w:sz="0" w:space="0" w:color="auto"/>
        <w:left w:val="none" w:sz="0" w:space="0" w:color="auto"/>
        <w:bottom w:val="none" w:sz="0" w:space="0" w:color="auto"/>
        <w:right w:val="none" w:sz="0" w:space="0" w:color="auto"/>
      </w:divBdr>
      <w:divsChild>
        <w:div w:id="1221593660">
          <w:marLeft w:val="0"/>
          <w:marRight w:val="0"/>
          <w:marTop w:val="0"/>
          <w:marBottom w:val="0"/>
          <w:divBdr>
            <w:top w:val="none" w:sz="0" w:space="0" w:color="auto"/>
            <w:left w:val="none" w:sz="0" w:space="0" w:color="auto"/>
            <w:bottom w:val="none" w:sz="0" w:space="0" w:color="auto"/>
            <w:right w:val="none" w:sz="0" w:space="0" w:color="auto"/>
          </w:divBdr>
          <w:divsChild>
            <w:div w:id="17746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7476">
      <w:bodyDiv w:val="1"/>
      <w:marLeft w:val="0"/>
      <w:marRight w:val="0"/>
      <w:marTop w:val="0"/>
      <w:marBottom w:val="0"/>
      <w:divBdr>
        <w:top w:val="none" w:sz="0" w:space="0" w:color="auto"/>
        <w:left w:val="none" w:sz="0" w:space="0" w:color="auto"/>
        <w:bottom w:val="none" w:sz="0" w:space="0" w:color="auto"/>
        <w:right w:val="none" w:sz="0" w:space="0" w:color="auto"/>
      </w:divBdr>
    </w:div>
    <w:div w:id="1203520071">
      <w:bodyDiv w:val="1"/>
      <w:marLeft w:val="0"/>
      <w:marRight w:val="0"/>
      <w:marTop w:val="0"/>
      <w:marBottom w:val="0"/>
      <w:divBdr>
        <w:top w:val="none" w:sz="0" w:space="0" w:color="auto"/>
        <w:left w:val="none" w:sz="0" w:space="0" w:color="auto"/>
        <w:bottom w:val="none" w:sz="0" w:space="0" w:color="auto"/>
        <w:right w:val="none" w:sz="0" w:space="0" w:color="auto"/>
      </w:divBdr>
    </w:div>
    <w:div w:id="1259215116">
      <w:bodyDiv w:val="1"/>
      <w:marLeft w:val="0"/>
      <w:marRight w:val="0"/>
      <w:marTop w:val="0"/>
      <w:marBottom w:val="0"/>
      <w:divBdr>
        <w:top w:val="none" w:sz="0" w:space="0" w:color="auto"/>
        <w:left w:val="none" w:sz="0" w:space="0" w:color="auto"/>
        <w:bottom w:val="none" w:sz="0" w:space="0" w:color="auto"/>
        <w:right w:val="none" w:sz="0" w:space="0" w:color="auto"/>
      </w:divBdr>
    </w:div>
    <w:div w:id="1267272370">
      <w:bodyDiv w:val="1"/>
      <w:marLeft w:val="0"/>
      <w:marRight w:val="0"/>
      <w:marTop w:val="0"/>
      <w:marBottom w:val="0"/>
      <w:divBdr>
        <w:top w:val="none" w:sz="0" w:space="0" w:color="auto"/>
        <w:left w:val="none" w:sz="0" w:space="0" w:color="auto"/>
        <w:bottom w:val="none" w:sz="0" w:space="0" w:color="auto"/>
        <w:right w:val="none" w:sz="0" w:space="0" w:color="auto"/>
      </w:divBdr>
    </w:div>
    <w:div w:id="1297637456">
      <w:bodyDiv w:val="1"/>
      <w:marLeft w:val="0"/>
      <w:marRight w:val="0"/>
      <w:marTop w:val="0"/>
      <w:marBottom w:val="0"/>
      <w:divBdr>
        <w:top w:val="none" w:sz="0" w:space="0" w:color="auto"/>
        <w:left w:val="none" w:sz="0" w:space="0" w:color="auto"/>
        <w:bottom w:val="none" w:sz="0" w:space="0" w:color="auto"/>
        <w:right w:val="none" w:sz="0" w:space="0" w:color="auto"/>
      </w:divBdr>
      <w:divsChild>
        <w:div w:id="1769109851">
          <w:marLeft w:val="0"/>
          <w:marRight w:val="0"/>
          <w:marTop w:val="0"/>
          <w:marBottom w:val="0"/>
          <w:divBdr>
            <w:top w:val="none" w:sz="0" w:space="0" w:color="auto"/>
            <w:left w:val="none" w:sz="0" w:space="0" w:color="auto"/>
            <w:bottom w:val="none" w:sz="0" w:space="0" w:color="auto"/>
            <w:right w:val="none" w:sz="0" w:space="0" w:color="auto"/>
          </w:divBdr>
          <w:divsChild>
            <w:div w:id="18910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8192">
      <w:bodyDiv w:val="1"/>
      <w:marLeft w:val="0"/>
      <w:marRight w:val="0"/>
      <w:marTop w:val="0"/>
      <w:marBottom w:val="0"/>
      <w:divBdr>
        <w:top w:val="none" w:sz="0" w:space="0" w:color="auto"/>
        <w:left w:val="none" w:sz="0" w:space="0" w:color="auto"/>
        <w:bottom w:val="none" w:sz="0" w:space="0" w:color="auto"/>
        <w:right w:val="none" w:sz="0" w:space="0" w:color="auto"/>
      </w:divBdr>
    </w:div>
    <w:div w:id="1718629822">
      <w:bodyDiv w:val="1"/>
      <w:marLeft w:val="0"/>
      <w:marRight w:val="0"/>
      <w:marTop w:val="0"/>
      <w:marBottom w:val="0"/>
      <w:divBdr>
        <w:top w:val="none" w:sz="0" w:space="0" w:color="auto"/>
        <w:left w:val="none" w:sz="0" w:space="0" w:color="auto"/>
        <w:bottom w:val="none" w:sz="0" w:space="0" w:color="auto"/>
        <w:right w:val="none" w:sz="0" w:space="0" w:color="auto"/>
      </w:divBdr>
    </w:div>
    <w:div w:id="1755937506">
      <w:bodyDiv w:val="1"/>
      <w:marLeft w:val="0"/>
      <w:marRight w:val="0"/>
      <w:marTop w:val="0"/>
      <w:marBottom w:val="0"/>
      <w:divBdr>
        <w:top w:val="none" w:sz="0" w:space="0" w:color="auto"/>
        <w:left w:val="none" w:sz="0" w:space="0" w:color="auto"/>
        <w:bottom w:val="none" w:sz="0" w:space="0" w:color="auto"/>
        <w:right w:val="none" w:sz="0" w:space="0" w:color="auto"/>
      </w:divBdr>
    </w:div>
    <w:div w:id="1762876581">
      <w:bodyDiv w:val="1"/>
      <w:marLeft w:val="0"/>
      <w:marRight w:val="0"/>
      <w:marTop w:val="0"/>
      <w:marBottom w:val="0"/>
      <w:divBdr>
        <w:top w:val="none" w:sz="0" w:space="0" w:color="auto"/>
        <w:left w:val="none" w:sz="0" w:space="0" w:color="auto"/>
        <w:bottom w:val="none" w:sz="0" w:space="0" w:color="auto"/>
        <w:right w:val="none" w:sz="0" w:space="0" w:color="auto"/>
      </w:divBdr>
      <w:divsChild>
        <w:div w:id="391929021">
          <w:marLeft w:val="0"/>
          <w:marRight w:val="0"/>
          <w:marTop w:val="0"/>
          <w:marBottom w:val="0"/>
          <w:divBdr>
            <w:top w:val="none" w:sz="0" w:space="0" w:color="auto"/>
            <w:left w:val="none" w:sz="0" w:space="0" w:color="auto"/>
            <w:bottom w:val="none" w:sz="0" w:space="0" w:color="auto"/>
            <w:right w:val="none" w:sz="0" w:space="0" w:color="auto"/>
          </w:divBdr>
          <w:divsChild>
            <w:div w:id="889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687">
      <w:bodyDiv w:val="1"/>
      <w:marLeft w:val="0"/>
      <w:marRight w:val="0"/>
      <w:marTop w:val="0"/>
      <w:marBottom w:val="0"/>
      <w:divBdr>
        <w:top w:val="none" w:sz="0" w:space="0" w:color="auto"/>
        <w:left w:val="none" w:sz="0" w:space="0" w:color="auto"/>
        <w:bottom w:val="none" w:sz="0" w:space="0" w:color="auto"/>
        <w:right w:val="none" w:sz="0" w:space="0" w:color="auto"/>
      </w:divBdr>
    </w:div>
    <w:div w:id="2074424432">
      <w:bodyDiv w:val="1"/>
      <w:marLeft w:val="0"/>
      <w:marRight w:val="0"/>
      <w:marTop w:val="0"/>
      <w:marBottom w:val="0"/>
      <w:divBdr>
        <w:top w:val="none" w:sz="0" w:space="0" w:color="auto"/>
        <w:left w:val="none" w:sz="0" w:space="0" w:color="auto"/>
        <w:bottom w:val="none" w:sz="0" w:space="0" w:color="auto"/>
        <w:right w:val="none" w:sz="0" w:space="0" w:color="auto"/>
      </w:divBdr>
    </w:div>
    <w:div w:id="2110462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Syed Iftikhar shah (FA22-BCE-057)</cp:lastModifiedBy>
  <cp:revision>5</cp:revision>
  <dcterms:created xsi:type="dcterms:W3CDTF">2013-12-23T23:15:00Z</dcterms:created>
  <dcterms:modified xsi:type="dcterms:W3CDTF">2025-07-21T06:11:00Z</dcterms:modified>
  <cp:category/>
</cp:coreProperties>
</file>