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Minuta reunión 30/06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 acordaron las relaciones y roles entre los dos IFTS: el IFTS 2 es cliente, con Matías como principal referente, y el </w:t>
      </w:r>
      <w:r w:rsidDel="00000000" w:rsidR="00000000" w:rsidRPr="00000000">
        <w:rPr>
          <w:b w:val="1"/>
          <w:bCs w:val="1"/>
          <w:rtl w:val="0"/>
        </w:rPr>
        <w:t xml:space="preserve">IFTS 29</w:t>
      </w:r>
      <w:r w:rsidDel="00000000" w:rsidR="00000000" w:rsidRPr="00000000">
        <w:rPr>
          <w:rtl w:val="0"/>
        </w:rPr>
        <w:t xml:space="preserve"> con  3 grupos de desarrollo, a modo de licitación (PP4). El objetivo es el desarrollo/mejora de la web institucional.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 consensuó este cronograma tentativo de reuniones: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Semana 2. </w:t>
      </w:r>
      <w:r w:rsidDel="00000000" w:rsidR="00000000" w:rsidRPr="00000000">
        <w:rPr>
          <w:rtl w:val="0"/>
        </w:rPr>
        <w:t xml:space="preserve">Primera reunión con el cliente. Relevamiento inicial de necesidades y toma de requerimientos.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Semana 6. Segunda reunión con el cliente. Presentación del diseño, prototipos y alcance definitivo (DEMO).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Semana 13. Tercera reunión con el cliente. Presentación de versión funcional del sistema.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 acordó pasar un ejemplo (trabajos de este cuatrimestre de página web del IFTS 29).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También se habló de que en el próximo cuatrimestre podría retomarse la siguiente cohorte para realizar mejoras.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Requerimientos iniciales: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Interacción entre redes sociales y el sites, vincular lo que suben en ig y Facebook en sites Google, que unifique todo sin que sea independiente, que puedan elegir: https://sites.google.com/bue.edu.ar/ifts-2-de-20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Reglamento de los IFTS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Flyer de la tecnicatura en emprendimiento gastronómicos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Mejorar lo que se pueda. Que los alumnos pasen por el proceso también de ver qué se puede mejorar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