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D0C2" w14:textId="77777777" w:rsidR="00AE05B0" w:rsidRDefault="0077744A" w:rsidP="00AE05B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94450286"/>
      <w:bookmarkStart w:id="1" w:name="_Toc150157609"/>
      <w:r w:rsidRPr="00F20716">
        <w:rPr>
          <w:rFonts w:ascii="Times New Roman" w:hAnsi="Times New Roman" w:cs="Times New Roman"/>
          <w:sz w:val="24"/>
          <w:szCs w:val="24"/>
        </w:rPr>
        <w:t xml:space="preserve"> Лабораторная работа №</w:t>
      </w:r>
      <w:r w:rsidR="00AE05B0">
        <w:rPr>
          <w:rFonts w:ascii="Times New Roman" w:hAnsi="Times New Roman" w:cs="Times New Roman"/>
          <w:sz w:val="24"/>
          <w:szCs w:val="24"/>
        </w:rPr>
        <w:t>3</w:t>
      </w:r>
      <w:r w:rsidRPr="00F20716">
        <w:rPr>
          <w:rFonts w:ascii="Times New Roman" w:hAnsi="Times New Roman" w:cs="Times New Roman"/>
          <w:sz w:val="24"/>
          <w:szCs w:val="24"/>
        </w:rPr>
        <w:br/>
      </w:r>
      <w:bookmarkEnd w:id="0"/>
      <w:bookmarkEnd w:id="1"/>
      <w:r w:rsidR="00AE05B0" w:rsidRPr="00AE05B0">
        <w:rPr>
          <w:rFonts w:ascii="Times New Roman" w:hAnsi="Times New Roman" w:cs="Times New Roman"/>
          <w:sz w:val="24"/>
          <w:szCs w:val="24"/>
        </w:rPr>
        <w:t>Исследование гидродинамики насадочного абсорбера</w:t>
      </w:r>
    </w:p>
    <w:p w14:paraId="0977F8E6" w14:textId="4AF4409E" w:rsidR="0077744A" w:rsidRPr="00DD2EB7" w:rsidRDefault="0077744A" w:rsidP="00AE05B0">
      <w:pPr>
        <w:pStyle w:val="a3"/>
        <w:jc w:val="center"/>
        <w:rPr>
          <w:rFonts w:ascii="Times New Roman" w:hAnsi="Times New Roman"/>
          <w:b/>
          <w:szCs w:val="24"/>
        </w:rPr>
      </w:pPr>
      <w:r w:rsidRPr="00DD2EB7">
        <w:rPr>
          <w:rFonts w:ascii="Times New Roman" w:hAnsi="Times New Roman"/>
          <w:b/>
          <w:szCs w:val="24"/>
        </w:rPr>
        <w:t>Цель работы</w:t>
      </w:r>
    </w:p>
    <w:p w14:paraId="3EBF522A" w14:textId="7E2E5BF7" w:rsidR="00AE05B0" w:rsidRPr="00AE05B0" w:rsidRDefault="00AE05B0" w:rsidP="00AE05B0">
      <w:pPr>
        <w:pStyle w:val="21"/>
        <w:tabs>
          <w:tab w:val="left" w:pos="993"/>
        </w:tabs>
        <w:spacing w:line="240" w:lineRule="auto"/>
        <w:rPr>
          <w:rFonts w:ascii="Times New Roman" w:hAnsi="Times New Roman"/>
          <w:szCs w:val="24"/>
        </w:rPr>
      </w:pPr>
      <w:r w:rsidRPr="00AE05B0">
        <w:rPr>
          <w:rFonts w:ascii="Times New Roman" w:hAnsi="Times New Roman"/>
          <w:szCs w:val="24"/>
        </w:rPr>
        <w:t>1.</w:t>
      </w:r>
      <w:r w:rsidRPr="00AE05B0">
        <w:rPr>
          <w:rFonts w:ascii="Times New Roman" w:hAnsi="Times New Roman"/>
          <w:szCs w:val="24"/>
        </w:rPr>
        <w:tab/>
        <w:t>Ознакомиться с методикой составления математической модели гидродинамики насадочного абсорбера.</w:t>
      </w:r>
    </w:p>
    <w:p w14:paraId="4CBFDCAA" w14:textId="77777777" w:rsidR="00AE05B0" w:rsidRPr="00AE05B0" w:rsidRDefault="00AE05B0" w:rsidP="00AE05B0">
      <w:pPr>
        <w:pStyle w:val="21"/>
        <w:tabs>
          <w:tab w:val="left" w:pos="993"/>
        </w:tabs>
        <w:spacing w:line="240" w:lineRule="auto"/>
        <w:rPr>
          <w:rFonts w:ascii="Times New Roman" w:hAnsi="Times New Roman"/>
          <w:szCs w:val="24"/>
        </w:rPr>
      </w:pPr>
      <w:r w:rsidRPr="00AE05B0">
        <w:rPr>
          <w:rFonts w:ascii="Times New Roman" w:hAnsi="Times New Roman"/>
          <w:szCs w:val="24"/>
        </w:rPr>
        <w:t>2.</w:t>
      </w:r>
      <w:r w:rsidRPr="00AE05B0">
        <w:rPr>
          <w:rFonts w:ascii="Times New Roman" w:hAnsi="Times New Roman"/>
          <w:szCs w:val="24"/>
        </w:rPr>
        <w:tab/>
        <w:t>Практически освоить методику исследования гидродинамики насадочного абсорбера с использованием ячеечной модели.</w:t>
      </w:r>
    </w:p>
    <w:p w14:paraId="54743633" w14:textId="77814391" w:rsidR="00F20716" w:rsidRPr="00DD2EB7" w:rsidRDefault="00AE05B0" w:rsidP="00AE05B0">
      <w:pPr>
        <w:pStyle w:val="21"/>
        <w:tabs>
          <w:tab w:val="left" w:pos="993"/>
        </w:tabs>
        <w:spacing w:line="240" w:lineRule="auto"/>
        <w:rPr>
          <w:rFonts w:ascii="Times New Roman" w:hAnsi="Times New Roman"/>
          <w:szCs w:val="24"/>
        </w:rPr>
      </w:pPr>
      <w:r w:rsidRPr="00AE05B0">
        <w:rPr>
          <w:rFonts w:ascii="Times New Roman" w:hAnsi="Times New Roman"/>
          <w:szCs w:val="24"/>
        </w:rPr>
        <w:t>3.</w:t>
      </w:r>
      <w:r w:rsidRPr="00AE05B0">
        <w:rPr>
          <w:rFonts w:ascii="Times New Roman" w:hAnsi="Times New Roman"/>
          <w:szCs w:val="24"/>
        </w:rPr>
        <w:tab/>
        <w:t>Сравнить экспериментальные и расчетные кривые отклика, проверить модель на адекватность.</w:t>
      </w:r>
    </w:p>
    <w:p w14:paraId="02BC5C7A" w14:textId="4FB21A36" w:rsidR="0077744A" w:rsidRPr="00AE05B0" w:rsidRDefault="0077744A" w:rsidP="00F20716">
      <w:pPr>
        <w:pStyle w:val="21"/>
        <w:tabs>
          <w:tab w:val="left" w:pos="993"/>
        </w:tabs>
        <w:spacing w:line="240" w:lineRule="auto"/>
        <w:ind w:left="57" w:firstLine="794"/>
        <w:rPr>
          <w:rFonts w:ascii="Times New Roman" w:hAnsi="Times New Roman"/>
          <w:szCs w:val="24"/>
        </w:rPr>
      </w:pPr>
      <w:r w:rsidRPr="00DD2EB7">
        <w:rPr>
          <w:rFonts w:ascii="Times New Roman" w:hAnsi="Times New Roman"/>
          <w:b/>
          <w:szCs w:val="24"/>
        </w:rPr>
        <w:t>Исходные данные</w:t>
      </w:r>
      <w:r w:rsidR="00F20716" w:rsidRPr="00DD2EB7">
        <w:rPr>
          <w:rFonts w:ascii="Times New Roman" w:hAnsi="Times New Roman"/>
          <w:b/>
          <w:szCs w:val="24"/>
        </w:rPr>
        <w:t>:</w:t>
      </w:r>
      <w:r w:rsidR="00AE05B0">
        <w:rPr>
          <w:rFonts w:ascii="Times New Roman" w:hAnsi="Times New Roman"/>
          <w:b/>
          <w:szCs w:val="24"/>
        </w:rPr>
        <w:t xml:space="preserve"> </w:t>
      </w:r>
      <w:r w:rsidR="00AE05B0" w:rsidRPr="00AE05B0">
        <w:rPr>
          <w:rFonts w:ascii="Times New Roman" w:hAnsi="Times New Roman"/>
          <w:bCs/>
          <w:szCs w:val="24"/>
        </w:rPr>
        <w:t>вариант 3</w:t>
      </w:r>
    </w:p>
    <w:p w14:paraId="54FACCFF" w14:textId="1EB12FCC" w:rsidR="00F20716" w:rsidRPr="00DD2EB7" w:rsidRDefault="00F20716" w:rsidP="00F20716">
      <w:pPr>
        <w:pStyle w:val="21"/>
        <w:tabs>
          <w:tab w:val="left" w:pos="993"/>
        </w:tabs>
        <w:spacing w:line="240" w:lineRule="auto"/>
        <w:ind w:left="57" w:firstLine="794"/>
        <w:rPr>
          <w:rFonts w:ascii="Times New Roman" w:hAnsi="Times New Roman"/>
          <w:szCs w:val="24"/>
        </w:rPr>
      </w:pPr>
    </w:p>
    <w:p w14:paraId="0995DD8F" w14:textId="13A12A01" w:rsidR="00F20716" w:rsidRPr="00AE05B0" w:rsidRDefault="00AE05B0" w:rsidP="00F20716">
      <w:pPr>
        <w:pStyle w:val="21"/>
        <w:tabs>
          <w:tab w:val="left" w:pos="993"/>
        </w:tabs>
        <w:spacing w:line="240" w:lineRule="auto"/>
        <w:ind w:left="57" w:firstLine="794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=0,4 % об.</m:t>
          </m:r>
        </m:oMath>
      </m:oMathPara>
    </w:p>
    <w:p w14:paraId="28D51F36" w14:textId="77777777" w:rsidR="00AE05B0" w:rsidRDefault="00AE05B0" w:rsidP="00F20716">
      <w:pPr>
        <w:pStyle w:val="21"/>
        <w:tabs>
          <w:tab w:val="left" w:pos="993"/>
        </w:tabs>
        <w:spacing w:line="240" w:lineRule="auto"/>
        <w:ind w:left="57" w:firstLine="794"/>
        <w:rPr>
          <w:rFonts w:ascii="Times New Roman" w:hAnsi="Times New Roman"/>
          <w:sz w:val="28"/>
        </w:rPr>
      </w:pPr>
    </w:p>
    <w:tbl>
      <w:tblPr>
        <w:tblStyle w:val="a4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410"/>
        <w:gridCol w:w="284"/>
        <w:gridCol w:w="838"/>
        <w:gridCol w:w="706"/>
        <w:gridCol w:w="706"/>
        <w:gridCol w:w="582"/>
        <w:gridCol w:w="706"/>
        <w:gridCol w:w="706"/>
        <w:gridCol w:w="706"/>
        <w:gridCol w:w="706"/>
        <w:gridCol w:w="577"/>
        <w:gridCol w:w="706"/>
      </w:tblGrid>
      <w:tr w:rsidR="00AE05B0" w14:paraId="5F5A66C5" w14:textId="7C48FB1A" w:rsidTr="00AE05B0">
        <w:tc>
          <w:tcPr>
            <w:tcW w:w="2410" w:type="dxa"/>
          </w:tcPr>
          <w:p w14:paraId="23F99FD8" w14:textId="5CE9E138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Время</w:t>
            </w:r>
          </w:p>
        </w:tc>
        <w:tc>
          <w:tcPr>
            <w:tcW w:w="284" w:type="dxa"/>
          </w:tcPr>
          <w:p w14:paraId="3A75F52A" w14:textId="2B45764B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0</w:t>
            </w:r>
          </w:p>
        </w:tc>
        <w:tc>
          <w:tcPr>
            <w:tcW w:w="838" w:type="dxa"/>
          </w:tcPr>
          <w:p w14:paraId="5A4B2D7A" w14:textId="22D7D564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706" w:type="dxa"/>
          </w:tcPr>
          <w:p w14:paraId="111C81FB" w14:textId="4D22355E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2</w:t>
            </w:r>
          </w:p>
        </w:tc>
        <w:tc>
          <w:tcPr>
            <w:tcW w:w="706" w:type="dxa"/>
          </w:tcPr>
          <w:p w14:paraId="0DB339CD" w14:textId="34664166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3</w:t>
            </w:r>
          </w:p>
        </w:tc>
        <w:tc>
          <w:tcPr>
            <w:tcW w:w="582" w:type="dxa"/>
          </w:tcPr>
          <w:p w14:paraId="2FBD291E" w14:textId="414174F3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4</w:t>
            </w:r>
          </w:p>
        </w:tc>
        <w:tc>
          <w:tcPr>
            <w:tcW w:w="706" w:type="dxa"/>
          </w:tcPr>
          <w:p w14:paraId="06DF2DDB" w14:textId="07305610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5</w:t>
            </w:r>
          </w:p>
        </w:tc>
        <w:tc>
          <w:tcPr>
            <w:tcW w:w="706" w:type="dxa"/>
          </w:tcPr>
          <w:p w14:paraId="3AEEE8C0" w14:textId="646257BC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6</w:t>
            </w:r>
          </w:p>
        </w:tc>
        <w:tc>
          <w:tcPr>
            <w:tcW w:w="706" w:type="dxa"/>
          </w:tcPr>
          <w:p w14:paraId="7A63DE72" w14:textId="2BCCC2C8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7</w:t>
            </w:r>
          </w:p>
        </w:tc>
        <w:tc>
          <w:tcPr>
            <w:tcW w:w="706" w:type="dxa"/>
          </w:tcPr>
          <w:p w14:paraId="6459AD4E" w14:textId="69593351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8</w:t>
            </w:r>
          </w:p>
        </w:tc>
        <w:tc>
          <w:tcPr>
            <w:tcW w:w="577" w:type="dxa"/>
          </w:tcPr>
          <w:p w14:paraId="06F86C3B" w14:textId="298E1729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9</w:t>
            </w:r>
          </w:p>
        </w:tc>
        <w:tc>
          <w:tcPr>
            <w:tcW w:w="706" w:type="dxa"/>
          </w:tcPr>
          <w:p w14:paraId="16D5FD33" w14:textId="6FC4DBB4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10</w:t>
            </w:r>
          </w:p>
        </w:tc>
      </w:tr>
      <w:tr w:rsidR="00AE05B0" w14:paraId="2A2AC674" w14:textId="2A5F3E9B" w:rsidTr="00AE05B0">
        <w:tc>
          <w:tcPr>
            <w:tcW w:w="2410" w:type="dxa"/>
          </w:tcPr>
          <w:p w14:paraId="2A2580D0" w14:textId="73C31E6C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Концентрация, % об</w:t>
            </w:r>
          </w:p>
        </w:tc>
        <w:tc>
          <w:tcPr>
            <w:tcW w:w="284" w:type="dxa"/>
          </w:tcPr>
          <w:p w14:paraId="7BCB7EF4" w14:textId="62DE2C8C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0</w:t>
            </w:r>
          </w:p>
        </w:tc>
        <w:tc>
          <w:tcPr>
            <w:tcW w:w="838" w:type="dxa"/>
          </w:tcPr>
          <w:p w14:paraId="48D25D36" w14:textId="539A3590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0,005</w:t>
            </w:r>
          </w:p>
        </w:tc>
        <w:tc>
          <w:tcPr>
            <w:tcW w:w="706" w:type="dxa"/>
          </w:tcPr>
          <w:p w14:paraId="494EC326" w14:textId="5C8B9753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0,02</w:t>
            </w:r>
          </w:p>
        </w:tc>
        <w:tc>
          <w:tcPr>
            <w:tcW w:w="706" w:type="dxa"/>
          </w:tcPr>
          <w:p w14:paraId="6DA15D2C" w14:textId="437F03AC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0,05</w:t>
            </w:r>
          </w:p>
        </w:tc>
        <w:tc>
          <w:tcPr>
            <w:tcW w:w="582" w:type="dxa"/>
          </w:tcPr>
          <w:p w14:paraId="62804F0D" w14:textId="2CA33D3C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0,1</w:t>
            </w:r>
          </w:p>
        </w:tc>
        <w:tc>
          <w:tcPr>
            <w:tcW w:w="706" w:type="dxa"/>
          </w:tcPr>
          <w:p w14:paraId="6F659F7B" w14:textId="034C4F6A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0,14</w:t>
            </w:r>
          </w:p>
        </w:tc>
        <w:tc>
          <w:tcPr>
            <w:tcW w:w="706" w:type="dxa"/>
          </w:tcPr>
          <w:p w14:paraId="28A411E5" w14:textId="0DCC3B25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0,18</w:t>
            </w:r>
          </w:p>
        </w:tc>
        <w:tc>
          <w:tcPr>
            <w:tcW w:w="706" w:type="dxa"/>
          </w:tcPr>
          <w:p w14:paraId="394F3A5C" w14:textId="49252061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0,22</w:t>
            </w:r>
          </w:p>
        </w:tc>
        <w:tc>
          <w:tcPr>
            <w:tcW w:w="706" w:type="dxa"/>
          </w:tcPr>
          <w:p w14:paraId="2F7EAFCB" w14:textId="4F03E7BF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0,26</w:t>
            </w:r>
          </w:p>
        </w:tc>
        <w:tc>
          <w:tcPr>
            <w:tcW w:w="577" w:type="dxa"/>
          </w:tcPr>
          <w:p w14:paraId="16E365DE" w14:textId="3F0392BA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0,3</w:t>
            </w:r>
          </w:p>
        </w:tc>
        <w:tc>
          <w:tcPr>
            <w:tcW w:w="706" w:type="dxa"/>
          </w:tcPr>
          <w:p w14:paraId="22F1992D" w14:textId="6852F9F0" w:rsidR="00AE05B0" w:rsidRPr="00AE05B0" w:rsidRDefault="00AE05B0" w:rsidP="00AE05B0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18"/>
              </w:rPr>
            </w:pPr>
            <w:r w:rsidRPr="00AE05B0">
              <w:rPr>
                <w:rFonts w:ascii="Times New Roman" w:hAnsi="Times New Roman"/>
                <w:szCs w:val="18"/>
              </w:rPr>
              <w:t>0,38</w:t>
            </w:r>
          </w:p>
        </w:tc>
      </w:tr>
    </w:tbl>
    <w:p w14:paraId="7A0AA2A9" w14:textId="2A25CA5E" w:rsidR="0077744A" w:rsidRDefault="0077744A" w:rsidP="0077744A">
      <w:pPr>
        <w:pStyle w:val="21"/>
        <w:tabs>
          <w:tab w:val="left" w:pos="993"/>
        </w:tabs>
        <w:spacing w:line="240" w:lineRule="auto"/>
        <w:ind w:left="57" w:firstLine="0"/>
        <w:rPr>
          <w:rFonts w:ascii="Times New Roman" w:hAnsi="Times New Roman"/>
          <w:sz w:val="28"/>
        </w:rPr>
      </w:pPr>
    </w:p>
    <w:p w14:paraId="172489FC" w14:textId="641693EE" w:rsidR="0050016A" w:rsidRDefault="0082629B" w:rsidP="0082629B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82629B">
        <w:rPr>
          <w:rFonts w:ascii="Times New Roman" w:hAnsi="Times New Roman" w:cs="Times New Roman"/>
          <w:b/>
          <w:sz w:val="24"/>
          <w:szCs w:val="24"/>
        </w:rPr>
        <w:t>Кинетическая модель</w:t>
      </w:r>
    </w:p>
    <w:p w14:paraId="2E063BA3" w14:textId="77777777" w:rsidR="001F4123" w:rsidRDefault="001F4123" w:rsidP="0082629B">
      <w:pPr>
        <w:ind w:firstLine="851"/>
        <w:rPr>
          <w:rFonts w:ascii="Times New Roman" w:hAnsi="Times New Roman" w:cs="Times New Roman"/>
          <w:b/>
          <w:sz w:val="24"/>
          <w:szCs w:val="24"/>
        </w:rPr>
      </w:pPr>
    </w:p>
    <w:p w14:paraId="57873C57" w14:textId="51F0C197" w:rsidR="0082629B" w:rsidRPr="001F4123" w:rsidRDefault="0082629B" w:rsidP="0082629B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C4H8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z</m:t>
              </m:r>
            </m:sub>
          </m:sSub>
        </m:oMath>
      </m:oMathPara>
    </w:p>
    <w:p w14:paraId="6FBA0A5C" w14:textId="0E716153" w:rsidR="0082629B" w:rsidRPr="001F4123" w:rsidRDefault="00F277A7" w:rsidP="0082629B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zC4H8</m:t>
              </m:r>
            </m:sub>
          </m:sSub>
        </m:oMath>
      </m:oMathPara>
    </w:p>
    <w:p w14:paraId="2EAF7383" w14:textId="70C5C3BE" w:rsidR="00DD2EB7" w:rsidRPr="001F4123" w:rsidRDefault="00F277A7" w:rsidP="0082629B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zC4H8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C4H8</m:t>
              </m:r>
            </m:sub>
          </m:sSub>
        </m:oMath>
      </m:oMathPara>
    </w:p>
    <w:p w14:paraId="6DF33686" w14:textId="42BA2862" w:rsidR="00DD2EB7" w:rsidRPr="001F4123" w:rsidRDefault="00F277A7" w:rsidP="0082629B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ZC8H10</m:t>
              </m:r>
            </m:sub>
          </m:sSub>
        </m:oMath>
      </m:oMathPara>
    </w:p>
    <w:p w14:paraId="7AAC108A" w14:textId="4723DB09" w:rsidR="00DD2EB7" w:rsidRPr="001F4123" w:rsidRDefault="00F277A7" w:rsidP="0082629B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C8H10</m:t>
              </m:r>
            </m:sub>
          </m:sSub>
        </m:oMath>
      </m:oMathPara>
    </w:p>
    <w:p w14:paraId="2CE95FA6" w14:textId="4A6C15F2" w:rsidR="0082629B" w:rsidRPr="001F4123" w:rsidRDefault="00F277A7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C4H8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</m:oMath>
      </m:oMathPara>
    </w:p>
    <w:p w14:paraId="27AC848E" w14:textId="6FB8337A" w:rsidR="0082629B" w:rsidRPr="001F4123" w:rsidRDefault="00F277A7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-3</m:t>
              </m:r>
            </m:sub>
          </m:sSub>
        </m:oMath>
      </m:oMathPara>
    </w:p>
    <w:p w14:paraId="2F110832" w14:textId="300FFCA4" w:rsidR="0082629B" w:rsidRPr="001F4123" w:rsidRDefault="00F277A7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zC4H8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</m:oMath>
      </m:oMathPara>
    </w:p>
    <w:p w14:paraId="794BA661" w14:textId="18528DB7" w:rsidR="0082629B" w:rsidRPr="001F4123" w:rsidRDefault="00F277A7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zC8H10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-3</m:t>
              </m:r>
            </m:sub>
          </m:sSub>
        </m:oMath>
      </m:oMathPara>
    </w:p>
    <w:p w14:paraId="651477FA" w14:textId="32135B0E" w:rsidR="0082629B" w:rsidRPr="001F4123" w:rsidRDefault="00F277A7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</m:oMath>
      </m:oMathPara>
    </w:p>
    <w:p w14:paraId="74E2C4B8" w14:textId="61C37B26" w:rsidR="001F4123" w:rsidRPr="001F4123" w:rsidRDefault="00F277A7" w:rsidP="001F4123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C8H10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-3</m:t>
              </m:r>
            </m:sub>
          </m:sSub>
        </m:oMath>
      </m:oMathPara>
    </w:p>
    <w:p w14:paraId="04F7A1EC" w14:textId="77777777" w:rsidR="001F4123" w:rsidRPr="0082629B" w:rsidRDefault="001F4123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4607D8E" w14:textId="77777777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lastRenderedPageBreak/>
        <w:t>Типовые модели идеального перемешивания, идеального вытеснения, диффузионная модель с определенной степенью точности могут применяться для воспроизведения структуры и гидродинамических свойств потоков в различных аппаратах химической технологии. Однако идеальные модели в ряде случаев неадекватны реальному процессу, а диффузионная модель отличается сложностью. По этой причине для трубчатых и колонных аппаратов удобнее представлять реальные потоки в виде ячеечной модели [5]. Построим математическую модель гидродинамики насадочного абсорбера по газовому потоку. Для этого разобьем насадку на N ячеек (рис. 2.2) и запишем систему дифференциальных уравнений (2.12).</w:t>
      </w:r>
    </w:p>
    <w:p w14:paraId="14BDA5DA" w14:textId="6E615CEE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position w:val="-126"/>
          <w:sz w:val="28"/>
          <w:szCs w:val="20"/>
          <w:lang w:eastAsia="ru-RU"/>
        </w:rPr>
        <w:object w:dxaOrig="3240" w:dyaOrig="2670" w14:anchorId="43A5F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62pt;height:133.5pt" o:ole="">
            <v:imagedata r:id="rId6" o:title=""/>
          </v:shape>
          <o:OLEObject Type="Embed" ProgID="Equation.3" ShapeID="_x0000_i1071" DrawAspect="Content" ObjectID="_1763322504" r:id="rId7"/>
        </w:object>
      </w:r>
      <w:r w:rsidRPr="009903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</w:t>
      </w:r>
      <w:r w:rsidRPr="00990347">
        <w:rPr>
          <w:rFonts w:ascii="Times New Roman" w:hAnsi="Times New Roman" w:cs="Times New Roman"/>
          <w:bCs/>
          <w:sz w:val="28"/>
          <w:szCs w:val="28"/>
        </w:rPr>
        <w:t>(2.12)</w:t>
      </w:r>
    </w:p>
    <w:p w14:paraId="4A9059F0" w14:textId="24D62D22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>где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90347">
        <w:rPr>
          <w:rFonts w:ascii="Times New Roman" w:hAnsi="Times New Roman" w:cs="Times New Roman"/>
          <w:bCs/>
          <w:sz w:val="28"/>
          <w:szCs w:val="28"/>
        </w:rPr>
        <w:t>V – объем насадки, м</w:t>
      </w:r>
      <w:r w:rsidRPr="0099034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990347">
        <w:rPr>
          <w:rFonts w:ascii="Times New Roman" w:hAnsi="Times New Roman" w:cs="Times New Roman"/>
          <w:bCs/>
          <w:sz w:val="28"/>
          <w:szCs w:val="28"/>
        </w:rPr>
        <w:t>;</w:t>
      </w:r>
    </w:p>
    <w:p w14:paraId="1ED71971" w14:textId="27FE3594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υ</w:t>
      </w:r>
      <w:r w:rsidRPr="00990347">
        <w:rPr>
          <w:rFonts w:ascii="Times New Roman" w:hAnsi="Times New Roman" w:cs="Times New Roman"/>
          <w:bCs/>
          <w:sz w:val="28"/>
          <w:szCs w:val="28"/>
        </w:rPr>
        <w:t xml:space="preserve"> – объемная скорость потока, м</w:t>
      </w:r>
      <w:r w:rsidRPr="0099034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990347">
        <w:rPr>
          <w:rFonts w:ascii="Times New Roman" w:hAnsi="Times New Roman" w:cs="Times New Roman"/>
          <w:bCs/>
          <w:sz w:val="28"/>
          <w:szCs w:val="28"/>
        </w:rPr>
        <w:t xml:space="preserve">/ч; </w:t>
      </w:r>
    </w:p>
    <w:p w14:paraId="3CF7C1F1" w14:textId="478E334A" w:rsid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90347">
        <w:rPr>
          <w:rFonts w:ascii="Times New Roman" w:hAnsi="Times New Roman" w:cs="Times New Roman"/>
          <w:bCs/>
          <w:sz w:val="28"/>
          <w:szCs w:val="28"/>
        </w:rPr>
        <w:t>С</w:t>
      </w:r>
      <w:r w:rsidRPr="00990347">
        <w:rPr>
          <w:rFonts w:ascii="Times New Roman" w:hAnsi="Times New Roman" w:cs="Times New Roman"/>
          <w:bCs/>
          <w:sz w:val="28"/>
          <w:szCs w:val="28"/>
          <w:vertAlign w:val="subscript"/>
        </w:rPr>
        <w:t>i</w:t>
      </w:r>
      <w:proofErr w:type="spellEnd"/>
      <w:r w:rsidRPr="00990347">
        <w:rPr>
          <w:rFonts w:ascii="Times New Roman" w:hAnsi="Times New Roman" w:cs="Times New Roman"/>
          <w:bCs/>
          <w:sz w:val="28"/>
          <w:szCs w:val="28"/>
        </w:rPr>
        <w:t xml:space="preserve"> – концентрация вещества в i-й ячейке.</w:t>
      </w:r>
    </w:p>
    <w:p w14:paraId="355271BB" w14:textId="4A6F51FA" w:rsidR="00990347" w:rsidRPr="00990347" w:rsidRDefault="00990347" w:rsidP="0099034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object w:dxaOrig="1740" w:dyaOrig="3900" w14:anchorId="59FC9865">
          <v:shape id="_x0000_i1072" type="#_x0000_t75" style="width:87pt;height:195pt" o:ole="" fillcolor="window">
            <v:imagedata r:id="rId8" o:title=""/>
          </v:shape>
          <o:OLEObject Type="Embed" ProgID="Word.Picture.8" ShapeID="_x0000_i1072" DrawAspect="Content" ObjectID="_1763322505" r:id="rId9"/>
        </w:object>
      </w:r>
    </w:p>
    <w:p w14:paraId="07D815BE" w14:textId="77777777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14:paraId="07C6CFAD" w14:textId="77777777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119D56B" w14:textId="2BA8C441" w:rsidR="00990347" w:rsidRDefault="00990347" w:rsidP="00990347">
      <w:pPr>
        <w:ind w:firstLine="567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90347">
        <w:rPr>
          <w:rFonts w:ascii="Times New Roman" w:hAnsi="Times New Roman" w:cs="Times New Roman"/>
          <w:bCs/>
          <w:i/>
          <w:iCs/>
          <w:sz w:val="24"/>
          <w:szCs w:val="24"/>
        </w:rPr>
        <w:t>Рис. 2.2. Ячеечная схема насадки</w:t>
      </w:r>
    </w:p>
    <w:p w14:paraId="047DC2B1" w14:textId="77777777" w:rsidR="00990347" w:rsidRPr="00990347" w:rsidRDefault="00990347" w:rsidP="00990347">
      <w:pPr>
        <w:ind w:firstLine="567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71D6535" w14:textId="73C42000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lastRenderedPageBreak/>
        <w:t>Так как отношение V/</w:t>
      </w:r>
      <w:r w:rsidRPr="009903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υ</w:t>
      </w:r>
      <w:r w:rsidRPr="00990347">
        <w:rPr>
          <w:rFonts w:ascii="Times New Roman" w:hAnsi="Times New Roman" w:cs="Times New Roman"/>
          <w:bCs/>
          <w:sz w:val="28"/>
          <w:szCs w:val="28"/>
        </w:rPr>
        <w:t xml:space="preserve"> обычно называют временем пребывания частицы в аппарате (</w:t>
      </w:r>
      <w:r>
        <w:rPr>
          <w:rFonts w:ascii="Times New Roman" w:hAnsi="Times New Roman" w:cs="Times New Roman"/>
          <w:bCs/>
          <w:sz w:val="28"/>
          <w:szCs w:val="28"/>
        </w:rPr>
        <w:t>τ</w:t>
      </w:r>
      <w:r w:rsidRPr="00990347">
        <w:rPr>
          <w:rFonts w:ascii="Times New Roman" w:hAnsi="Times New Roman" w:cs="Times New Roman"/>
          <w:bCs/>
          <w:sz w:val="28"/>
          <w:szCs w:val="28"/>
        </w:rPr>
        <w:t>), то система (2.12) может быть представлена в виде</w:t>
      </w:r>
    </w:p>
    <w:p w14:paraId="0DC05522" w14:textId="0BFFD29E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position w:val="-126"/>
          <w:sz w:val="28"/>
          <w:szCs w:val="20"/>
          <w:lang w:eastAsia="ru-RU"/>
        </w:rPr>
        <w:object w:dxaOrig="2970" w:dyaOrig="2670" w14:anchorId="3AE2224C">
          <v:shape id="_x0000_i1074" type="#_x0000_t75" style="width:148.5pt;height:133.5pt" o:ole="">
            <v:imagedata r:id="rId10" o:title=""/>
          </v:shape>
          <o:OLEObject Type="Embed" ProgID="Equation.3" ShapeID="_x0000_i1074" DrawAspect="Content" ObjectID="_1763322506" r:id="rId11"/>
        </w:object>
      </w:r>
      <w:r w:rsidRPr="009903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</w:t>
      </w:r>
      <w:r w:rsidRPr="00990347">
        <w:rPr>
          <w:rFonts w:ascii="Times New Roman" w:hAnsi="Times New Roman" w:cs="Times New Roman"/>
          <w:bCs/>
          <w:sz w:val="28"/>
          <w:szCs w:val="28"/>
        </w:rPr>
        <w:t>(2.13)</w:t>
      </w:r>
    </w:p>
    <w:p w14:paraId="268EB9A4" w14:textId="30FA9D5B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 xml:space="preserve">Время пребывания </w:t>
      </w:r>
      <w:r>
        <w:rPr>
          <w:rFonts w:ascii="Times New Roman" w:hAnsi="Times New Roman" w:cs="Times New Roman"/>
          <w:bCs/>
          <w:sz w:val="28"/>
          <w:szCs w:val="28"/>
        </w:rPr>
        <w:t>τ</w:t>
      </w:r>
      <w:r w:rsidRPr="00990347">
        <w:rPr>
          <w:rFonts w:ascii="Times New Roman" w:hAnsi="Times New Roman" w:cs="Times New Roman"/>
          <w:bCs/>
          <w:sz w:val="28"/>
          <w:szCs w:val="28"/>
        </w:rPr>
        <w:t xml:space="preserve"> рассчитывается, а N определяется по экспериментальной кривой отклика, снятой на исследуемом аппарате. Для этого изменяется ступенчато концентрация трассера на входе в аппарат и снимается изменение концентрации трассера на выходе из аппарата. Решая систему (2.13), добиваются адекватности модели процессу за счет изменения числа ячеек N.</w:t>
      </w:r>
    </w:p>
    <w:p w14:paraId="4C749C93" w14:textId="77777777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>Модель называется адекватной, если выполняется условие</w:t>
      </w:r>
    </w:p>
    <w:p w14:paraId="2E5BADFA" w14:textId="55822155" w:rsid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position w:val="-36"/>
          <w:sz w:val="28"/>
          <w:szCs w:val="20"/>
          <w:lang w:eastAsia="ru-RU"/>
        </w:rPr>
        <w:object w:dxaOrig="2550" w:dyaOrig="870" w14:anchorId="707309C0">
          <v:shape id="_x0000_i1075" type="#_x0000_t75" style="width:127.5pt;height:43.5pt" o:ole="">
            <v:imagedata r:id="rId12" o:title=""/>
          </v:shape>
          <o:OLEObject Type="Embed" ProgID="Equation.3" ShapeID="_x0000_i1075" DrawAspect="Content" ObjectID="_1763322507" r:id="rId13"/>
        </w:object>
      </w:r>
      <w:r w:rsidRPr="009903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</w:t>
      </w:r>
      <w:r w:rsidRPr="00990347">
        <w:rPr>
          <w:rFonts w:ascii="Times New Roman" w:hAnsi="Times New Roman" w:cs="Times New Roman"/>
          <w:bCs/>
          <w:sz w:val="28"/>
          <w:szCs w:val="28"/>
        </w:rPr>
        <w:t>(2.14)</w:t>
      </w:r>
    </w:p>
    <w:p w14:paraId="24B1CE6A" w14:textId="57AD4C79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>где     – экспериментальные и расчетные значения концентрации трассера на выходе из аппарата;</w:t>
      </w:r>
    </w:p>
    <w:p w14:paraId="54488FE0" w14:textId="77777777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>k – число экспериментальных точек на кривой разгона;</w:t>
      </w:r>
    </w:p>
    <w:p w14:paraId="7EC45645" w14:textId="17AAA434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ε</w:t>
      </w:r>
      <w:r w:rsidRPr="00990347">
        <w:rPr>
          <w:rFonts w:ascii="Times New Roman" w:hAnsi="Times New Roman" w:cs="Times New Roman"/>
          <w:bCs/>
          <w:sz w:val="28"/>
          <w:szCs w:val="28"/>
        </w:rPr>
        <w:t xml:space="preserve"> – заданная точность.</w:t>
      </w:r>
    </w:p>
    <w:p w14:paraId="4D2E835C" w14:textId="77777777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 xml:space="preserve">Система уравнений (2.13), с учетом начальных условий, интегрируется с помощью численного метода Эйлера. </w:t>
      </w:r>
    </w:p>
    <w:p w14:paraId="0C7248A7" w14:textId="77777777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>Исходные данные:</w:t>
      </w:r>
    </w:p>
    <w:p w14:paraId="1759D52F" w14:textId="77777777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>1. Высота насадки L = 11,5 м.</w:t>
      </w:r>
    </w:p>
    <w:p w14:paraId="6C542D7C" w14:textId="77777777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>2. Площадь поперечного сечения абсорбционной колонны S =1,8 м</w:t>
      </w:r>
      <w:r w:rsidRPr="0099034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990347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61DDD6" w14:textId="77777777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>3. Объемная скорость потока V = 10 000 м</w:t>
      </w:r>
      <w:r w:rsidRPr="0099034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990347">
        <w:rPr>
          <w:rFonts w:ascii="Times New Roman" w:hAnsi="Times New Roman" w:cs="Times New Roman"/>
          <w:bCs/>
          <w:sz w:val="28"/>
          <w:szCs w:val="28"/>
        </w:rPr>
        <w:t>/ч.</w:t>
      </w:r>
    </w:p>
    <w:p w14:paraId="69885B3E" w14:textId="77777777" w:rsidR="00990347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>4. Концентрация абсорбируемого компонента С</w:t>
      </w:r>
      <w:r w:rsidRPr="00990347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990347">
        <w:rPr>
          <w:rFonts w:ascii="Times New Roman" w:hAnsi="Times New Roman" w:cs="Times New Roman"/>
          <w:bCs/>
          <w:sz w:val="28"/>
          <w:szCs w:val="28"/>
        </w:rPr>
        <w:t>, % об.</w:t>
      </w:r>
    </w:p>
    <w:p w14:paraId="3020A338" w14:textId="6A3DDB93" w:rsidR="001F4123" w:rsidRPr="00990347" w:rsidRDefault="00990347" w:rsidP="0099034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90347">
        <w:rPr>
          <w:rFonts w:ascii="Times New Roman" w:hAnsi="Times New Roman" w:cs="Times New Roman"/>
          <w:bCs/>
          <w:sz w:val="28"/>
          <w:szCs w:val="28"/>
        </w:rPr>
        <w:t xml:space="preserve">5. Экспериментальная кривая </w:t>
      </w:r>
      <w:proofErr w:type="gramStart"/>
      <w:r w:rsidRPr="00990347">
        <w:rPr>
          <w:rFonts w:ascii="Times New Roman" w:hAnsi="Times New Roman" w:cs="Times New Roman"/>
          <w:bCs/>
          <w:sz w:val="28"/>
          <w:szCs w:val="28"/>
        </w:rPr>
        <w:t>разгона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90347">
        <w:rPr>
          <w:rFonts w:ascii="Times New Roman" w:hAnsi="Times New Roman" w:cs="Times New Roman"/>
          <w:bCs/>
          <w:sz w:val="28"/>
          <w:szCs w:val="28"/>
        </w:rPr>
        <w:t>С</w:t>
      </w:r>
      <w:r w:rsidRPr="00990347">
        <w:rPr>
          <w:rFonts w:ascii="Times New Roman" w:hAnsi="Times New Roman" w:cs="Times New Roman"/>
          <w:bCs/>
          <w:sz w:val="28"/>
          <w:szCs w:val="28"/>
          <w:vertAlign w:val="subscript"/>
        </w:rPr>
        <w:t>е</w:t>
      </w:r>
      <w:proofErr w:type="gramEnd"/>
      <w:r w:rsidRPr="00990347">
        <w:rPr>
          <w:rFonts w:ascii="Times New Roman" w:hAnsi="Times New Roman" w:cs="Times New Roman"/>
          <w:bCs/>
          <w:sz w:val="28"/>
          <w:szCs w:val="28"/>
        </w:rPr>
        <w:t xml:space="preserve"> [0…k].</w:t>
      </w:r>
    </w:p>
    <w:p w14:paraId="02434E09" w14:textId="7D3D1CE3" w:rsidR="00990347" w:rsidRDefault="00990347" w:rsidP="00990347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990347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14:paraId="7F8A7186" w14:textId="77777777" w:rsidR="00990347" w:rsidRPr="00990347" w:rsidRDefault="00990347" w:rsidP="00990347">
      <w:pPr>
        <w:numPr>
          <w:ilvl w:val="0"/>
          <w:numId w:val="3"/>
        </w:numPr>
        <w:tabs>
          <w:tab w:val="clear" w:pos="720"/>
          <w:tab w:val="left" w:pos="0"/>
          <w:tab w:val="num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347">
        <w:rPr>
          <w:rFonts w:ascii="Times New Roman" w:hAnsi="Times New Roman" w:cs="Times New Roman"/>
          <w:sz w:val="28"/>
          <w:szCs w:val="28"/>
        </w:rPr>
        <w:t>Ознакомиться с методикой моделирования гидродинамики насадочного абсорбера.</w:t>
      </w:r>
    </w:p>
    <w:p w14:paraId="7D3215F7" w14:textId="77777777" w:rsidR="00990347" w:rsidRPr="00990347" w:rsidRDefault="00990347" w:rsidP="00990347">
      <w:pPr>
        <w:numPr>
          <w:ilvl w:val="0"/>
          <w:numId w:val="3"/>
        </w:numPr>
        <w:tabs>
          <w:tab w:val="clear" w:pos="720"/>
          <w:tab w:val="left" w:pos="0"/>
          <w:tab w:val="num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347">
        <w:rPr>
          <w:rFonts w:ascii="Times New Roman" w:hAnsi="Times New Roman" w:cs="Times New Roman"/>
          <w:sz w:val="28"/>
          <w:szCs w:val="28"/>
        </w:rPr>
        <w:lastRenderedPageBreak/>
        <w:t>Ознакомиться со структурной схемой алгоритма исследования гидродинамики насадочного абсорбера.</w:t>
      </w:r>
    </w:p>
    <w:p w14:paraId="0581A157" w14:textId="77777777" w:rsidR="00990347" w:rsidRPr="00990347" w:rsidRDefault="00990347" w:rsidP="00990347">
      <w:pPr>
        <w:numPr>
          <w:ilvl w:val="0"/>
          <w:numId w:val="3"/>
        </w:numPr>
        <w:tabs>
          <w:tab w:val="clear" w:pos="720"/>
          <w:tab w:val="left" w:pos="0"/>
          <w:tab w:val="num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347">
        <w:rPr>
          <w:rFonts w:ascii="Times New Roman" w:hAnsi="Times New Roman" w:cs="Times New Roman"/>
          <w:sz w:val="28"/>
          <w:szCs w:val="28"/>
        </w:rPr>
        <w:t xml:space="preserve">Подготовить исходные данные. </w:t>
      </w:r>
    </w:p>
    <w:p w14:paraId="59173CC7" w14:textId="77777777" w:rsidR="00990347" w:rsidRPr="00990347" w:rsidRDefault="00990347" w:rsidP="00990347">
      <w:pPr>
        <w:numPr>
          <w:ilvl w:val="0"/>
          <w:numId w:val="3"/>
        </w:numPr>
        <w:tabs>
          <w:tab w:val="clear" w:pos="720"/>
          <w:tab w:val="left" w:pos="0"/>
          <w:tab w:val="num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347">
        <w:rPr>
          <w:rFonts w:ascii="Times New Roman" w:hAnsi="Times New Roman" w:cs="Times New Roman"/>
          <w:sz w:val="28"/>
          <w:szCs w:val="28"/>
        </w:rPr>
        <w:t>Разработать программу и выполнить расчеты при различных значениях числа ячеек (</w:t>
      </w:r>
      <w:r w:rsidRPr="0099034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99034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B8384A5" w14:textId="77777777" w:rsidR="00990347" w:rsidRPr="00990347" w:rsidRDefault="00990347" w:rsidP="00990347">
      <w:pPr>
        <w:numPr>
          <w:ilvl w:val="0"/>
          <w:numId w:val="3"/>
        </w:numPr>
        <w:tabs>
          <w:tab w:val="clear" w:pos="720"/>
          <w:tab w:val="left" w:pos="0"/>
          <w:tab w:val="num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347">
        <w:rPr>
          <w:rFonts w:ascii="Times New Roman" w:hAnsi="Times New Roman" w:cs="Times New Roman"/>
          <w:sz w:val="28"/>
          <w:szCs w:val="28"/>
        </w:rPr>
        <w:t>Выбрать оптимальное число ячеек.</w:t>
      </w:r>
    </w:p>
    <w:p w14:paraId="2F848C6D" w14:textId="77777777" w:rsidR="00990347" w:rsidRPr="00990347" w:rsidRDefault="00990347" w:rsidP="00990347">
      <w:pPr>
        <w:numPr>
          <w:ilvl w:val="0"/>
          <w:numId w:val="3"/>
        </w:numPr>
        <w:tabs>
          <w:tab w:val="clear" w:pos="720"/>
          <w:tab w:val="left" w:pos="0"/>
          <w:tab w:val="num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347">
        <w:rPr>
          <w:rFonts w:ascii="Times New Roman" w:hAnsi="Times New Roman" w:cs="Times New Roman"/>
          <w:sz w:val="28"/>
          <w:szCs w:val="28"/>
        </w:rPr>
        <w:t>Обсудить результаты. Сделать выводы по работе.</w:t>
      </w:r>
    </w:p>
    <w:p w14:paraId="2C8A395C" w14:textId="77777777" w:rsidR="00990347" w:rsidRPr="00990347" w:rsidRDefault="00990347" w:rsidP="00990347">
      <w:pPr>
        <w:rPr>
          <w:rFonts w:ascii="Times New Roman" w:hAnsi="Times New Roman" w:cs="Times New Roman"/>
          <w:sz w:val="24"/>
          <w:szCs w:val="24"/>
        </w:rPr>
      </w:pPr>
    </w:p>
    <w:p w14:paraId="310954F4" w14:textId="6AEB688B" w:rsidR="00AF08E0" w:rsidRPr="00990347" w:rsidRDefault="00D45A2D" w:rsidP="00D44BA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9903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1F4123" w:rsidRPr="009903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4123">
        <w:rPr>
          <w:rFonts w:ascii="Times New Roman" w:hAnsi="Times New Roman" w:cs="Times New Roman"/>
          <w:b/>
          <w:sz w:val="24"/>
          <w:szCs w:val="24"/>
        </w:rPr>
        <w:t>по</w:t>
      </w:r>
      <w:r w:rsidR="001F4123" w:rsidRPr="009903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4123">
        <w:rPr>
          <w:rFonts w:ascii="Times New Roman" w:hAnsi="Times New Roman" w:cs="Times New Roman"/>
          <w:b/>
          <w:sz w:val="24"/>
          <w:szCs w:val="24"/>
        </w:rPr>
        <w:t>методу</w:t>
      </w:r>
      <w:r w:rsidR="001F4123" w:rsidRPr="009903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4123">
        <w:rPr>
          <w:rFonts w:ascii="Times New Roman" w:hAnsi="Times New Roman" w:cs="Times New Roman"/>
          <w:b/>
          <w:sz w:val="24"/>
          <w:szCs w:val="24"/>
        </w:rPr>
        <w:t>Эйлера</w:t>
      </w:r>
    </w:p>
    <w:p w14:paraId="3BD863D4" w14:textId="77777777" w:rsidR="001F4123" w:rsidRPr="001F4123" w:rsidRDefault="001F4123" w:rsidP="00D44BA6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AA16F4" w14:textId="77777777" w:rsidR="008F13F6" w:rsidRPr="00AE05B0" w:rsidRDefault="001F4123" w:rsidP="001F4123">
      <w:pPr>
        <w:rPr>
          <w:noProof/>
          <w:lang w:val="en-US"/>
        </w:rPr>
      </w:pPr>
      <w:r w:rsidRPr="00AE05B0">
        <w:rPr>
          <w:noProof/>
          <w:lang w:val="en-US"/>
        </w:rPr>
        <w:tab/>
      </w:r>
    </w:p>
    <w:p w14:paraId="0A349856" w14:textId="5135FFFB" w:rsidR="00AF08E0" w:rsidRPr="001F4123" w:rsidRDefault="001F4123" w:rsidP="008F13F6">
      <w:pPr>
        <w:ind w:firstLine="708"/>
        <w:rPr>
          <w:rFonts w:ascii="Times New Roman" w:hAnsi="Times New Roman" w:cs="Times New Roman"/>
          <w:b/>
          <w:bCs/>
          <w:noProof/>
          <w:lang w:val="en-US"/>
        </w:rPr>
      </w:pPr>
      <w:r w:rsidRPr="001F4123">
        <w:rPr>
          <w:rFonts w:ascii="Times New Roman" w:hAnsi="Times New Roman" w:cs="Times New Roman"/>
          <w:b/>
          <w:bCs/>
          <w:noProof/>
          <w:sz w:val="24"/>
          <w:szCs w:val="24"/>
        </w:rPr>
        <w:t>Результат</w:t>
      </w:r>
      <w:r w:rsidRPr="00AE05B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1F4123">
        <w:rPr>
          <w:rFonts w:ascii="Times New Roman" w:hAnsi="Times New Roman" w:cs="Times New Roman"/>
          <w:b/>
          <w:bCs/>
          <w:noProof/>
          <w:sz w:val="24"/>
          <w:szCs w:val="24"/>
        </w:rPr>
        <w:t>расчёта</w:t>
      </w:r>
    </w:p>
    <w:p w14:paraId="73F77529" w14:textId="0ECD1D39" w:rsidR="00D45A2D" w:rsidRPr="001F4123" w:rsidRDefault="00D45A2D" w:rsidP="001F4123">
      <w:pP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</w:pPr>
      <w:r w:rsidRPr="001F4123">
        <w:rPr>
          <w:noProof/>
          <w:lang w:val="en-US"/>
        </w:rPr>
        <w:tab/>
      </w:r>
    </w:p>
    <w:p w14:paraId="0354EA6E" w14:textId="77777777" w:rsidR="00D45A2D" w:rsidRPr="001F4123" w:rsidRDefault="00D45A2D" w:rsidP="00BD5AB2">
      <w:pPr>
        <w:ind w:left="360" w:hanging="644"/>
        <w:jc w:val="center"/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</w:pPr>
    </w:p>
    <w:p w14:paraId="1E88AF9C" w14:textId="21F155AF" w:rsidR="00AF08E0" w:rsidRPr="001F4123" w:rsidRDefault="00AF08E0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270EE6B" w14:textId="633293DE" w:rsidR="00AF08E0" w:rsidRPr="001F4123" w:rsidRDefault="00AF08E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F08E0" w:rsidRPr="001F4123" w:rsidSect="008F13F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0C85"/>
    <w:multiLevelType w:val="hybridMultilevel"/>
    <w:tmpl w:val="03CE34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106A6CEB"/>
    <w:multiLevelType w:val="hybridMultilevel"/>
    <w:tmpl w:val="9C5AA2BC"/>
    <w:lvl w:ilvl="0" w:tplc="AF028B2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01E22"/>
    <w:multiLevelType w:val="hybridMultilevel"/>
    <w:tmpl w:val="68308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0F"/>
    <w:rsid w:val="001F4123"/>
    <w:rsid w:val="0050016A"/>
    <w:rsid w:val="00757ADA"/>
    <w:rsid w:val="00762CAD"/>
    <w:rsid w:val="0077744A"/>
    <w:rsid w:val="0082629B"/>
    <w:rsid w:val="008F13F6"/>
    <w:rsid w:val="00990347"/>
    <w:rsid w:val="009A73DC"/>
    <w:rsid w:val="00A37A3B"/>
    <w:rsid w:val="00A531BB"/>
    <w:rsid w:val="00AE05B0"/>
    <w:rsid w:val="00AF08E0"/>
    <w:rsid w:val="00B90B7E"/>
    <w:rsid w:val="00BD5AB2"/>
    <w:rsid w:val="00CD550F"/>
    <w:rsid w:val="00D44BA6"/>
    <w:rsid w:val="00D45A2D"/>
    <w:rsid w:val="00DD2EB7"/>
    <w:rsid w:val="00F20716"/>
    <w:rsid w:val="00F2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2D24"/>
  <w15:chartTrackingRefBased/>
  <w15:docId w15:val="{3F1029D5-FB32-425A-9E30-E3121BAF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7744A"/>
    <w:pPr>
      <w:keepNext/>
      <w:spacing w:before="360" w:after="18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E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7744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No Spacing"/>
    <w:uiPriority w:val="1"/>
    <w:qFormat/>
    <w:rsid w:val="0077744A"/>
    <w:pPr>
      <w:spacing w:after="0" w:line="240" w:lineRule="auto"/>
    </w:pPr>
  </w:style>
  <w:style w:type="paragraph" w:styleId="21">
    <w:name w:val="Body Text Indent 2"/>
    <w:basedOn w:val="a"/>
    <w:link w:val="22"/>
    <w:rsid w:val="0077744A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77744A"/>
    <w:rPr>
      <w:rFonts w:ascii="Arial" w:eastAsia="Times New Roman" w:hAnsi="Arial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2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2629B"/>
    <w:rPr>
      <w:color w:val="808080"/>
    </w:rPr>
  </w:style>
  <w:style w:type="paragraph" w:styleId="a6">
    <w:name w:val="List Paragraph"/>
    <w:basedOn w:val="a"/>
    <w:uiPriority w:val="34"/>
    <w:qFormat/>
    <w:rsid w:val="00D44BA6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DD2EB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7">
    <w:name w:val="Body Text Indent"/>
    <w:basedOn w:val="a"/>
    <w:link w:val="a8"/>
    <w:uiPriority w:val="99"/>
    <w:semiHidden/>
    <w:unhideWhenUsed/>
    <w:rsid w:val="00AE05B0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E0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FA8A3-3223-45C0-A90D-68DB54FA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Марк Компас</cp:lastModifiedBy>
  <cp:revision>9</cp:revision>
  <dcterms:created xsi:type="dcterms:W3CDTF">2023-10-03T16:34:00Z</dcterms:created>
  <dcterms:modified xsi:type="dcterms:W3CDTF">2023-12-05T17:01:00Z</dcterms:modified>
</cp:coreProperties>
</file>