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1CF5" w14:textId="528FA223" w:rsidR="00BF08AA" w:rsidRDefault="00BF08AA" w:rsidP="00BF08AA">
      <w:pPr>
        <w:pStyle w:val="NormalWeb"/>
        <w:jc w:val="both"/>
        <w:rPr>
          <w:rFonts w:ascii="STIXGeneral" w:hAnsi="STIXGeneral" w:cs="STIXGeneral"/>
        </w:rPr>
      </w:pPr>
      <w:r>
        <w:rPr>
          <w:rFonts w:ascii="STIXGeneral" w:hAnsi="STIXGeneral" w:cs="STIXGeneral"/>
        </w:rPr>
        <w:t>La predicción bursátil es un problema complejo, pero a veces se pueden observar relaciones</w:t>
      </w:r>
      <w:r>
        <w:rPr>
          <w:rFonts w:ascii="STIXGeneral" w:hAnsi="STIXGeneral" w:cs="STIXGeneral"/>
          <w:lang w:val="es-ES"/>
        </w:rPr>
        <w:t xml:space="preserve"> </w:t>
      </w:r>
      <w:r>
        <w:rPr>
          <w:rFonts w:ascii="STIXGeneral" w:hAnsi="STIXGeneral" w:cs="STIXGeneral"/>
        </w:rPr>
        <w:t>con variables que aparentemente no deberían influenciar. El portal de datos abiertos del ayuntamiento de Barcelona recoge informaciones diarias sobre la ciudad</w:t>
      </w:r>
      <w:r>
        <w:rPr>
          <w:rFonts w:ascii="STIXGeneral" w:hAnsi="STIXGeneral" w:cs="STIXGeneral"/>
          <w:position w:val="8"/>
          <w:sz w:val="16"/>
          <w:szCs w:val="16"/>
          <w:lang w:val="es-ES"/>
        </w:rPr>
        <w:t xml:space="preserve"> </w:t>
      </w:r>
      <w:r>
        <w:rPr>
          <w:rFonts w:ascii="STIXGeneral" w:hAnsi="STIXGeneral" w:cs="STIXGeneral"/>
        </w:rPr>
        <w:t xml:space="preserve">y esto nos ofrece la oportunidad de averiguar si lo que pasa en Barcelona tiene alguna influencia en el mercado del IBEX. Vamos a trabajar con un extracto de esos datos para el año 2021, con un subconjunto de variables que hemos elegido según nuestro criterio </w:t>
      </w:r>
      <w:r>
        <w:rPr>
          <w:rFonts w:ascii="STIXGeneral" w:hAnsi="STIXGeneral" w:cs="STIXGeneral"/>
          <w:i/>
          <w:iCs/>
        </w:rPr>
        <w:t xml:space="preserve">experto </w:t>
      </w:r>
      <w:r>
        <w:rPr>
          <w:rFonts w:ascii="STIXGeneral" w:hAnsi="STIXGeneral" w:cs="STIXGeneral"/>
        </w:rPr>
        <w:t xml:space="preserve">desentrañar esa influencia. El objetivo es aproximar el valor de la cotización del IBEX a partir de las otras variables. </w:t>
      </w:r>
    </w:p>
    <w:p w14:paraId="49ABFFDE" w14:textId="77777777" w:rsidR="00BF08AA" w:rsidRDefault="00BF08AA" w:rsidP="00BF08AA">
      <w:pPr>
        <w:pStyle w:val="NormalWeb"/>
        <w:jc w:val="both"/>
      </w:pPr>
      <w:r>
        <w:rPr>
          <w:rFonts w:ascii="STIXGeneral" w:hAnsi="STIXGeneral" w:cs="STIXGeneral"/>
        </w:rPr>
        <w:t xml:space="preserve">Puedes obtener estos datos mediante la función </w:t>
      </w:r>
      <w:r>
        <w:rPr>
          <w:rFonts w:ascii="SFTT1200" w:hAnsi="SFTT1200"/>
        </w:rPr>
        <w:t xml:space="preserve">load_BCN_IBEX </w:t>
      </w:r>
      <w:r>
        <w:rPr>
          <w:rFonts w:ascii="STIXGeneral" w:hAnsi="STIXGeneral" w:cs="STIXGeneral"/>
        </w:rPr>
        <w:t xml:space="preserve">de la librería </w:t>
      </w:r>
      <w:r>
        <w:rPr>
          <w:rFonts w:ascii="SFTT1200" w:hAnsi="SFTT1200"/>
        </w:rPr>
        <w:t>apafib</w:t>
      </w:r>
      <w:r>
        <w:rPr>
          <w:rFonts w:ascii="STIXGeneral" w:hAnsi="STIXGeneral" w:cs="STIXGeneral"/>
        </w:rPr>
        <w:t xml:space="preserve">. Resuelve los siguientes apartados ilustrando los resultados de la manera que te parezca más adecuada. </w:t>
      </w:r>
    </w:p>
    <w:p w14:paraId="60914CAD" w14:textId="184E4DCF" w:rsidR="00BF08AA" w:rsidRPr="00BF08AA" w:rsidRDefault="00BF08AA" w:rsidP="00BF08AA">
      <w:pPr>
        <w:pStyle w:val="NormalWeb"/>
        <w:numPr>
          <w:ilvl w:val="0"/>
          <w:numId w:val="1"/>
        </w:numPr>
        <w:jc w:val="both"/>
      </w:pPr>
      <w:r>
        <w:rPr>
          <w:rFonts w:ascii="STIXGeneral" w:hAnsi="STIXGeneral" w:cs="STIXGeneral"/>
        </w:rPr>
        <w:t>Divide</w:t>
      </w:r>
      <w:r>
        <w:rPr>
          <w:rFonts w:ascii="STIXGeneral" w:hAnsi="STIXGeneral" w:cs="STIXGeneral"/>
          <w:lang w:val="es-ES"/>
        </w:rPr>
        <w:t xml:space="preserve"> </w:t>
      </w:r>
      <w:r>
        <w:rPr>
          <w:rFonts w:ascii="STIXGeneral" w:hAnsi="STIXGeneral" w:cs="STIXGeneral"/>
        </w:rPr>
        <w:t>el</w:t>
      </w:r>
      <w:r>
        <w:rPr>
          <w:rFonts w:ascii="STIXGeneral" w:hAnsi="STIXGeneral" w:cs="STIXGeneral"/>
          <w:lang w:val="es-ES"/>
        </w:rPr>
        <w:t xml:space="preserve"> </w:t>
      </w:r>
      <w:r>
        <w:rPr>
          <w:rFonts w:ascii="STIXGeneral" w:hAnsi="STIXGeneral" w:cs="STIXGeneral"/>
        </w:rPr>
        <w:t>conjunto</w:t>
      </w:r>
      <w:r>
        <w:rPr>
          <w:rFonts w:ascii="STIXGeneral" w:hAnsi="STIXGeneral" w:cs="STIXGeneral"/>
          <w:lang w:val="es-ES"/>
        </w:rPr>
        <w:t xml:space="preserve"> </w:t>
      </w:r>
      <w:r>
        <w:rPr>
          <w:rFonts w:ascii="STIXGeneral" w:hAnsi="STIXGeneral" w:cs="STIXGeneral"/>
        </w:rPr>
        <w:t>de</w:t>
      </w:r>
      <w:r>
        <w:rPr>
          <w:rFonts w:ascii="STIXGeneral" w:hAnsi="STIXGeneral" w:cs="STIXGeneral"/>
          <w:lang w:val="es-ES"/>
        </w:rPr>
        <w:t xml:space="preserve"> </w:t>
      </w:r>
      <w:r>
        <w:rPr>
          <w:rFonts w:ascii="STIXGeneral" w:hAnsi="STIXGeneral" w:cs="STIXGeneral"/>
        </w:rPr>
        <w:t>datos</w:t>
      </w:r>
      <w:r>
        <w:rPr>
          <w:rFonts w:ascii="STIXGeneral" w:hAnsi="STIXGeneral" w:cs="STIXGeneral"/>
          <w:lang w:val="es-ES"/>
        </w:rPr>
        <w:t xml:space="preserve"> </w:t>
      </w:r>
      <w:r>
        <w:rPr>
          <w:rFonts w:ascii="STIXGeneral" w:hAnsi="STIXGeneral" w:cs="STIXGeneral"/>
        </w:rPr>
        <w:t>en</w:t>
      </w:r>
      <w:r>
        <w:rPr>
          <w:rFonts w:ascii="STIXGeneral" w:hAnsi="STIXGeneral" w:cs="STIXGeneral"/>
          <w:lang w:val="es-ES"/>
        </w:rPr>
        <w:t xml:space="preserve"> </w:t>
      </w:r>
      <w:r>
        <w:rPr>
          <w:rFonts w:ascii="STIXGeneral" w:hAnsi="STIXGeneral" w:cs="STIXGeneral"/>
        </w:rPr>
        <w:t>entrenamiento</w:t>
      </w:r>
      <w:r>
        <w:rPr>
          <w:rFonts w:ascii="STIXGeneral" w:hAnsi="STIXGeneral" w:cs="STIXGeneral"/>
          <w:lang w:val="es-ES"/>
        </w:rPr>
        <w:t xml:space="preserve"> </w:t>
      </w:r>
      <w:r>
        <w:rPr>
          <w:rFonts w:ascii="STIXGeneral" w:hAnsi="STIXGeneral" w:cs="STIXGeneral"/>
        </w:rPr>
        <w:t>y</w:t>
      </w:r>
      <w:r>
        <w:rPr>
          <w:rFonts w:ascii="STIXGeneral" w:hAnsi="STIXGeneral" w:cs="STIXGeneral"/>
          <w:lang w:val="es-ES"/>
        </w:rPr>
        <w:t xml:space="preserve"> </w:t>
      </w:r>
      <w:r>
        <w:rPr>
          <w:rFonts w:ascii="STIXGeneral" w:hAnsi="STIXGeneral" w:cs="STIXGeneral"/>
        </w:rPr>
        <w:t>test</w:t>
      </w:r>
      <w:r>
        <w:rPr>
          <w:rFonts w:ascii="STIXGeneral" w:hAnsi="STIXGeneral" w:cs="STIXGeneral"/>
          <w:lang w:val="es-ES"/>
        </w:rPr>
        <w:t xml:space="preserve"> </w:t>
      </w:r>
      <w:r>
        <w:rPr>
          <w:rFonts w:ascii="STIXGeneral" w:hAnsi="STIXGeneral" w:cs="STIXGeneral"/>
        </w:rPr>
        <w:t>(80%</w:t>
      </w:r>
      <w:r>
        <w:rPr>
          <w:rFonts w:ascii="STIXGeneral" w:hAnsi="STIXGeneral" w:cs="STIXGeneral"/>
          <w:lang w:val="es-ES"/>
        </w:rPr>
        <w:t xml:space="preserve"> </w:t>
      </w:r>
      <w:r>
        <w:rPr>
          <w:rFonts w:ascii="STIXGeneral" w:hAnsi="STIXGeneral" w:cs="STIXGeneral"/>
        </w:rPr>
        <w:t>/</w:t>
      </w:r>
      <w:r>
        <w:rPr>
          <w:rFonts w:ascii="STIXGeneral" w:hAnsi="STIXGeneral" w:cs="STIXGeneral"/>
          <w:lang w:val="es-ES"/>
        </w:rPr>
        <w:t xml:space="preserve"> </w:t>
      </w:r>
      <w:r>
        <w:rPr>
          <w:rFonts w:ascii="STIXGeneral" w:hAnsi="STIXGeneral" w:cs="STIXGeneral"/>
        </w:rPr>
        <w:t>20%).</w:t>
      </w:r>
      <w:r>
        <w:rPr>
          <w:rFonts w:ascii="STIXGeneral" w:hAnsi="STIXGeneral" w:cs="STIXGeneral"/>
          <w:lang w:val="es-ES"/>
        </w:rPr>
        <w:t xml:space="preserve"> </w:t>
      </w:r>
      <w:r>
        <w:rPr>
          <w:rFonts w:ascii="STIXGeneral" w:hAnsi="STIXGeneral" w:cs="STIXGeneral"/>
        </w:rPr>
        <w:t>Haz</w:t>
      </w:r>
      <w:r>
        <w:rPr>
          <w:rFonts w:ascii="STIXGeneral" w:hAnsi="STIXGeneral" w:cs="STIXGeneral"/>
          <w:lang w:val="es-ES"/>
        </w:rPr>
        <w:t xml:space="preserve"> </w:t>
      </w:r>
      <w:r>
        <w:rPr>
          <w:rFonts w:ascii="STIXGeneral" w:hAnsi="STIXGeneral" w:cs="STIXGeneral"/>
        </w:rPr>
        <w:t>una</w:t>
      </w:r>
      <w:r>
        <w:rPr>
          <w:rFonts w:ascii="STIXGeneral" w:hAnsi="STIXGeneral" w:cs="STIXGeneral"/>
          <w:lang w:val="es-ES"/>
        </w:rPr>
        <w:t xml:space="preserve"> </w:t>
      </w:r>
      <w:r>
        <w:rPr>
          <w:rFonts w:ascii="STIXGeneral" w:hAnsi="STIXGeneral" w:cs="STIXGeneral"/>
        </w:rPr>
        <w:t>exploración</w:t>
      </w:r>
      <w:r>
        <w:rPr>
          <w:rFonts w:ascii="STIXGeneral" w:hAnsi="STIXGeneral" w:cs="STIXGeneral"/>
          <w:lang w:val="es-ES"/>
        </w:rPr>
        <w:t xml:space="preserve"> </w:t>
      </w:r>
      <w:r>
        <w:rPr>
          <w:rFonts w:ascii="STIXGeneral" w:hAnsi="STIXGeneral" w:cs="STIXGeneral"/>
        </w:rPr>
        <w:t>mínima del conjunto de datos de entrenamiento observando las relaciones entre las variables, especialmente con la variable objetivo. Describe las cosas que hayas visto que te parezcan interesantes. Transforma las variables adecuadamente para poder ajustar un modelo de regresión tanto para el conjunto de entrenamiento como para el</w:t>
      </w:r>
      <w:r>
        <w:rPr>
          <w:rFonts w:ascii="STIXGeneral" w:hAnsi="STIXGeneral" w:cs="STIXGeneral"/>
          <w:lang w:val="es-ES"/>
        </w:rPr>
        <w:t xml:space="preserve"> </w:t>
      </w:r>
      <w:r>
        <w:rPr>
          <w:rFonts w:ascii="STIXGeneral" w:hAnsi="STIXGeneral" w:cs="STIXGeneral"/>
        </w:rPr>
        <w:t xml:space="preserve">de test. </w:t>
      </w:r>
    </w:p>
    <w:p w14:paraId="03FCAD9D" w14:textId="7E4EFE1C" w:rsidR="00BF08AA" w:rsidRDefault="00BF08AA" w:rsidP="00BF08AA">
      <w:pPr>
        <w:pStyle w:val="NormalWeb"/>
        <w:jc w:val="both"/>
        <w:rPr>
          <w:lang w:val="es-ES"/>
        </w:rPr>
      </w:pPr>
      <w:r>
        <w:rPr>
          <w:lang w:val="es-ES"/>
        </w:rPr>
        <w:t xml:space="preserve">Se empezó la exploración de los datos </w:t>
      </w:r>
      <w:r w:rsidR="00562E03">
        <w:rPr>
          <w:lang w:val="es-ES"/>
        </w:rPr>
        <w:t>comprobando</w:t>
      </w:r>
      <w:r>
        <w:rPr>
          <w:lang w:val="es-ES"/>
        </w:rPr>
        <w:t xml:space="preserve"> las dimensiones del conjunto de datos</w:t>
      </w:r>
      <w:r w:rsidR="00562E03">
        <w:rPr>
          <w:lang w:val="es-ES"/>
        </w:rPr>
        <w:t>, las cuales eran 365 filas y 15 columnas</w:t>
      </w:r>
      <w:r>
        <w:rPr>
          <w:lang w:val="es-ES"/>
        </w:rPr>
        <w:t xml:space="preserve">. </w:t>
      </w:r>
      <w:r w:rsidR="00562E03">
        <w:rPr>
          <w:lang w:val="es-ES"/>
        </w:rPr>
        <w:t xml:space="preserve">Una vez se ha hecho una ojeada a los valores de las distintas columnas se optó por representar gráficamente, mediante histogramas, las distintas columnas.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562E03" w14:paraId="1990A0EC" w14:textId="77777777" w:rsidTr="007B06ED">
        <w:tc>
          <w:tcPr>
            <w:tcW w:w="3005" w:type="dxa"/>
          </w:tcPr>
          <w:p w14:paraId="4263B33C" w14:textId="636C0DD2" w:rsidR="00562E03" w:rsidRDefault="007B06ED" w:rsidP="00BF08AA">
            <w:pPr>
              <w:pStyle w:val="NormalWeb"/>
              <w:jc w:val="both"/>
              <w:rPr>
                <w:lang w:val="es-ES"/>
              </w:rPr>
            </w:pPr>
            <w:r w:rsidRPr="007B06ED">
              <w:rPr>
                <w:noProof/>
                <w:lang w:val="es-ES"/>
              </w:rPr>
              <w:drawing>
                <wp:inline distT="0" distB="0" distL="0" distR="0" wp14:anchorId="435B2E7F" wp14:editId="598DB80B">
                  <wp:extent cx="1800000" cy="1226021"/>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0" cy="1226021"/>
                          </a:xfrm>
                          <a:prstGeom prst="rect">
                            <a:avLst/>
                          </a:prstGeom>
                        </pic:spPr>
                      </pic:pic>
                    </a:graphicData>
                  </a:graphic>
                </wp:inline>
              </w:drawing>
            </w:r>
          </w:p>
        </w:tc>
        <w:tc>
          <w:tcPr>
            <w:tcW w:w="3005" w:type="dxa"/>
          </w:tcPr>
          <w:p w14:paraId="05DFEFE0" w14:textId="647163C1" w:rsidR="00562E03" w:rsidRDefault="007B06ED" w:rsidP="00BF08AA">
            <w:pPr>
              <w:pStyle w:val="NormalWeb"/>
              <w:jc w:val="both"/>
              <w:rPr>
                <w:lang w:val="es-ES"/>
              </w:rPr>
            </w:pPr>
            <w:r w:rsidRPr="007B06ED">
              <w:rPr>
                <w:noProof/>
                <w:lang w:val="es-ES"/>
              </w:rPr>
              <w:drawing>
                <wp:inline distT="0" distB="0" distL="0" distR="0" wp14:anchorId="6D0CD47A" wp14:editId="0D3C5329">
                  <wp:extent cx="1800000" cy="1226021"/>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226021"/>
                          </a:xfrm>
                          <a:prstGeom prst="rect">
                            <a:avLst/>
                          </a:prstGeom>
                        </pic:spPr>
                      </pic:pic>
                    </a:graphicData>
                  </a:graphic>
                </wp:inline>
              </w:drawing>
            </w:r>
          </w:p>
        </w:tc>
        <w:tc>
          <w:tcPr>
            <w:tcW w:w="3006" w:type="dxa"/>
          </w:tcPr>
          <w:p w14:paraId="7B02129A" w14:textId="0014CCDA" w:rsidR="00562E03" w:rsidRDefault="007B06ED" w:rsidP="00BF08AA">
            <w:pPr>
              <w:pStyle w:val="NormalWeb"/>
              <w:jc w:val="both"/>
              <w:rPr>
                <w:lang w:val="es-ES"/>
              </w:rPr>
            </w:pPr>
            <w:r w:rsidRPr="007B06ED">
              <w:rPr>
                <w:noProof/>
                <w:lang w:val="es-ES"/>
              </w:rPr>
              <w:drawing>
                <wp:inline distT="0" distB="0" distL="0" distR="0" wp14:anchorId="39036EC2" wp14:editId="7D3551C6">
                  <wp:extent cx="1800000" cy="1226021"/>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226021"/>
                          </a:xfrm>
                          <a:prstGeom prst="rect">
                            <a:avLst/>
                          </a:prstGeom>
                        </pic:spPr>
                      </pic:pic>
                    </a:graphicData>
                  </a:graphic>
                </wp:inline>
              </w:drawing>
            </w:r>
          </w:p>
        </w:tc>
      </w:tr>
      <w:tr w:rsidR="00562E03" w14:paraId="0C05D661" w14:textId="77777777" w:rsidTr="007B06ED">
        <w:tc>
          <w:tcPr>
            <w:tcW w:w="3005" w:type="dxa"/>
          </w:tcPr>
          <w:p w14:paraId="5C7A44B1" w14:textId="0697B74D" w:rsidR="00562E03" w:rsidRDefault="007B06ED" w:rsidP="00BF08AA">
            <w:pPr>
              <w:pStyle w:val="NormalWeb"/>
              <w:jc w:val="both"/>
              <w:rPr>
                <w:lang w:val="es-ES"/>
              </w:rPr>
            </w:pPr>
            <w:r w:rsidRPr="007B06ED">
              <w:rPr>
                <w:noProof/>
                <w:lang w:val="es-ES"/>
              </w:rPr>
              <w:drawing>
                <wp:inline distT="0" distB="0" distL="0" distR="0" wp14:anchorId="055FCAF6" wp14:editId="3000BD22">
                  <wp:extent cx="1800000" cy="122602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226020"/>
                          </a:xfrm>
                          <a:prstGeom prst="rect">
                            <a:avLst/>
                          </a:prstGeom>
                        </pic:spPr>
                      </pic:pic>
                    </a:graphicData>
                  </a:graphic>
                </wp:inline>
              </w:drawing>
            </w:r>
          </w:p>
        </w:tc>
        <w:tc>
          <w:tcPr>
            <w:tcW w:w="3005" w:type="dxa"/>
          </w:tcPr>
          <w:p w14:paraId="59AA14AA" w14:textId="04A92FF7" w:rsidR="00562E03" w:rsidRDefault="007B06ED" w:rsidP="00BF08AA">
            <w:pPr>
              <w:pStyle w:val="NormalWeb"/>
              <w:jc w:val="both"/>
              <w:rPr>
                <w:lang w:val="es-ES"/>
              </w:rPr>
            </w:pPr>
            <w:r w:rsidRPr="007B06ED">
              <w:rPr>
                <w:noProof/>
                <w:lang w:val="es-ES"/>
              </w:rPr>
              <w:drawing>
                <wp:inline distT="0" distB="0" distL="0" distR="0" wp14:anchorId="69A1D990" wp14:editId="0EB3D424">
                  <wp:extent cx="1800000" cy="122602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226020"/>
                          </a:xfrm>
                          <a:prstGeom prst="rect">
                            <a:avLst/>
                          </a:prstGeom>
                        </pic:spPr>
                      </pic:pic>
                    </a:graphicData>
                  </a:graphic>
                </wp:inline>
              </w:drawing>
            </w:r>
          </w:p>
        </w:tc>
        <w:tc>
          <w:tcPr>
            <w:tcW w:w="3006" w:type="dxa"/>
          </w:tcPr>
          <w:p w14:paraId="6CE799D8" w14:textId="5125ECE1" w:rsidR="00562E03" w:rsidRDefault="007B06ED" w:rsidP="00BF08AA">
            <w:pPr>
              <w:pStyle w:val="NormalWeb"/>
              <w:jc w:val="both"/>
              <w:rPr>
                <w:lang w:val="es-ES"/>
              </w:rPr>
            </w:pPr>
            <w:r w:rsidRPr="007B06ED">
              <w:rPr>
                <w:noProof/>
                <w:lang w:val="es-ES"/>
              </w:rPr>
              <w:drawing>
                <wp:inline distT="0" distB="0" distL="0" distR="0" wp14:anchorId="36FD44F6" wp14:editId="4D2989F0">
                  <wp:extent cx="1800000" cy="122602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226020"/>
                          </a:xfrm>
                          <a:prstGeom prst="rect">
                            <a:avLst/>
                          </a:prstGeom>
                        </pic:spPr>
                      </pic:pic>
                    </a:graphicData>
                  </a:graphic>
                </wp:inline>
              </w:drawing>
            </w:r>
          </w:p>
        </w:tc>
      </w:tr>
      <w:tr w:rsidR="00562E03" w14:paraId="221180D8" w14:textId="77777777" w:rsidTr="007B06ED">
        <w:tc>
          <w:tcPr>
            <w:tcW w:w="3005" w:type="dxa"/>
          </w:tcPr>
          <w:p w14:paraId="56FDF1B9" w14:textId="4EFEC2D1" w:rsidR="00562E03" w:rsidRDefault="007B06ED" w:rsidP="00BF08AA">
            <w:pPr>
              <w:pStyle w:val="NormalWeb"/>
              <w:jc w:val="both"/>
              <w:rPr>
                <w:lang w:val="es-ES"/>
              </w:rPr>
            </w:pPr>
            <w:r w:rsidRPr="007B06ED">
              <w:rPr>
                <w:noProof/>
                <w:lang w:val="es-ES"/>
              </w:rPr>
              <w:drawing>
                <wp:inline distT="0" distB="0" distL="0" distR="0" wp14:anchorId="1E84B4FA" wp14:editId="55C4977B">
                  <wp:extent cx="1800000" cy="122602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1226020"/>
                          </a:xfrm>
                          <a:prstGeom prst="rect">
                            <a:avLst/>
                          </a:prstGeom>
                        </pic:spPr>
                      </pic:pic>
                    </a:graphicData>
                  </a:graphic>
                </wp:inline>
              </w:drawing>
            </w:r>
          </w:p>
        </w:tc>
        <w:tc>
          <w:tcPr>
            <w:tcW w:w="3005" w:type="dxa"/>
          </w:tcPr>
          <w:p w14:paraId="672F1FAB" w14:textId="3FC5E595" w:rsidR="00562E03" w:rsidRDefault="007B06ED" w:rsidP="00BF08AA">
            <w:pPr>
              <w:pStyle w:val="NormalWeb"/>
              <w:jc w:val="both"/>
              <w:rPr>
                <w:lang w:val="es-ES"/>
              </w:rPr>
            </w:pPr>
            <w:r w:rsidRPr="007B06ED">
              <w:rPr>
                <w:noProof/>
                <w:lang w:val="es-ES"/>
              </w:rPr>
              <w:drawing>
                <wp:inline distT="0" distB="0" distL="0" distR="0" wp14:anchorId="260552AE" wp14:editId="5D0FB522">
                  <wp:extent cx="1800000" cy="122602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1226020"/>
                          </a:xfrm>
                          <a:prstGeom prst="rect">
                            <a:avLst/>
                          </a:prstGeom>
                        </pic:spPr>
                      </pic:pic>
                    </a:graphicData>
                  </a:graphic>
                </wp:inline>
              </w:drawing>
            </w:r>
          </w:p>
        </w:tc>
        <w:tc>
          <w:tcPr>
            <w:tcW w:w="3006" w:type="dxa"/>
          </w:tcPr>
          <w:p w14:paraId="15DEDEAE" w14:textId="5AD38C94" w:rsidR="00562E03" w:rsidRDefault="007B06ED" w:rsidP="00BF08AA">
            <w:pPr>
              <w:pStyle w:val="NormalWeb"/>
              <w:jc w:val="both"/>
              <w:rPr>
                <w:lang w:val="es-ES"/>
              </w:rPr>
            </w:pPr>
            <w:r w:rsidRPr="007B06ED">
              <w:rPr>
                <w:noProof/>
                <w:lang w:val="es-ES"/>
              </w:rPr>
              <w:drawing>
                <wp:inline distT="0" distB="0" distL="0" distR="0" wp14:anchorId="00C4EB54" wp14:editId="3E8EA1DA">
                  <wp:extent cx="1800000" cy="122602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226020"/>
                          </a:xfrm>
                          <a:prstGeom prst="rect">
                            <a:avLst/>
                          </a:prstGeom>
                        </pic:spPr>
                      </pic:pic>
                    </a:graphicData>
                  </a:graphic>
                </wp:inline>
              </w:drawing>
            </w:r>
          </w:p>
        </w:tc>
      </w:tr>
      <w:tr w:rsidR="00562E03" w14:paraId="584B28A5" w14:textId="77777777" w:rsidTr="007B06ED">
        <w:tc>
          <w:tcPr>
            <w:tcW w:w="3005" w:type="dxa"/>
          </w:tcPr>
          <w:p w14:paraId="1488AAD3" w14:textId="37910E3A" w:rsidR="00562E03" w:rsidRDefault="007B06ED" w:rsidP="00BF08AA">
            <w:pPr>
              <w:pStyle w:val="NormalWeb"/>
              <w:jc w:val="both"/>
              <w:rPr>
                <w:lang w:val="es-ES"/>
              </w:rPr>
            </w:pPr>
            <w:r w:rsidRPr="007B06ED">
              <w:rPr>
                <w:noProof/>
                <w:lang w:val="es-ES"/>
              </w:rPr>
              <w:lastRenderedPageBreak/>
              <w:drawing>
                <wp:inline distT="0" distB="0" distL="0" distR="0" wp14:anchorId="52DBA69A" wp14:editId="0F0EC1BE">
                  <wp:extent cx="1800000" cy="122602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1226020"/>
                          </a:xfrm>
                          <a:prstGeom prst="rect">
                            <a:avLst/>
                          </a:prstGeom>
                        </pic:spPr>
                      </pic:pic>
                    </a:graphicData>
                  </a:graphic>
                </wp:inline>
              </w:drawing>
            </w:r>
          </w:p>
        </w:tc>
        <w:tc>
          <w:tcPr>
            <w:tcW w:w="3005" w:type="dxa"/>
          </w:tcPr>
          <w:p w14:paraId="5A0E17A6" w14:textId="6B7AE011" w:rsidR="00562E03" w:rsidRDefault="007B06ED" w:rsidP="00BF08AA">
            <w:pPr>
              <w:pStyle w:val="NormalWeb"/>
              <w:jc w:val="both"/>
              <w:rPr>
                <w:lang w:val="es-ES"/>
              </w:rPr>
            </w:pPr>
            <w:r w:rsidRPr="007B06ED">
              <w:rPr>
                <w:noProof/>
                <w:lang w:val="es-ES"/>
              </w:rPr>
              <w:drawing>
                <wp:inline distT="0" distB="0" distL="0" distR="0" wp14:anchorId="63F2C9D6" wp14:editId="5C070CBB">
                  <wp:extent cx="1800000" cy="122602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1226020"/>
                          </a:xfrm>
                          <a:prstGeom prst="rect">
                            <a:avLst/>
                          </a:prstGeom>
                        </pic:spPr>
                      </pic:pic>
                    </a:graphicData>
                  </a:graphic>
                </wp:inline>
              </w:drawing>
            </w:r>
          </w:p>
        </w:tc>
        <w:tc>
          <w:tcPr>
            <w:tcW w:w="3006" w:type="dxa"/>
          </w:tcPr>
          <w:p w14:paraId="69AE2194" w14:textId="32512BD3" w:rsidR="00562E03" w:rsidRDefault="007B06ED" w:rsidP="00BF08AA">
            <w:pPr>
              <w:pStyle w:val="NormalWeb"/>
              <w:jc w:val="both"/>
              <w:rPr>
                <w:lang w:val="es-ES"/>
              </w:rPr>
            </w:pPr>
            <w:r w:rsidRPr="007B06ED">
              <w:rPr>
                <w:noProof/>
                <w:lang w:val="es-ES"/>
              </w:rPr>
              <w:drawing>
                <wp:inline distT="0" distB="0" distL="0" distR="0" wp14:anchorId="6F0B03B5" wp14:editId="1FDD0D4C">
                  <wp:extent cx="1800000" cy="122602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000" cy="1226020"/>
                          </a:xfrm>
                          <a:prstGeom prst="rect">
                            <a:avLst/>
                          </a:prstGeom>
                        </pic:spPr>
                      </pic:pic>
                    </a:graphicData>
                  </a:graphic>
                </wp:inline>
              </w:drawing>
            </w:r>
          </w:p>
        </w:tc>
      </w:tr>
      <w:tr w:rsidR="007B06ED" w14:paraId="418216BA" w14:textId="77777777" w:rsidTr="007B06ED">
        <w:trPr>
          <w:trHeight w:val="1928"/>
        </w:trPr>
        <w:tc>
          <w:tcPr>
            <w:tcW w:w="3005" w:type="dxa"/>
          </w:tcPr>
          <w:p w14:paraId="566321C6" w14:textId="7E8B2043" w:rsidR="00562E03" w:rsidRDefault="007B06ED" w:rsidP="007B06ED">
            <w:pPr>
              <w:pStyle w:val="NormalWeb"/>
              <w:jc w:val="center"/>
              <w:rPr>
                <w:lang w:val="es-ES"/>
              </w:rPr>
            </w:pPr>
            <w:r w:rsidRPr="007B06ED">
              <w:rPr>
                <w:noProof/>
                <w:lang w:val="es-ES"/>
              </w:rPr>
              <w:drawing>
                <wp:inline distT="0" distB="0" distL="0" distR="0" wp14:anchorId="3A61B555" wp14:editId="17E22999">
                  <wp:extent cx="1800000" cy="1229156"/>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229156"/>
                          </a:xfrm>
                          <a:prstGeom prst="rect">
                            <a:avLst/>
                          </a:prstGeom>
                        </pic:spPr>
                      </pic:pic>
                    </a:graphicData>
                  </a:graphic>
                </wp:inline>
              </w:drawing>
            </w:r>
          </w:p>
        </w:tc>
        <w:tc>
          <w:tcPr>
            <w:tcW w:w="3005" w:type="dxa"/>
          </w:tcPr>
          <w:p w14:paraId="34138EFC" w14:textId="568E10FD" w:rsidR="00562E03" w:rsidRDefault="007B06ED" w:rsidP="00BF08AA">
            <w:pPr>
              <w:pStyle w:val="NormalWeb"/>
              <w:jc w:val="both"/>
              <w:rPr>
                <w:lang w:val="es-ES"/>
              </w:rPr>
            </w:pPr>
            <w:r w:rsidRPr="007B06ED">
              <w:rPr>
                <w:noProof/>
                <w:lang w:val="es-ES"/>
              </w:rPr>
              <w:drawing>
                <wp:inline distT="0" distB="0" distL="0" distR="0" wp14:anchorId="232EA00A" wp14:editId="0F768F54">
                  <wp:extent cx="1800000" cy="1226020"/>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226020"/>
                          </a:xfrm>
                          <a:prstGeom prst="rect">
                            <a:avLst/>
                          </a:prstGeom>
                        </pic:spPr>
                      </pic:pic>
                    </a:graphicData>
                  </a:graphic>
                </wp:inline>
              </w:drawing>
            </w:r>
          </w:p>
        </w:tc>
        <w:tc>
          <w:tcPr>
            <w:tcW w:w="3006" w:type="dxa"/>
          </w:tcPr>
          <w:p w14:paraId="6D611C28" w14:textId="67F7D26B" w:rsidR="00562E03" w:rsidRDefault="007B06ED" w:rsidP="00BF08AA">
            <w:pPr>
              <w:pStyle w:val="NormalWeb"/>
              <w:jc w:val="both"/>
              <w:rPr>
                <w:lang w:val="es-ES"/>
              </w:rPr>
            </w:pPr>
            <w:r w:rsidRPr="007B06ED">
              <w:rPr>
                <w:noProof/>
                <w:lang w:val="es-ES"/>
              </w:rPr>
              <w:drawing>
                <wp:inline distT="0" distB="0" distL="0" distR="0" wp14:anchorId="2950315B" wp14:editId="6A92AF77">
                  <wp:extent cx="1800000" cy="122602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00" cy="1226020"/>
                          </a:xfrm>
                          <a:prstGeom prst="rect">
                            <a:avLst/>
                          </a:prstGeom>
                        </pic:spPr>
                      </pic:pic>
                    </a:graphicData>
                  </a:graphic>
                </wp:inline>
              </w:drawing>
            </w:r>
          </w:p>
        </w:tc>
      </w:tr>
    </w:tbl>
    <w:p w14:paraId="37776D83" w14:textId="0E633361" w:rsidR="00562E03" w:rsidRDefault="00562E03" w:rsidP="00BF08AA">
      <w:pPr>
        <w:pStyle w:val="NormalWeb"/>
        <w:jc w:val="both"/>
        <w:rPr>
          <w:lang w:val="es-ES"/>
        </w:rPr>
      </w:pPr>
      <w:r>
        <w:rPr>
          <w:lang w:val="es-ES"/>
        </w:rPr>
        <w:t>Mediante este primer análisis se pudo ver que los valores de las columnas no estaban normalizados</w:t>
      </w:r>
      <w:r w:rsidR="00971164">
        <w:rPr>
          <w:lang w:val="es-ES"/>
        </w:rPr>
        <w:t xml:space="preserve">, un hecho que nos podía llevar a problemas más adelante y, por eso, se decidió normalizar los valores. </w:t>
      </w:r>
    </w:p>
    <w:p w14:paraId="0EB6C5F7" w14:textId="272F64C2" w:rsidR="00971164" w:rsidRDefault="00971164" w:rsidP="00BF08AA">
      <w:pPr>
        <w:pStyle w:val="NormalWeb"/>
        <w:jc w:val="both"/>
        <w:rPr>
          <w:lang w:val="es-ES"/>
        </w:rPr>
      </w:pPr>
      <w:r>
        <w:rPr>
          <w:lang w:val="es-ES"/>
        </w:rPr>
        <w:t xml:space="preserve">El procedimiento que se describe a continuación se ha desarrollado, simultáneamente, con los valores normalizados y los no-normalizados. Se empezó calculando la matriz de correlación de las variables, que nos calcula la existencia de una relación lineal entre dos variables aleatorias. </w:t>
      </w:r>
    </w:p>
    <w:p w14:paraId="0008A685" w14:textId="180CB6AA" w:rsidR="00971164" w:rsidRDefault="00971164" w:rsidP="00157D52">
      <w:pPr>
        <w:pStyle w:val="NormalWeb"/>
        <w:jc w:val="center"/>
        <w:rPr>
          <w:lang w:val="es-ES"/>
        </w:rPr>
      </w:pPr>
      <w:r w:rsidRPr="00971164">
        <w:rPr>
          <w:noProof/>
          <w:lang w:val="es-ES"/>
        </w:rPr>
        <w:drawing>
          <wp:inline distT="0" distB="0" distL="0" distR="0" wp14:anchorId="3BAAD236" wp14:editId="34075320">
            <wp:extent cx="4106008" cy="42961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0"/>
                    <a:stretch>
                      <a:fillRect/>
                    </a:stretch>
                  </pic:blipFill>
                  <pic:spPr>
                    <a:xfrm>
                      <a:off x="0" y="0"/>
                      <a:ext cx="4141841" cy="4333653"/>
                    </a:xfrm>
                    <a:prstGeom prst="rect">
                      <a:avLst/>
                    </a:prstGeom>
                  </pic:spPr>
                </pic:pic>
              </a:graphicData>
            </a:graphic>
          </wp:inline>
        </w:drawing>
      </w:r>
    </w:p>
    <w:p w14:paraId="3AC84889" w14:textId="2EFBB133" w:rsidR="00157D52" w:rsidRDefault="00157D52" w:rsidP="00157D52">
      <w:pPr>
        <w:pStyle w:val="NormalWeb"/>
        <w:jc w:val="both"/>
        <w:rPr>
          <w:lang w:val="es-ES"/>
        </w:rPr>
      </w:pPr>
      <w:r>
        <w:rPr>
          <w:lang w:val="es-ES"/>
        </w:rPr>
        <w:lastRenderedPageBreak/>
        <w:t>De esta matriz de correlación se analizó en profundidad las correlaciones con la variable objetivo, en este caso, se llama “</w:t>
      </w:r>
      <w:r w:rsidRPr="00157D52">
        <w:rPr>
          <w:lang w:val="es-ES"/>
        </w:rPr>
        <w:t>Mercat bursàtil: IBEX-35</w:t>
      </w:r>
      <w:r>
        <w:rPr>
          <w:lang w:val="es-ES"/>
        </w:rPr>
        <w:t>”. Se creo un gráfico de barras, con el que se pudo ver cuáles eran las variables con mayor dependencia lineal con la variable objetivo.</w:t>
      </w:r>
    </w:p>
    <w:p w14:paraId="08C9AADA" w14:textId="50439476" w:rsidR="00157D52" w:rsidRDefault="00157D52" w:rsidP="00157D52">
      <w:pPr>
        <w:pStyle w:val="NormalWeb"/>
        <w:jc w:val="both"/>
        <w:rPr>
          <w:lang w:val="es-ES"/>
        </w:rPr>
      </w:pPr>
      <w:r w:rsidRPr="00157D52">
        <w:rPr>
          <w:noProof/>
          <w:lang w:val="es-ES"/>
        </w:rPr>
        <w:drawing>
          <wp:inline distT="0" distB="0" distL="0" distR="0" wp14:anchorId="304FCB3F" wp14:editId="225648D2">
            <wp:extent cx="5731510" cy="2189480"/>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1"/>
                    <a:stretch>
                      <a:fillRect/>
                    </a:stretch>
                  </pic:blipFill>
                  <pic:spPr>
                    <a:xfrm>
                      <a:off x="0" y="0"/>
                      <a:ext cx="5731510" cy="2189480"/>
                    </a:xfrm>
                    <a:prstGeom prst="rect">
                      <a:avLst/>
                    </a:prstGeom>
                  </pic:spPr>
                </pic:pic>
              </a:graphicData>
            </a:graphic>
          </wp:inline>
        </w:drawing>
      </w:r>
    </w:p>
    <w:p w14:paraId="4673023D" w14:textId="1B1B4CED" w:rsidR="00157D52" w:rsidRDefault="00157D52">
      <w:pPr>
        <w:rPr>
          <w:lang w:val="es-ES"/>
        </w:rPr>
      </w:pPr>
      <w:r>
        <w:rPr>
          <w:lang w:val="es-ES"/>
        </w:rPr>
        <w:t xml:space="preserve">Una vez se había analizado, en detalle, el conjunto de datos, se decidió hacer la división entre el conjunto de entrenamiento y de test, mediante la función </w:t>
      </w:r>
      <w:proofErr w:type="spellStart"/>
      <w:r>
        <w:rPr>
          <w:lang w:val="es-ES"/>
        </w:rPr>
        <w:t>train_test_split</w:t>
      </w:r>
      <w:proofErr w:type="spellEnd"/>
      <w:r>
        <w:rPr>
          <w:lang w:val="es-ES"/>
        </w:rPr>
        <w:t xml:space="preserve">. Además, una vez finalizada la división, se ha eliminado la variable objetivo de los conjuntos y se ha creado conjunto con los valores objetivos. </w:t>
      </w:r>
    </w:p>
    <w:p w14:paraId="4F80233C" w14:textId="7D8E41DF" w:rsidR="00BF08AA" w:rsidRDefault="00BF08AA" w:rsidP="00BF08AA">
      <w:pPr>
        <w:pStyle w:val="NormalWeb"/>
        <w:numPr>
          <w:ilvl w:val="0"/>
          <w:numId w:val="1"/>
        </w:numPr>
        <w:jc w:val="both"/>
      </w:pPr>
      <w:r>
        <w:rPr>
          <w:rFonts w:ascii="STIXGeneral" w:hAnsi="STIXGeneral" w:cs="STIXGeneral"/>
        </w:rPr>
        <w:t>Aplica</w:t>
      </w:r>
      <w:r>
        <w:rPr>
          <w:rFonts w:ascii="STIXGeneral" w:hAnsi="STIXGeneral" w:cs="STIXGeneral"/>
          <w:lang w:val="es-ES"/>
        </w:rPr>
        <w:t xml:space="preserve"> </w:t>
      </w:r>
      <w:r>
        <w:rPr>
          <w:rFonts w:ascii="STIXGeneral" w:hAnsi="STIXGeneral" w:cs="STIXGeneral"/>
        </w:rPr>
        <w:t>Análisis</w:t>
      </w:r>
      <w:r>
        <w:rPr>
          <w:rFonts w:ascii="STIXGeneral" w:hAnsi="STIXGeneral" w:cs="STIXGeneral"/>
          <w:lang w:val="es-ES"/>
        </w:rPr>
        <w:t xml:space="preserve"> </w:t>
      </w:r>
      <w:r>
        <w:rPr>
          <w:rFonts w:ascii="STIXGeneral" w:hAnsi="STIXGeneral" w:cs="STIXGeneral"/>
        </w:rPr>
        <w:t>de</w:t>
      </w:r>
      <w:r>
        <w:rPr>
          <w:rFonts w:ascii="STIXGeneral" w:hAnsi="STIXGeneral" w:cs="STIXGeneral"/>
          <w:lang w:val="es-ES"/>
        </w:rPr>
        <w:t xml:space="preserve"> </w:t>
      </w:r>
      <w:r>
        <w:rPr>
          <w:rFonts w:ascii="STIXGeneral" w:hAnsi="STIXGeneral" w:cs="STIXGeneral"/>
        </w:rPr>
        <w:t>Componentes</w:t>
      </w:r>
      <w:r>
        <w:rPr>
          <w:rFonts w:ascii="STIXGeneral" w:hAnsi="STIXGeneral" w:cs="STIXGeneral"/>
          <w:lang w:val="es-ES"/>
        </w:rPr>
        <w:t xml:space="preserve"> </w:t>
      </w:r>
      <w:r>
        <w:rPr>
          <w:rFonts w:ascii="STIXGeneral" w:hAnsi="STIXGeneral" w:cs="STIXGeneral"/>
        </w:rPr>
        <w:t>Principales</w:t>
      </w:r>
      <w:r>
        <w:rPr>
          <w:rFonts w:ascii="STIXGeneral" w:hAnsi="STIXGeneral" w:cs="STIXGeneral"/>
          <w:lang w:val="es-ES"/>
        </w:rPr>
        <w:t xml:space="preserve"> </w:t>
      </w:r>
      <w:r>
        <w:rPr>
          <w:rFonts w:ascii="STIXGeneral" w:hAnsi="STIXGeneral" w:cs="STIXGeneral"/>
        </w:rPr>
        <w:t>(PCA)</w:t>
      </w:r>
      <w:r>
        <w:rPr>
          <w:rFonts w:ascii="STIXGeneral" w:hAnsi="STIXGeneral" w:cs="STIXGeneral"/>
          <w:lang w:val="es-ES"/>
        </w:rPr>
        <w:t xml:space="preserve"> </w:t>
      </w:r>
      <w:r>
        <w:rPr>
          <w:rFonts w:ascii="STIXGeneral" w:hAnsi="STIXGeneral" w:cs="STIXGeneral"/>
        </w:rPr>
        <w:t>al</w:t>
      </w:r>
      <w:r>
        <w:rPr>
          <w:rFonts w:ascii="STIXGeneral" w:hAnsi="STIXGeneral" w:cs="STIXGeneral"/>
          <w:lang w:val="es-ES"/>
        </w:rPr>
        <w:t xml:space="preserve"> </w:t>
      </w:r>
      <w:r>
        <w:rPr>
          <w:rFonts w:ascii="STIXGeneral" w:hAnsi="STIXGeneral" w:cs="STIXGeneral"/>
        </w:rPr>
        <w:t>conjunto</w:t>
      </w:r>
      <w:r>
        <w:rPr>
          <w:rFonts w:ascii="STIXGeneral" w:hAnsi="STIXGeneral" w:cs="STIXGeneral"/>
          <w:lang w:val="es-ES"/>
        </w:rPr>
        <w:t xml:space="preserve"> </w:t>
      </w:r>
      <w:r>
        <w:rPr>
          <w:rFonts w:ascii="STIXGeneral" w:hAnsi="STIXGeneral" w:cs="STIXGeneral"/>
        </w:rPr>
        <w:t>de</w:t>
      </w:r>
      <w:r>
        <w:rPr>
          <w:rFonts w:ascii="STIXGeneral" w:hAnsi="STIXGeneral" w:cs="STIXGeneral"/>
          <w:lang w:val="es-ES"/>
        </w:rPr>
        <w:t xml:space="preserve"> </w:t>
      </w:r>
      <w:r>
        <w:rPr>
          <w:rFonts w:ascii="STIXGeneral" w:hAnsi="STIXGeneral" w:cs="STIXGeneral"/>
        </w:rPr>
        <w:t>entrenamiento</w:t>
      </w:r>
      <w:r>
        <w:rPr>
          <w:rFonts w:ascii="STIXGeneral" w:hAnsi="STIXGeneral" w:cs="STIXGeneral"/>
          <w:lang w:val="es-ES"/>
        </w:rPr>
        <w:t xml:space="preserve"> </w:t>
      </w:r>
      <w:r>
        <w:rPr>
          <w:rFonts w:ascii="STIXGeneral" w:hAnsi="STIXGeneral" w:cs="STIXGeneral"/>
        </w:rPr>
        <w:t>y</w:t>
      </w:r>
      <w:r>
        <w:rPr>
          <w:rFonts w:ascii="STIXGeneral" w:hAnsi="STIXGeneral" w:cs="STIXGeneral"/>
          <w:lang w:val="es-ES"/>
        </w:rPr>
        <w:t xml:space="preserve"> </w:t>
      </w:r>
      <w:r>
        <w:rPr>
          <w:rFonts w:ascii="STIXGeneral" w:hAnsi="STIXGeneral" w:cs="STIXGeneral"/>
        </w:rPr>
        <w:t xml:space="preserve">visualízalo en 2D representando la variable objetivo. ¿Crees que puede haber una relación entre las variables del conjunto de datos y la variable objetivo? ¿Por qué? </w:t>
      </w:r>
    </w:p>
    <w:p w14:paraId="656023C4" w14:textId="77777777" w:rsidR="00BF08AA" w:rsidRDefault="00BF08AA" w:rsidP="00BF08AA">
      <w:pPr>
        <w:pStyle w:val="NormalWeb"/>
        <w:jc w:val="both"/>
      </w:pPr>
    </w:p>
    <w:p w14:paraId="46F70E97" w14:textId="71F350B4" w:rsidR="00BF08AA" w:rsidRPr="00BF08AA" w:rsidRDefault="00BF08AA" w:rsidP="00BF08AA">
      <w:pPr>
        <w:pStyle w:val="NormalWeb"/>
        <w:numPr>
          <w:ilvl w:val="0"/>
          <w:numId w:val="1"/>
        </w:numPr>
        <w:jc w:val="both"/>
      </w:pPr>
      <w:r>
        <w:rPr>
          <w:rFonts w:ascii="STIXGeneral" w:hAnsi="STIXGeneral" w:cs="STIXGeneral"/>
        </w:rPr>
        <w:t xml:space="preserve">Ajusta una regresión lineal, una regresión Ridge y una regresión LASSO a los datos ¿Te parece suficientemente bueno el resultado? Representa los valores de la variable objetivo para el conjunto de test contra las predicciones y el qqplot. ¿Qué modelo te parece mejor? ¿Tienen sentido las variables con más peso que aparecen en los modelos para la variable que queremos predecir? Elimina las variables que tienen menos peso en los modelos del conjunto de datos y reajusta el modelo de regresión lineal ¿Cómo ha cambiado el peso de las variables que quedan? </w:t>
      </w:r>
    </w:p>
    <w:p w14:paraId="1E6BF00B" w14:textId="77777777" w:rsidR="00BF08AA" w:rsidRDefault="00BF08AA" w:rsidP="00BF08AA">
      <w:pPr>
        <w:pStyle w:val="NormalWeb"/>
        <w:jc w:val="both"/>
      </w:pPr>
    </w:p>
    <w:p w14:paraId="116F9D47" w14:textId="3860003E" w:rsidR="00BF08AA" w:rsidRPr="00BF08AA" w:rsidRDefault="00BF08AA" w:rsidP="00BF08AA">
      <w:pPr>
        <w:pStyle w:val="NormalWeb"/>
        <w:numPr>
          <w:ilvl w:val="0"/>
          <w:numId w:val="1"/>
        </w:numPr>
        <w:jc w:val="both"/>
      </w:pPr>
      <w:r>
        <w:rPr>
          <w:rFonts w:ascii="STIXGeneral" w:hAnsi="STIXGeneral" w:cs="STIXGeneral"/>
        </w:rPr>
        <w:t>Al</w:t>
      </w:r>
      <w:r>
        <w:rPr>
          <w:rFonts w:ascii="STIXGeneral" w:hAnsi="STIXGeneral" w:cs="STIXGeneral"/>
          <w:lang w:val="es-ES"/>
        </w:rPr>
        <w:t xml:space="preserve"> </w:t>
      </w:r>
      <w:r>
        <w:rPr>
          <w:rFonts w:ascii="STIXGeneral" w:hAnsi="STIXGeneral" w:cs="STIXGeneral"/>
        </w:rPr>
        <w:t>ser</w:t>
      </w:r>
      <w:r>
        <w:rPr>
          <w:rFonts w:ascii="STIXGeneral" w:hAnsi="STIXGeneral" w:cs="STIXGeneral"/>
          <w:lang w:val="es-ES"/>
        </w:rPr>
        <w:t xml:space="preserve"> </w:t>
      </w:r>
      <w:r>
        <w:rPr>
          <w:rFonts w:ascii="STIXGeneral" w:hAnsi="STIXGeneral" w:cs="STIXGeneral"/>
        </w:rPr>
        <w:t>un</w:t>
      </w:r>
      <w:r>
        <w:rPr>
          <w:rFonts w:ascii="STIXGeneral" w:hAnsi="STIXGeneral" w:cs="STIXGeneral"/>
          <w:lang w:val="es-ES"/>
        </w:rPr>
        <w:t xml:space="preserve"> </w:t>
      </w:r>
      <w:r>
        <w:rPr>
          <w:rFonts w:ascii="STIXGeneral" w:hAnsi="STIXGeneral" w:cs="STIXGeneral"/>
        </w:rPr>
        <w:t>problema</w:t>
      </w:r>
      <w:r>
        <w:rPr>
          <w:rFonts w:ascii="STIXGeneral" w:hAnsi="STIXGeneral" w:cs="STIXGeneral"/>
          <w:lang w:val="es-ES"/>
        </w:rPr>
        <w:t xml:space="preserve"> </w:t>
      </w:r>
      <w:r>
        <w:rPr>
          <w:rFonts w:ascii="STIXGeneral" w:hAnsi="STIXGeneral" w:cs="STIXGeneral"/>
        </w:rPr>
        <w:t>complejo,</w:t>
      </w:r>
      <w:r>
        <w:rPr>
          <w:rFonts w:ascii="STIXGeneral" w:hAnsi="STIXGeneral" w:cs="STIXGeneral"/>
          <w:lang w:val="es-ES"/>
        </w:rPr>
        <w:t xml:space="preserve"> </w:t>
      </w:r>
      <w:r>
        <w:rPr>
          <w:rFonts w:ascii="STIXGeneral" w:hAnsi="STIXGeneral" w:cs="STIXGeneral"/>
        </w:rPr>
        <w:t>igual</w:t>
      </w:r>
      <w:r>
        <w:rPr>
          <w:rFonts w:ascii="STIXGeneral" w:hAnsi="STIXGeneral" w:cs="STIXGeneral"/>
          <w:lang w:val="es-ES"/>
        </w:rPr>
        <w:t xml:space="preserve"> </w:t>
      </w:r>
      <w:r>
        <w:rPr>
          <w:rFonts w:ascii="STIXGeneral" w:hAnsi="STIXGeneral" w:cs="STIXGeneral"/>
        </w:rPr>
        <w:t>hay</w:t>
      </w:r>
      <w:r>
        <w:rPr>
          <w:rFonts w:ascii="STIXGeneral" w:hAnsi="STIXGeneral" w:cs="STIXGeneral"/>
          <w:lang w:val="es-ES"/>
        </w:rPr>
        <w:t xml:space="preserve"> </w:t>
      </w:r>
      <w:r>
        <w:rPr>
          <w:rFonts w:ascii="STIXGeneral" w:hAnsi="STIXGeneral" w:cs="STIXGeneral"/>
        </w:rPr>
        <w:t>interacciones</w:t>
      </w:r>
      <w:r>
        <w:rPr>
          <w:rFonts w:ascii="STIXGeneral" w:hAnsi="STIXGeneral" w:cs="STIXGeneral"/>
          <w:lang w:val="es-ES"/>
        </w:rPr>
        <w:t xml:space="preserve"> </w:t>
      </w:r>
      <w:r>
        <w:rPr>
          <w:rFonts w:ascii="STIXGeneral" w:hAnsi="STIXGeneral" w:cs="STIXGeneral"/>
        </w:rPr>
        <w:t>entre</w:t>
      </w:r>
      <w:r>
        <w:rPr>
          <w:rFonts w:ascii="STIXGeneral" w:hAnsi="STIXGeneral" w:cs="STIXGeneral"/>
          <w:lang w:val="es-ES"/>
        </w:rPr>
        <w:t xml:space="preserve"> </w:t>
      </w:r>
      <w:r>
        <w:rPr>
          <w:rFonts w:ascii="STIXGeneral" w:hAnsi="STIXGeneral" w:cs="STIXGeneral"/>
        </w:rPr>
        <w:t>variables</w:t>
      </w:r>
      <w:r>
        <w:rPr>
          <w:rFonts w:ascii="STIXGeneral" w:hAnsi="STIXGeneral" w:cs="STIXGeneral"/>
          <w:lang w:val="es-ES"/>
        </w:rPr>
        <w:t xml:space="preserve"> </w:t>
      </w:r>
      <w:r>
        <w:rPr>
          <w:rFonts w:ascii="STIXGeneral" w:hAnsi="STIXGeneral" w:cs="STIXGeneral"/>
        </w:rPr>
        <w:t>que</w:t>
      </w:r>
      <w:r>
        <w:rPr>
          <w:rFonts w:ascii="STIXGeneral" w:hAnsi="STIXGeneral" w:cs="STIXGeneral"/>
          <w:lang w:val="es-ES"/>
        </w:rPr>
        <w:t xml:space="preserve"> </w:t>
      </w:r>
      <w:r>
        <w:rPr>
          <w:rFonts w:ascii="STIXGeneral" w:hAnsi="STIXGeneral" w:cs="STIXGeneral"/>
        </w:rPr>
        <w:t>explican</w:t>
      </w:r>
      <w:r>
        <w:rPr>
          <w:rFonts w:ascii="STIXGeneral" w:hAnsi="STIXGeneral" w:cs="STIXGeneral"/>
          <w:lang w:val="es-ES"/>
        </w:rPr>
        <w:t xml:space="preserve"> </w:t>
      </w:r>
      <w:r>
        <w:rPr>
          <w:rFonts w:ascii="STIXGeneral" w:hAnsi="STIXGeneral" w:cs="STIXGeneral"/>
        </w:rPr>
        <w:t>mejor</w:t>
      </w:r>
      <w:r>
        <w:rPr>
          <w:rFonts w:ascii="STIXGeneral" w:hAnsi="STIXGeneral" w:cs="STIXGeneral"/>
          <w:lang w:val="es-ES"/>
        </w:rPr>
        <w:t xml:space="preserve"> </w:t>
      </w:r>
      <w:r>
        <w:rPr>
          <w:rFonts w:ascii="STIXGeneral" w:hAnsi="STIXGeneral" w:cs="STIXGeneral"/>
        </w:rPr>
        <w:t xml:space="preserve">la variable objetivo. Usa la función </w:t>
      </w:r>
      <w:r>
        <w:rPr>
          <w:rFonts w:ascii="SFTT1200" w:hAnsi="SFTT1200"/>
        </w:rPr>
        <w:t xml:space="preserve">PolynomialFeatures </w:t>
      </w:r>
      <w:r>
        <w:rPr>
          <w:rFonts w:ascii="STIXGeneral" w:hAnsi="STIXGeneral" w:cs="STIXGeneral"/>
        </w:rPr>
        <w:t xml:space="preserve">de scikit-learn para añadir al con- junto de datos original características que correspondan a polinomios de grado 2. Vuelve a ajustar la regresión Ridge y la regresión LASSO. ¿Han mejorado los </w:t>
      </w:r>
      <w:r>
        <w:rPr>
          <w:rFonts w:ascii="STIXGeneral" w:hAnsi="STIXGeneral" w:cs="STIXGeneral"/>
        </w:rPr>
        <w:lastRenderedPageBreak/>
        <w:t xml:space="preserve">modelos? Fíjate en las variables a las que LASSO no les ha dado un peso 0. ¿Se corresponden con interacciones entre variables? </w:t>
      </w:r>
    </w:p>
    <w:p w14:paraId="264C093C" w14:textId="77777777" w:rsidR="00BF08AA" w:rsidRDefault="00BF08AA" w:rsidP="00BF08AA">
      <w:pPr>
        <w:pStyle w:val="NormalWeb"/>
        <w:jc w:val="both"/>
      </w:pPr>
    </w:p>
    <w:p w14:paraId="491FACD5" w14:textId="77777777" w:rsidR="00BF08AA" w:rsidRDefault="00BF08AA" w:rsidP="00BF08AA">
      <w:pPr>
        <w:pStyle w:val="NormalWeb"/>
        <w:jc w:val="both"/>
      </w:pPr>
    </w:p>
    <w:p w14:paraId="772480C9" w14:textId="77777777" w:rsidR="008508C0" w:rsidRPr="00BF08AA" w:rsidRDefault="008508C0" w:rsidP="00BF08AA">
      <w:pPr>
        <w:jc w:val="both"/>
        <w:rPr>
          <w:lang w:val="en-ES"/>
        </w:rPr>
      </w:pPr>
    </w:p>
    <w:sectPr w:rsidR="008508C0" w:rsidRPr="00BF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FTT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225F"/>
    <w:multiLevelType w:val="multilevel"/>
    <w:tmpl w:val="B34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56FA1"/>
    <w:multiLevelType w:val="multilevel"/>
    <w:tmpl w:val="8E9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11A97"/>
    <w:multiLevelType w:val="multilevel"/>
    <w:tmpl w:val="9100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B0CDE"/>
    <w:multiLevelType w:val="multilevel"/>
    <w:tmpl w:val="B1B0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60013">
    <w:abstractNumId w:val="3"/>
  </w:num>
  <w:num w:numId="2" w16cid:durableId="826360654">
    <w:abstractNumId w:val="1"/>
  </w:num>
  <w:num w:numId="3" w16cid:durableId="725379859">
    <w:abstractNumId w:val="0"/>
  </w:num>
  <w:num w:numId="4" w16cid:durableId="805126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08"/>
    <w:rsid w:val="00157D52"/>
    <w:rsid w:val="00385F08"/>
    <w:rsid w:val="00562E03"/>
    <w:rsid w:val="007B06ED"/>
    <w:rsid w:val="008508C0"/>
    <w:rsid w:val="00971164"/>
    <w:rsid w:val="00BF08AA"/>
    <w:rsid w:val="00DB1A2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B4364E7"/>
  <w15:chartTrackingRefBased/>
  <w15:docId w15:val="{90121EA0-351E-7F4C-9A94-CBD998F3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8AA"/>
    <w:pPr>
      <w:spacing w:before="100" w:beforeAutospacing="1" w:after="100" w:afterAutospacing="1"/>
    </w:pPr>
    <w:rPr>
      <w:rFonts w:ascii="Times New Roman" w:eastAsia="Times New Roman" w:hAnsi="Times New Roman" w:cs="Times New Roman"/>
      <w:lang w:val="en-ES" w:eastAsia="en-GB"/>
    </w:rPr>
  </w:style>
  <w:style w:type="paragraph" w:styleId="ListParagraph">
    <w:name w:val="List Paragraph"/>
    <w:basedOn w:val="Normal"/>
    <w:uiPriority w:val="34"/>
    <w:qFormat/>
    <w:rsid w:val="00BF08AA"/>
    <w:pPr>
      <w:ind w:left="720"/>
      <w:contextualSpacing/>
    </w:pPr>
  </w:style>
  <w:style w:type="table" w:styleId="TableGrid">
    <w:name w:val="Table Grid"/>
    <w:basedOn w:val="TableNormal"/>
    <w:uiPriority w:val="39"/>
    <w:rsid w:val="0056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1164"/>
    <w:rPr>
      <w:color w:val="0000FF"/>
      <w:u w:val="single"/>
    </w:rPr>
  </w:style>
  <w:style w:type="character" w:customStyle="1" w:styleId="apple-converted-space">
    <w:name w:val="apple-converted-space"/>
    <w:basedOn w:val="DefaultParagraphFont"/>
    <w:rsid w:val="00971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6968">
      <w:bodyDiv w:val="1"/>
      <w:marLeft w:val="0"/>
      <w:marRight w:val="0"/>
      <w:marTop w:val="0"/>
      <w:marBottom w:val="0"/>
      <w:divBdr>
        <w:top w:val="none" w:sz="0" w:space="0" w:color="auto"/>
        <w:left w:val="none" w:sz="0" w:space="0" w:color="auto"/>
        <w:bottom w:val="none" w:sz="0" w:space="0" w:color="auto"/>
        <w:right w:val="none" w:sz="0" w:space="0" w:color="auto"/>
      </w:divBdr>
      <w:divsChild>
        <w:div w:id="572858554">
          <w:marLeft w:val="0"/>
          <w:marRight w:val="0"/>
          <w:marTop w:val="0"/>
          <w:marBottom w:val="0"/>
          <w:divBdr>
            <w:top w:val="none" w:sz="0" w:space="0" w:color="auto"/>
            <w:left w:val="none" w:sz="0" w:space="0" w:color="auto"/>
            <w:bottom w:val="none" w:sz="0" w:space="0" w:color="auto"/>
            <w:right w:val="none" w:sz="0" w:space="0" w:color="auto"/>
          </w:divBdr>
          <w:divsChild>
            <w:div w:id="561529268">
              <w:marLeft w:val="0"/>
              <w:marRight w:val="0"/>
              <w:marTop w:val="0"/>
              <w:marBottom w:val="0"/>
              <w:divBdr>
                <w:top w:val="none" w:sz="0" w:space="0" w:color="auto"/>
                <w:left w:val="none" w:sz="0" w:space="0" w:color="auto"/>
                <w:bottom w:val="none" w:sz="0" w:space="0" w:color="auto"/>
                <w:right w:val="none" w:sz="0" w:space="0" w:color="auto"/>
              </w:divBdr>
              <w:divsChild>
                <w:div w:id="5065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2779">
      <w:bodyDiv w:val="1"/>
      <w:marLeft w:val="0"/>
      <w:marRight w:val="0"/>
      <w:marTop w:val="0"/>
      <w:marBottom w:val="0"/>
      <w:divBdr>
        <w:top w:val="none" w:sz="0" w:space="0" w:color="auto"/>
        <w:left w:val="none" w:sz="0" w:space="0" w:color="auto"/>
        <w:bottom w:val="none" w:sz="0" w:space="0" w:color="auto"/>
        <w:right w:val="none" w:sz="0" w:space="0" w:color="auto"/>
      </w:divBdr>
      <w:divsChild>
        <w:div w:id="424375538">
          <w:marLeft w:val="0"/>
          <w:marRight w:val="0"/>
          <w:marTop w:val="0"/>
          <w:marBottom w:val="0"/>
          <w:divBdr>
            <w:top w:val="none" w:sz="0" w:space="0" w:color="auto"/>
            <w:left w:val="none" w:sz="0" w:space="0" w:color="auto"/>
            <w:bottom w:val="none" w:sz="0" w:space="0" w:color="auto"/>
            <w:right w:val="none" w:sz="0" w:space="0" w:color="auto"/>
          </w:divBdr>
          <w:divsChild>
            <w:div w:id="17987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706">
      <w:bodyDiv w:val="1"/>
      <w:marLeft w:val="0"/>
      <w:marRight w:val="0"/>
      <w:marTop w:val="0"/>
      <w:marBottom w:val="0"/>
      <w:divBdr>
        <w:top w:val="none" w:sz="0" w:space="0" w:color="auto"/>
        <w:left w:val="none" w:sz="0" w:space="0" w:color="auto"/>
        <w:bottom w:val="none" w:sz="0" w:space="0" w:color="auto"/>
        <w:right w:val="none" w:sz="0" w:space="0" w:color="auto"/>
      </w:divBdr>
      <w:divsChild>
        <w:div w:id="196506086">
          <w:marLeft w:val="0"/>
          <w:marRight w:val="0"/>
          <w:marTop w:val="0"/>
          <w:marBottom w:val="0"/>
          <w:divBdr>
            <w:top w:val="none" w:sz="0" w:space="0" w:color="auto"/>
            <w:left w:val="none" w:sz="0" w:space="0" w:color="auto"/>
            <w:bottom w:val="none" w:sz="0" w:space="0" w:color="auto"/>
            <w:right w:val="none" w:sz="0" w:space="0" w:color="auto"/>
          </w:divBdr>
          <w:divsChild>
            <w:div w:id="1264731224">
              <w:marLeft w:val="0"/>
              <w:marRight w:val="0"/>
              <w:marTop w:val="0"/>
              <w:marBottom w:val="0"/>
              <w:divBdr>
                <w:top w:val="none" w:sz="0" w:space="0" w:color="auto"/>
                <w:left w:val="none" w:sz="0" w:space="0" w:color="auto"/>
                <w:bottom w:val="none" w:sz="0" w:space="0" w:color="auto"/>
                <w:right w:val="none" w:sz="0" w:space="0" w:color="auto"/>
              </w:divBdr>
              <w:divsChild>
                <w:div w:id="2555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0891">
      <w:bodyDiv w:val="1"/>
      <w:marLeft w:val="0"/>
      <w:marRight w:val="0"/>
      <w:marTop w:val="0"/>
      <w:marBottom w:val="0"/>
      <w:divBdr>
        <w:top w:val="none" w:sz="0" w:space="0" w:color="auto"/>
        <w:left w:val="none" w:sz="0" w:space="0" w:color="auto"/>
        <w:bottom w:val="none" w:sz="0" w:space="0" w:color="auto"/>
        <w:right w:val="none" w:sz="0" w:space="0" w:color="auto"/>
      </w:divBdr>
      <w:divsChild>
        <w:div w:id="386807026">
          <w:marLeft w:val="0"/>
          <w:marRight w:val="0"/>
          <w:marTop w:val="0"/>
          <w:marBottom w:val="0"/>
          <w:divBdr>
            <w:top w:val="none" w:sz="0" w:space="0" w:color="auto"/>
            <w:left w:val="none" w:sz="0" w:space="0" w:color="auto"/>
            <w:bottom w:val="none" w:sz="0" w:space="0" w:color="auto"/>
            <w:right w:val="none" w:sz="0" w:space="0" w:color="auto"/>
          </w:divBdr>
          <w:divsChild>
            <w:div w:id="186869347">
              <w:marLeft w:val="0"/>
              <w:marRight w:val="0"/>
              <w:marTop w:val="0"/>
              <w:marBottom w:val="0"/>
              <w:divBdr>
                <w:top w:val="none" w:sz="0" w:space="0" w:color="auto"/>
                <w:left w:val="none" w:sz="0" w:space="0" w:color="auto"/>
                <w:bottom w:val="none" w:sz="0" w:space="0" w:color="auto"/>
                <w:right w:val="none" w:sz="0" w:space="0" w:color="auto"/>
              </w:divBdr>
              <w:divsChild>
                <w:div w:id="16466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8076">
      <w:bodyDiv w:val="1"/>
      <w:marLeft w:val="0"/>
      <w:marRight w:val="0"/>
      <w:marTop w:val="0"/>
      <w:marBottom w:val="0"/>
      <w:divBdr>
        <w:top w:val="none" w:sz="0" w:space="0" w:color="auto"/>
        <w:left w:val="none" w:sz="0" w:space="0" w:color="auto"/>
        <w:bottom w:val="none" w:sz="0" w:space="0" w:color="auto"/>
        <w:right w:val="none" w:sz="0" w:space="0" w:color="auto"/>
      </w:divBdr>
      <w:divsChild>
        <w:div w:id="653264761">
          <w:marLeft w:val="0"/>
          <w:marRight w:val="0"/>
          <w:marTop w:val="0"/>
          <w:marBottom w:val="0"/>
          <w:divBdr>
            <w:top w:val="none" w:sz="0" w:space="0" w:color="auto"/>
            <w:left w:val="none" w:sz="0" w:space="0" w:color="auto"/>
            <w:bottom w:val="none" w:sz="0" w:space="0" w:color="auto"/>
            <w:right w:val="none" w:sz="0" w:space="0" w:color="auto"/>
          </w:divBdr>
          <w:divsChild>
            <w:div w:id="789129590">
              <w:marLeft w:val="0"/>
              <w:marRight w:val="0"/>
              <w:marTop w:val="0"/>
              <w:marBottom w:val="0"/>
              <w:divBdr>
                <w:top w:val="none" w:sz="0" w:space="0" w:color="auto"/>
                <w:left w:val="none" w:sz="0" w:space="0" w:color="auto"/>
                <w:bottom w:val="none" w:sz="0" w:space="0" w:color="auto"/>
                <w:right w:val="none" w:sz="0" w:space="0" w:color="auto"/>
              </w:divBdr>
              <w:divsChild>
                <w:div w:id="6336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5983">
      <w:bodyDiv w:val="1"/>
      <w:marLeft w:val="0"/>
      <w:marRight w:val="0"/>
      <w:marTop w:val="0"/>
      <w:marBottom w:val="0"/>
      <w:divBdr>
        <w:top w:val="none" w:sz="0" w:space="0" w:color="auto"/>
        <w:left w:val="none" w:sz="0" w:space="0" w:color="auto"/>
        <w:bottom w:val="none" w:sz="0" w:space="0" w:color="auto"/>
        <w:right w:val="none" w:sz="0" w:space="0" w:color="auto"/>
      </w:divBdr>
      <w:divsChild>
        <w:div w:id="1072125146">
          <w:marLeft w:val="0"/>
          <w:marRight w:val="0"/>
          <w:marTop w:val="0"/>
          <w:marBottom w:val="0"/>
          <w:divBdr>
            <w:top w:val="none" w:sz="0" w:space="0" w:color="auto"/>
            <w:left w:val="none" w:sz="0" w:space="0" w:color="auto"/>
            <w:bottom w:val="none" w:sz="0" w:space="0" w:color="auto"/>
            <w:right w:val="none" w:sz="0" w:space="0" w:color="auto"/>
          </w:divBdr>
          <w:divsChild>
            <w:div w:id="2474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6154">
      <w:bodyDiv w:val="1"/>
      <w:marLeft w:val="0"/>
      <w:marRight w:val="0"/>
      <w:marTop w:val="0"/>
      <w:marBottom w:val="0"/>
      <w:divBdr>
        <w:top w:val="none" w:sz="0" w:space="0" w:color="auto"/>
        <w:left w:val="none" w:sz="0" w:space="0" w:color="auto"/>
        <w:bottom w:val="none" w:sz="0" w:space="0" w:color="auto"/>
        <w:right w:val="none" w:sz="0" w:space="0" w:color="auto"/>
      </w:divBdr>
      <w:divsChild>
        <w:div w:id="252127364">
          <w:marLeft w:val="0"/>
          <w:marRight w:val="0"/>
          <w:marTop w:val="0"/>
          <w:marBottom w:val="0"/>
          <w:divBdr>
            <w:top w:val="none" w:sz="0" w:space="0" w:color="auto"/>
            <w:left w:val="none" w:sz="0" w:space="0" w:color="auto"/>
            <w:bottom w:val="none" w:sz="0" w:space="0" w:color="auto"/>
            <w:right w:val="none" w:sz="0" w:space="0" w:color="auto"/>
          </w:divBdr>
          <w:divsChild>
            <w:div w:id="793333245">
              <w:marLeft w:val="0"/>
              <w:marRight w:val="0"/>
              <w:marTop w:val="0"/>
              <w:marBottom w:val="0"/>
              <w:divBdr>
                <w:top w:val="none" w:sz="0" w:space="0" w:color="auto"/>
                <w:left w:val="none" w:sz="0" w:space="0" w:color="auto"/>
                <w:bottom w:val="none" w:sz="0" w:space="0" w:color="auto"/>
                <w:right w:val="none" w:sz="0" w:space="0" w:color="auto"/>
              </w:divBdr>
              <w:divsChild>
                <w:div w:id="19747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3258">
      <w:bodyDiv w:val="1"/>
      <w:marLeft w:val="0"/>
      <w:marRight w:val="0"/>
      <w:marTop w:val="0"/>
      <w:marBottom w:val="0"/>
      <w:divBdr>
        <w:top w:val="none" w:sz="0" w:space="0" w:color="auto"/>
        <w:left w:val="none" w:sz="0" w:space="0" w:color="auto"/>
        <w:bottom w:val="none" w:sz="0" w:space="0" w:color="auto"/>
        <w:right w:val="none" w:sz="0" w:space="0" w:color="auto"/>
      </w:divBdr>
      <w:divsChild>
        <w:div w:id="73817224">
          <w:marLeft w:val="0"/>
          <w:marRight w:val="0"/>
          <w:marTop w:val="0"/>
          <w:marBottom w:val="0"/>
          <w:divBdr>
            <w:top w:val="none" w:sz="0" w:space="0" w:color="auto"/>
            <w:left w:val="none" w:sz="0" w:space="0" w:color="auto"/>
            <w:bottom w:val="none" w:sz="0" w:space="0" w:color="auto"/>
            <w:right w:val="none" w:sz="0" w:space="0" w:color="auto"/>
          </w:divBdr>
          <w:divsChild>
            <w:div w:id="1810632538">
              <w:marLeft w:val="0"/>
              <w:marRight w:val="0"/>
              <w:marTop w:val="0"/>
              <w:marBottom w:val="0"/>
              <w:divBdr>
                <w:top w:val="none" w:sz="0" w:space="0" w:color="auto"/>
                <w:left w:val="none" w:sz="0" w:space="0" w:color="auto"/>
                <w:bottom w:val="none" w:sz="0" w:space="0" w:color="auto"/>
                <w:right w:val="none" w:sz="0" w:space="0" w:color="auto"/>
              </w:divBdr>
              <w:divsChild>
                <w:div w:id="376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Fibla</dc:creator>
  <cp:keywords/>
  <dc:description/>
  <cp:lastModifiedBy>Ignasi Fibla</cp:lastModifiedBy>
  <cp:revision>4</cp:revision>
  <dcterms:created xsi:type="dcterms:W3CDTF">2022-10-13T18:39:00Z</dcterms:created>
  <dcterms:modified xsi:type="dcterms:W3CDTF">2022-10-16T20:18:00Z</dcterms:modified>
</cp:coreProperties>
</file>