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xo5sk50z2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8oi1g3i64of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44txr8bmq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90"/>
          <w:szCs w:val="90"/>
        </w:rPr>
      </w:pPr>
      <w:bookmarkStart w:colFirst="0" w:colLast="0" w:name="_vpjmja350ix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6aa84f"/>
          <w:sz w:val="90"/>
          <w:szCs w:val="90"/>
        </w:rPr>
      </w:pPr>
      <w:bookmarkStart w:colFirst="0" w:colLast="0" w:name="_me9sh6nlw6y9" w:id="4"/>
      <w:bookmarkEnd w:id="4"/>
      <w:r w:rsidDel="00000000" w:rsidR="00000000" w:rsidRPr="00000000">
        <w:rPr>
          <w:color w:val="6aa84f"/>
          <w:sz w:val="90"/>
          <w:szCs w:val="90"/>
          <w:rtl w:val="0"/>
        </w:rPr>
        <w:t xml:space="preserve">PROGRAM UPLOAD MANUAL FOR PLC SIEMENS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color w:val="134f5c"/>
        </w:rPr>
      </w:pPr>
      <w:bookmarkStart w:colFirst="0" w:colLast="0" w:name="_yrmwp4j8m8o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6kjzhf5z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5t0xzkj9rej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8"/>
          <w:szCs w:val="28"/>
        </w:rPr>
      </w:pPr>
      <w:bookmarkStart w:colFirst="0" w:colLast="0" w:name="_yspy8tt3f0xe" w:id="8"/>
      <w:bookmarkEnd w:id="8"/>
      <w:r w:rsidDel="00000000" w:rsidR="00000000" w:rsidRPr="00000000">
        <w:rPr>
          <w:color w:val="000000"/>
          <w:sz w:val="32"/>
          <w:szCs w:val="32"/>
          <w:rtl w:val="0"/>
        </w:rPr>
        <w:t xml:space="preserve">OBJECTIVE OF THE MANUAL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purpose of this manual is to provide a clear and detailed guide for loading a program into a Siemens PLC controller.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youhyqw1zqz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75rf4vta81ax" w:id="10"/>
      <w:bookmarkEnd w:id="10"/>
      <w:r w:rsidDel="00000000" w:rsidR="00000000" w:rsidRPr="00000000">
        <w:rPr>
          <w:color w:val="000000"/>
          <w:sz w:val="32"/>
          <w:szCs w:val="32"/>
          <w:rtl w:val="0"/>
        </w:rPr>
        <w:t xml:space="preserve">STEPS FOR CORRECT CONFIGURATION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TIA Portal software is installed on your computer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PC and PLC &amp; HMI connected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of the Siemens device models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the IPs of the Siemens devices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connected with ethernet cable to PLC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a03dxsfdgct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lquiyrwpy6ke" w:id="12"/>
      <w:bookmarkEnd w:id="12"/>
      <w:r w:rsidDel="00000000" w:rsidR="00000000" w:rsidRPr="00000000">
        <w:rPr>
          <w:color w:val="000000"/>
          <w:sz w:val="32"/>
          <w:szCs w:val="32"/>
          <w:rtl w:val="0"/>
        </w:rPr>
        <w:t xml:space="preserve">MATERIALS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PLC Siemens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Ethernet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color w:val="000000"/>
          <w:sz w:val="32"/>
          <w:szCs w:val="32"/>
        </w:rPr>
      </w:pPr>
      <w:bookmarkStart w:colFirst="0" w:colLast="0" w:name="_dhtmzpbf1hp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color w:val="000000"/>
          <w:sz w:val="32"/>
          <w:szCs w:val="32"/>
        </w:rPr>
      </w:pPr>
      <w:bookmarkStart w:colFirst="0" w:colLast="0" w:name="_k8zu70s0f21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00000"/>
          <w:sz w:val="32"/>
          <w:szCs w:val="32"/>
        </w:rPr>
      </w:pPr>
      <w:bookmarkStart w:colFirst="0" w:colLast="0" w:name="_6qn9n0h4lrg7" w:id="15"/>
      <w:bookmarkEnd w:id="15"/>
      <w:r w:rsidDel="00000000" w:rsidR="00000000" w:rsidRPr="00000000">
        <w:rPr>
          <w:color w:val="000000"/>
          <w:sz w:val="32"/>
          <w:szCs w:val="32"/>
          <w:rtl w:val="0"/>
        </w:rPr>
        <w:t xml:space="preserve">DEVELOPMENT</w:t>
      </w:r>
    </w:p>
    <w:p w:rsidR="00000000" w:rsidDel="00000000" w:rsidP="00000000" w:rsidRDefault="00000000" w:rsidRPr="00000000" w14:paraId="0000001F">
      <w:pPr>
        <w:pStyle w:val="Heading2"/>
        <w:rPr>
          <w:b w:val="1"/>
          <w:color w:val="000000"/>
        </w:rPr>
      </w:pPr>
      <w:bookmarkStart w:colFirst="0" w:colLast="0" w:name="_6v77va6i4cuc" w:id="16"/>
      <w:bookmarkEnd w:id="16"/>
      <w:r w:rsidDel="00000000" w:rsidR="00000000" w:rsidRPr="00000000">
        <w:rPr>
          <w:b w:val="1"/>
          <w:color w:val="000000"/>
          <w:rtl w:val="0"/>
        </w:rPr>
        <w:t xml:space="preserve">1.- Communication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 we must configure the communication with the PLC and our PC, for this we will go to the Control Panel and click on Network and Sharing Center.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52800"/>
                <wp:effectExtent b="25400" l="25400" r="25400" t="254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352800"/>
                          <a:chOff x="152400" y="152400"/>
                          <a:chExt cx="9448800" cy="5318650"/>
                        </a:xfrm>
                      </wpg:grpSpPr>
                      <pic:pic>
                        <pic:nvPicPr>
                          <pic:cNvPr id="24" name="Shape 2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531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220150" y="3532500"/>
                            <a:ext cx="1931400" cy="4704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25400" l="25400" r="25400" t="25400"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Let's click on Ethernet connections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48288" cy="2371074"/>
                <wp:effectExtent b="25400" l="25400" r="25400" t="254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348288" cy="2371074"/>
                          <a:chOff x="152400" y="152400"/>
                          <a:chExt cx="6932650" cy="3079475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932625" cy="30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4876800" y="1300950"/>
                            <a:ext cx="1207500" cy="2100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48288" cy="2371074"/>
                <wp:effectExtent b="25400" l="25400" r="25400" t="254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8288" cy="2371074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window opens where we click on Properties (it may ask for administrator access to enter)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12434" cy="3249612"/>
                <wp:effectExtent b="25400" l="25400" r="25400" t="254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612434" cy="3249612"/>
                          <a:chOff x="152400" y="152400"/>
                          <a:chExt cx="3381375" cy="421005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38137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270200" y="3582550"/>
                            <a:ext cx="900600" cy="4302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12434" cy="3249612"/>
                <wp:effectExtent b="25400" l="25400" r="25400" t="254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2434" cy="3249612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Double click on Internet Protocol Version 4 (TCP/IPv4) and another window opens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11370" cy="3259138"/>
                <wp:effectExtent b="25400" l="25400" r="25400" t="254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511370" cy="3259138"/>
                          <a:chOff x="152400" y="152400"/>
                          <a:chExt cx="3371850" cy="4381500"/>
                        </a:xfrm>
                      </wpg:grpSpPr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37185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0" name="Shape 20"/>
                        <wps:spPr>
                          <a:xfrm>
                            <a:off x="2551825" y="2181550"/>
                            <a:ext cx="750600" cy="240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11370" cy="3259138"/>
                <wp:effectExtent b="25400" l="25400" r="25400" t="2540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1370" cy="3259138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the next section we are going to enable Use the following IP adress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are going to place ourselves in the same network segment in which the PLC is and the same Subnet mask of the PLC and click on OK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8273" cy="3344863"/>
                <wp:effectExtent b="25400" l="25400" r="25400" t="254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898273" cy="3344863"/>
                          <a:chOff x="152400" y="152400"/>
                          <a:chExt cx="3705225" cy="4276725"/>
                        </a:xfrm>
                      </wpg:grpSpPr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05225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9" name="Shape 29"/>
                        <wps:spPr>
                          <a:xfrm>
                            <a:off x="260175" y="1310925"/>
                            <a:ext cx="3142200" cy="1300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8273" cy="3344863"/>
                <wp:effectExtent b="25400" l="25400" r="25400" t="25400"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273" cy="3344863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quick test that the PLC and HMI can be seen on the network is to open the CMD and use the ping command (the PLC's IP)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33875" cy="2305050"/>
                <wp:effectExtent b="25400" l="25400" r="25400" t="254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333875" cy="2305050"/>
                          <a:chOff x="152400" y="152400"/>
                          <a:chExt cx="4314825" cy="2286025"/>
                        </a:xfrm>
                      </wpg:grpSpPr>
                      <pic:pic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3148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33875" cy="2305050"/>
                <wp:effectExtent b="25400" l="25400" r="25400" t="2540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2305050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example the PLC IP is 192.168.100.20 (use the one corresponding to the PLC)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6mwtdwthrfh" w:id="17"/>
      <w:bookmarkEnd w:id="17"/>
      <w:r w:rsidDel="00000000" w:rsidR="00000000" w:rsidRPr="00000000">
        <w:rPr>
          <w:b w:val="1"/>
          <w:color w:val="000000"/>
          <w:rtl w:val="0"/>
        </w:rPr>
        <w:t xml:space="preserve">2.- Software Tia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Tia PORTAL software and clic on Browse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004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00400"/>
                          <a:chOff x="152400" y="152400"/>
                          <a:chExt cx="7315200" cy="3928975"/>
                        </a:xfrm>
                      </wpg:grpSpPr>
                      <pic:pic>
                        <pic:nvPicPr>
                          <pic:cNvPr id="31" name="Shape 31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8" cy="392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2" name="Shape 32"/>
                        <wps:spPr>
                          <a:xfrm>
                            <a:off x="2202750" y="2020050"/>
                            <a:ext cx="385800" cy="1422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00400"/>
                <wp:effectExtent b="0" l="0" r="0" t="0"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are going to look for the program file where the user has saved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00700" cy="3114675"/>
                <wp:effectExtent b="25400" l="25400" r="25400" t="254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00700" cy="3114675"/>
                          <a:chOff x="152400" y="152400"/>
                          <a:chExt cx="5583400" cy="30959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83399" cy="309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00700" cy="3114675"/>
                <wp:effectExtent b="25400" l="25400" r="25400" t="254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3114675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the following window opens we click on Project 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51200"/>
                <wp:effectExtent b="25400" l="25400" r="25400" t="254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51200"/>
                          <a:chOff x="152400" y="152400"/>
                          <a:chExt cx="7315200" cy="4003525"/>
                        </a:xfrm>
                      </wpg:grpSpPr>
                      <pic:pic>
                        <pic:nvPicPr>
                          <pic:cNvPr id="26" name="Shape 26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7" cy="397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7" name="Shape 27"/>
                        <wps:spPr>
                          <a:xfrm>
                            <a:off x="172575" y="3948725"/>
                            <a:ext cx="528000" cy="1929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51200"/>
                <wp:effectExtent b="25400" l="25400" r="25400" t="25400"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51200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will have the following 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13100"/>
                <wp:effectExtent b="25400" l="25400" r="25400" t="254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13100"/>
                          <a:chOff x="152400" y="152400"/>
                          <a:chExt cx="7315200" cy="3949850"/>
                        </a:xfrm>
                      </wpg:grpSpPr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394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13100"/>
                <wp:effectExtent b="25400" l="25400" r="25400" t="2540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13100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load the program we will click on the PLC on the right side of the Project tree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6827" cy="2916238"/>
                <wp:effectExtent b="25400" l="25400" r="25400" t="254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706827" cy="2916238"/>
                          <a:chOff x="152400" y="152400"/>
                          <a:chExt cx="3305175" cy="3562350"/>
                        </a:xfrm>
                      </wpg:grpSpPr>
                      <pic:pic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3051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213175" y="1634300"/>
                            <a:ext cx="2456400" cy="243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6827" cy="2916238"/>
                <wp:effectExtent b="25400" l="25400" r="25400" t="25400"/>
                <wp:docPr id="1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6827" cy="2916238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 click on the Download to Device icon, which is located in the toolbar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22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622300"/>
                          <a:chOff x="152400" y="152400"/>
                          <a:chExt cx="7383650" cy="7612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83650" cy="7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6019525" y="416200"/>
                            <a:ext cx="426300" cy="4467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223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following window will open and clic on Start search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90259" cy="290593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390259" cy="2905936"/>
                          <a:chOff x="152400" y="152400"/>
                          <a:chExt cx="6319825" cy="541020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319808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5542425" y="3979175"/>
                            <a:ext cx="842700" cy="3045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90259" cy="2905936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259" cy="29059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will find our devices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Click on the plc, we can click on flash led to check that it is the PLC to which we are connecting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Finally click on load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0673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5067300"/>
                          <a:chOff x="152400" y="152400"/>
                          <a:chExt cx="6354600" cy="5414500"/>
                        </a:xfrm>
                      </wpg:grpSpPr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354584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304525" y="3877675"/>
                            <a:ext cx="213300" cy="3960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24575" y="2319425"/>
                            <a:ext cx="264000" cy="578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872475" y="5237900"/>
                            <a:ext cx="842400" cy="3147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0673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067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the next window make sure that the Stop all mode is set in the stop modules part of the window, then click on load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925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92500"/>
                          <a:chOff x="152400" y="152400"/>
                          <a:chExt cx="7315200" cy="4286625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4286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5816500" y="2273825"/>
                            <a:ext cx="1502400" cy="3450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12100" y="4080700"/>
                            <a:ext cx="1116600" cy="2742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925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9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 wait for the load and in the next window click on finish and the load is complete.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0520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5200"/>
                          <a:chOff x="152400" y="152400"/>
                          <a:chExt cx="7315200" cy="4307450"/>
                        </a:xfrm>
                      </wpg:grpSpPr>
                      <pic:pic>
                        <pic:nvPicPr>
                          <pic:cNvPr id="33" name="Shape 33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430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4" name="Shape 34"/>
                        <wps:spPr>
                          <a:xfrm>
                            <a:off x="4659300" y="4080700"/>
                            <a:ext cx="1025400" cy="3249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5200"/>
                <wp:effectExtent b="0" l="0" r="0" t="0"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the case of hmi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 load the program we will click on the HMI on the right side of the Project tree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6827" cy="3205227"/>
                <wp:effectExtent b="25400" l="25400" r="25400" t="254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0850"/>
                          <a:ext cx="2706827" cy="3205227"/>
                          <a:chOff x="0" y="50850"/>
                          <a:chExt cx="2994525" cy="3532300"/>
                        </a:xfrm>
                      </wpg:grpSpPr>
                      <pic:pic>
                        <pic:nvPicPr>
                          <pic:cNvPr id="21" name="Shape 21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775" y="50850"/>
                            <a:ext cx="3106294" cy="35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213175" y="1614000"/>
                            <a:ext cx="2456400" cy="243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6827" cy="3205227"/>
                <wp:effectExtent b="25400" l="25400" r="25400" t="2540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6827" cy="3205227"/>
                        </a:xfrm>
                        <a:prstGeom prst="rect"/>
                        <a:ln w="25400">
                          <a:solidFill>
                            <a:srgbClr val="999999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Then click on the Download to Device icon, which is located in the toolbar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223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622300"/>
                          <a:chOff x="152400" y="152400"/>
                          <a:chExt cx="7383650" cy="7612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83650" cy="7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6019525" y="416200"/>
                            <a:ext cx="426300" cy="4467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22300"/>
                <wp:effectExtent b="0" l="0" r="0" t="0"/>
                <wp:docPr id="1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following window will open and clic on Start search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 follow the same steps that were used for the PLC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8"/>
    <w:bookmarkEnd w:id="1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9"/>
    <w:bookmarkEnd w:id="19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pacing w:line="240" w:lineRule="auto"/>
      <w:rPr>
        <w:rFonts w:ascii="Courier New" w:cs="Courier New" w:eastAsia="Courier New" w:hAnsi="Courier New"/>
        <w:b w:val="1"/>
        <w:sz w:val="34"/>
        <w:szCs w:val="3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line="240" w:lineRule="auto"/>
      <w:rPr>
        <w:rFonts w:ascii="Oswald" w:cs="Oswald" w:eastAsia="Oswald" w:hAnsi="Oswald"/>
        <w:b w:val="1"/>
        <w:sz w:val="42"/>
        <w:szCs w:val="42"/>
      </w:rPr>
    </w:pPr>
    <w:r w:rsidDel="00000000" w:rsidR="00000000" w:rsidRPr="00000000">
      <w:rPr>
        <w:rFonts w:ascii="Oswald" w:cs="Oswald" w:eastAsia="Oswald" w:hAnsi="Oswald"/>
        <w:b w:val="1"/>
        <w:sz w:val="42"/>
        <w:szCs w:val="42"/>
        <w:rtl w:val="0"/>
      </w:rPr>
      <w:t xml:space="preserve">TOMAN</w:t>
    </w:r>
  </w:p>
  <w:p w:rsidR="00000000" w:rsidDel="00000000" w:rsidP="00000000" w:rsidRDefault="00000000" w:rsidRPr="00000000" w14:paraId="00000059">
    <w:pPr>
      <w:spacing w:line="240" w:lineRule="auto"/>
      <w:rPr>
        <w:rFonts w:ascii="Oswald" w:cs="Oswald" w:eastAsia="Oswald" w:hAnsi="Oswald"/>
        <w:sz w:val="30"/>
        <w:szCs w:val="30"/>
      </w:rPr>
    </w:pPr>
    <w:r w:rsidDel="00000000" w:rsidR="00000000" w:rsidRPr="00000000">
      <w:rPr>
        <w:rFonts w:ascii="Oswald" w:cs="Oswald" w:eastAsia="Oswald" w:hAnsi="Oswald"/>
        <w:sz w:val="30"/>
        <w:szCs w:val="30"/>
        <w:rtl w:val="0"/>
      </w:rPr>
      <w:t xml:space="preserve">JIDO-KA</w:t>
    </w:r>
    <w:r w:rsidDel="00000000" w:rsidR="00000000" w:rsidRPr="00000000">
      <w:rPr>
        <w:rFonts w:ascii="Oswald" w:cs="Oswald" w:eastAsia="Oswald" w:hAnsi="Oswald"/>
        <w:sz w:val="30"/>
        <w:szCs w:val="30"/>
        <w:rtl w:val="0"/>
      </w:rPr>
      <w:t xml:space="preserve"> IKIGAI</w:t>
    </w:r>
  </w:p>
  <w:p w:rsidR="00000000" w:rsidDel="00000000" w:rsidP="00000000" w:rsidRDefault="00000000" w:rsidRPr="00000000" w14:paraId="0000005A">
    <w:pPr>
      <w:spacing w:line="240" w:lineRule="auto"/>
      <w:rPr>
        <w:rFonts w:ascii="Oswald" w:cs="Oswald" w:eastAsia="Oswald" w:hAnsi="Oswald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s_419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36.png"/><Relationship Id="rId21" Type="http://schemas.openxmlformats.org/officeDocument/2006/relationships/image" Target="media/image13.png"/><Relationship Id="rId24" Type="http://schemas.openxmlformats.org/officeDocument/2006/relationships/header" Target="header1.xml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19.png"/><Relationship Id="rId8" Type="http://schemas.openxmlformats.org/officeDocument/2006/relationships/image" Target="media/image21.png"/><Relationship Id="rId11" Type="http://schemas.openxmlformats.org/officeDocument/2006/relationships/image" Target="media/image35.png"/><Relationship Id="rId10" Type="http://schemas.openxmlformats.org/officeDocument/2006/relationships/image" Target="media/image12.png"/><Relationship Id="rId13" Type="http://schemas.openxmlformats.org/officeDocument/2006/relationships/image" Target="media/image34.png"/><Relationship Id="rId12" Type="http://schemas.openxmlformats.org/officeDocument/2006/relationships/image" Target="media/image15.png"/><Relationship Id="rId15" Type="http://schemas.openxmlformats.org/officeDocument/2006/relationships/image" Target="media/image30.png"/><Relationship Id="rId14" Type="http://schemas.openxmlformats.org/officeDocument/2006/relationships/image" Target="media/image2.png"/><Relationship Id="rId17" Type="http://schemas.openxmlformats.org/officeDocument/2006/relationships/image" Target="media/image33.png"/><Relationship Id="rId16" Type="http://schemas.openxmlformats.org/officeDocument/2006/relationships/image" Target="media/image31.png"/><Relationship Id="rId19" Type="http://schemas.openxmlformats.org/officeDocument/2006/relationships/image" Target="media/image16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