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10A413" w14:textId="2C464DB4" w:rsidR="009C74A1" w:rsidRDefault="00680EC4" w:rsidP="00623BCF">
      <w:pPr>
        <w:pStyle w:val="Title"/>
      </w:pPr>
      <w:r>
        <w:t>Ceres</w:t>
      </w:r>
      <w:r w:rsidR="00623BCF">
        <w:t xml:space="preserve"> Binary Data Format</w:t>
      </w:r>
    </w:p>
    <w:p w14:paraId="28852707" w14:textId="76B1DA15" w:rsidR="00623BCF" w:rsidRDefault="00623BCF"/>
    <w:p w14:paraId="20084613" w14:textId="7DAF1893" w:rsidR="00623BCF" w:rsidRDefault="006A6350">
      <w:r>
        <w:t xml:space="preserve">This document describes the binary data format used to store </w:t>
      </w:r>
      <w:r w:rsidR="00680EC4">
        <w:t xml:space="preserve">data collected by the Ripe Aerial Phenotyping Platform.  The main goals of the file format are fast data writes, synchronize data, and extensibility.  </w:t>
      </w:r>
      <w:r w:rsidR="005E40D3">
        <w:t>The</w:t>
      </w:r>
      <w:r w:rsidR="00680EC4">
        <w:t xml:space="preserve"> Ceres data file </w:t>
      </w:r>
      <w:r w:rsidR="005E40D3">
        <w:t xml:space="preserve">is based on the PNG data file and like a PNG file </w:t>
      </w:r>
      <w:r w:rsidR="00680EC4">
        <w:t xml:space="preserve">should be thought of as a data stream </w:t>
      </w:r>
      <w:r w:rsidR="005E40D3">
        <w:t>because all new sensor data is added to the end of the data file.</w:t>
      </w:r>
    </w:p>
    <w:p w14:paraId="18E855BB" w14:textId="059EB2F6" w:rsidR="006A6350" w:rsidRDefault="006A6350"/>
    <w:p w14:paraId="34443F44" w14:textId="55E3EA4D" w:rsidR="00C11C6A" w:rsidRDefault="00C11C6A" w:rsidP="00C11C6A">
      <w:pPr>
        <w:pStyle w:val="Heading1"/>
      </w:pPr>
      <w:r>
        <w:t>Ceres File Header</w:t>
      </w:r>
    </w:p>
    <w:p w14:paraId="6C8F1389" w14:textId="4E53973A" w:rsidR="00B12B54" w:rsidRDefault="006A6350">
      <w:pPr>
        <w:rPr>
          <w:rFonts w:ascii="Arial" w:hAnsi="Arial" w:cs="Arial"/>
          <w:color w:val="000000"/>
          <w:sz w:val="20"/>
          <w:szCs w:val="20"/>
          <w:shd w:val="clear" w:color="auto" w:fill="FFFFFF"/>
        </w:rPr>
      </w:pPr>
      <w:r>
        <w:rPr>
          <w:rFonts w:ascii="Arial" w:hAnsi="Arial" w:cs="Arial"/>
          <w:color w:val="000000"/>
          <w:sz w:val="20"/>
          <w:szCs w:val="20"/>
          <w:shd w:val="clear" w:color="auto" w:fill="FFFFFF"/>
        </w:rPr>
        <w:t xml:space="preserve">The </w:t>
      </w:r>
      <w:r w:rsidR="00B12B54">
        <w:rPr>
          <w:rFonts w:ascii="Arial" w:hAnsi="Arial" w:cs="Arial"/>
          <w:color w:val="000000"/>
          <w:sz w:val="20"/>
          <w:szCs w:val="20"/>
          <w:shd w:val="clear" w:color="auto" w:fill="FFFFFF"/>
        </w:rPr>
        <w:t>Ceres</w:t>
      </w:r>
      <w:r>
        <w:rPr>
          <w:rFonts w:ascii="Arial" w:hAnsi="Arial" w:cs="Arial"/>
          <w:color w:val="000000"/>
          <w:sz w:val="20"/>
          <w:szCs w:val="20"/>
          <w:shd w:val="clear" w:color="auto" w:fill="FFFFFF"/>
        </w:rPr>
        <w:t xml:space="preserve"> data</w:t>
      </w:r>
      <w:r w:rsidR="00B12B54">
        <w:rPr>
          <w:rFonts w:ascii="Arial" w:hAnsi="Arial" w:cs="Arial"/>
          <w:color w:val="000000"/>
          <w:sz w:val="20"/>
          <w:szCs w:val="20"/>
          <w:shd w:val="clear" w:color="auto" w:fill="FFFFFF"/>
        </w:rPr>
        <w:t xml:space="preserve"> </w:t>
      </w:r>
      <w:r>
        <w:rPr>
          <w:rFonts w:ascii="Arial" w:hAnsi="Arial" w:cs="Arial"/>
          <w:color w:val="000000"/>
          <w:sz w:val="20"/>
          <w:szCs w:val="20"/>
          <w:shd w:val="clear" w:color="auto" w:fill="FFFFFF"/>
        </w:rPr>
        <w:t xml:space="preserve">stream consists of a </w:t>
      </w:r>
      <w:r w:rsidR="00B12B54">
        <w:rPr>
          <w:rFonts w:ascii="Arial" w:hAnsi="Arial" w:cs="Arial"/>
          <w:color w:val="000000"/>
          <w:sz w:val="20"/>
          <w:szCs w:val="20"/>
          <w:shd w:val="clear" w:color="auto" w:fill="FFFFFF"/>
        </w:rPr>
        <w:t>Ceres</w:t>
      </w:r>
      <w:r>
        <w:rPr>
          <w:rFonts w:ascii="Arial" w:hAnsi="Arial" w:cs="Arial"/>
          <w:color w:val="000000"/>
          <w:sz w:val="20"/>
          <w:szCs w:val="20"/>
          <w:shd w:val="clear" w:color="auto" w:fill="FFFFFF"/>
        </w:rPr>
        <w:t xml:space="preserve"> signature</w:t>
      </w:r>
      <w:r w:rsidR="00B12B54">
        <w:rPr>
          <w:rFonts w:ascii="Arial" w:hAnsi="Arial" w:cs="Arial"/>
          <w:color w:val="000000"/>
          <w:sz w:val="20"/>
          <w:szCs w:val="20"/>
          <w:shd w:val="clear" w:color="auto" w:fill="FFFFFF"/>
        </w:rPr>
        <w:t>, a byte order marker (BOM), followed</w:t>
      </w:r>
      <w:r>
        <w:rPr>
          <w:rFonts w:ascii="Arial" w:hAnsi="Arial" w:cs="Arial"/>
          <w:color w:val="000000"/>
          <w:sz w:val="20"/>
          <w:szCs w:val="20"/>
          <w:shd w:val="clear" w:color="auto" w:fill="FFFFFF"/>
        </w:rPr>
        <w:t xml:space="preserve"> by a sequence of </w:t>
      </w:r>
      <w:r w:rsidR="00B12B54">
        <w:rPr>
          <w:rFonts w:ascii="Arial" w:hAnsi="Arial" w:cs="Arial"/>
          <w:color w:val="000000"/>
          <w:sz w:val="20"/>
          <w:szCs w:val="20"/>
          <w:shd w:val="clear" w:color="auto" w:fill="FFFFFF"/>
        </w:rPr>
        <w:t>blocks</w:t>
      </w:r>
      <w:r>
        <w:rPr>
          <w:rFonts w:ascii="Arial" w:hAnsi="Arial" w:cs="Arial"/>
          <w:color w:val="000000"/>
          <w:sz w:val="20"/>
          <w:szCs w:val="20"/>
          <w:shd w:val="clear" w:color="auto" w:fill="FFFFFF"/>
        </w:rPr>
        <w:t xml:space="preserve">. </w:t>
      </w:r>
      <w:r w:rsidR="00B12B54">
        <w:rPr>
          <w:rFonts w:ascii="Arial" w:hAnsi="Arial" w:cs="Arial"/>
          <w:color w:val="000000"/>
          <w:sz w:val="20"/>
          <w:szCs w:val="20"/>
          <w:shd w:val="clear" w:color="auto" w:fill="FFFFFF"/>
        </w:rPr>
        <w:t>The Ceres signature consists of the following eight bytes (decimal):</w:t>
      </w:r>
    </w:p>
    <w:p w14:paraId="1F82BFC0" w14:textId="65DB8658" w:rsidR="00B12B54" w:rsidRDefault="00B12B54" w:rsidP="00B12B54">
      <w:pPr>
        <w:ind w:firstLine="720"/>
        <w:rPr>
          <w:rFonts w:ascii="Arial" w:hAnsi="Arial" w:cs="Arial"/>
          <w:color w:val="000000"/>
          <w:sz w:val="20"/>
          <w:szCs w:val="20"/>
          <w:shd w:val="clear" w:color="auto" w:fill="FFFFFF"/>
        </w:rPr>
      </w:pPr>
      <w:r>
        <w:rPr>
          <w:rFonts w:ascii="Cascadia Mono" w:hAnsi="Cascadia Mono" w:cs="Cascadia Mono"/>
          <w:color w:val="008000"/>
          <w:sz w:val="19"/>
          <w:szCs w:val="19"/>
        </w:rPr>
        <w:t>137 83 80 68 82 67 77 03</w:t>
      </w:r>
    </w:p>
    <w:p w14:paraId="6814DFBD" w14:textId="62D2681C" w:rsidR="00B12B54" w:rsidRDefault="00B12B54">
      <w:pPr>
        <w:rPr>
          <w:rFonts w:ascii="Arial" w:hAnsi="Arial" w:cs="Arial"/>
          <w:color w:val="000000"/>
          <w:sz w:val="20"/>
          <w:szCs w:val="20"/>
          <w:shd w:val="clear" w:color="auto" w:fill="FFFFFF"/>
        </w:rPr>
      </w:pPr>
      <w:r>
        <w:rPr>
          <w:rFonts w:ascii="Arial" w:hAnsi="Arial" w:cs="Arial"/>
          <w:color w:val="000000"/>
          <w:sz w:val="20"/>
          <w:szCs w:val="20"/>
          <w:shd w:val="clear" w:color="auto" w:fill="FFFFFF"/>
        </w:rPr>
        <w:t>The BOM consists of four bytes (hexadecimal):</w:t>
      </w:r>
    </w:p>
    <w:p w14:paraId="791DAB57" w14:textId="010D45B8" w:rsidR="00B12B54" w:rsidRDefault="00B12B54" w:rsidP="00B12B54">
      <w:pPr>
        <w:ind w:firstLine="720"/>
        <w:rPr>
          <w:rFonts w:ascii="Arial" w:hAnsi="Arial" w:cs="Arial"/>
          <w:color w:val="000000"/>
          <w:sz w:val="20"/>
          <w:szCs w:val="20"/>
          <w:shd w:val="clear" w:color="auto" w:fill="FFFFFF"/>
        </w:rPr>
      </w:pPr>
      <w:r w:rsidRPr="00B12B54">
        <w:rPr>
          <w:rFonts w:ascii="Cascadia Mono" w:hAnsi="Cascadia Mono" w:cs="Cascadia Mono"/>
          <w:sz w:val="19"/>
          <w:szCs w:val="19"/>
        </w:rPr>
        <w:t>Big Endian:</w:t>
      </w:r>
      <w:r>
        <w:rPr>
          <w:rFonts w:ascii="Cascadia Mono" w:hAnsi="Cascadia Mono" w:cs="Cascadia Mono"/>
          <w:color w:val="008000"/>
          <w:sz w:val="19"/>
          <w:szCs w:val="19"/>
        </w:rPr>
        <w:t xml:space="preserve"> 55AA</w:t>
      </w:r>
      <w:r w:rsidRPr="00C11C6A">
        <w:rPr>
          <w:rFonts w:ascii="Cascadia Mono" w:hAnsi="Cascadia Mono" w:cs="Cascadia Mono"/>
          <w:sz w:val="19"/>
          <w:szCs w:val="19"/>
        </w:rPr>
        <w:tab/>
        <w:t>or</w:t>
      </w:r>
      <w:r w:rsidRPr="00C11C6A">
        <w:rPr>
          <w:rFonts w:ascii="Cascadia Mono" w:hAnsi="Cascadia Mono" w:cs="Cascadia Mono"/>
          <w:sz w:val="19"/>
          <w:szCs w:val="19"/>
        </w:rPr>
        <w:tab/>
        <w:t>Little Endian:</w:t>
      </w:r>
      <w:r>
        <w:rPr>
          <w:rFonts w:ascii="Cascadia Mono" w:hAnsi="Cascadia Mono" w:cs="Cascadia Mono"/>
          <w:color w:val="008000"/>
          <w:sz w:val="19"/>
          <w:szCs w:val="19"/>
        </w:rPr>
        <w:t xml:space="preserve"> AA55</w:t>
      </w:r>
    </w:p>
    <w:p w14:paraId="65E5FA7E" w14:textId="06E7CC8B" w:rsidR="00B12B54" w:rsidRDefault="00C11C6A">
      <w:pPr>
        <w:rPr>
          <w:rFonts w:ascii="Arial" w:hAnsi="Arial" w:cs="Arial"/>
          <w:color w:val="000000"/>
          <w:sz w:val="20"/>
          <w:szCs w:val="20"/>
          <w:shd w:val="clear" w:color="auto" w:fill="FFFFFF"/>
        </w:rPr>
      </w:pPr>
      <w:r>
        <w:rPr>
          <w:rFonts w:ascii="Arial" w:hAnsi="Arial" w:cs="Arial"/>
          <w:color w:val="000000"/>
          <w:sz w:val="20"/>
          <w:szCs w:val="20"/>
          <w:shd w:val="clear" w:color="auto" w:fill="FFFFFF"/>
        </w:rPr>
        <w:t>The data is written in the native byte order of the computer doing the data collection.  For Intel based computer, the native byte order is little endian.</w:t>
      </w:r>
    </w:p>
    <w:p w14:paraId="7FF7A185" w14:textId="3D7D7A7B" w:rsidR="00B12B54" w:rsidRDefault="00B12B54">
      <w:pPr>
        <w:rPr>
          <w:rFonts w:ascii="Arial" w:hAnsi="Arial" w:cs="Arial"/>
          <w:color w:val="000000"/>
          <w:sz w:val="20"/>
          <w:szCs w:val="20"/>
          <w:shd w:val="clear" w:color="auto" w:fill="FFFFFF"/>
        </w:rPr>
      </w:pPr>
    </w:p>
    <w:p w14:paraId="11D0A072" w14:textId="61AC4A20" w:rsidR="00C11C6A" w:rsidRDefault="00C11C6A" w:rsidP="00C11C6A">
      <w:pPr>
        <w:pStyle w:val="Heading1"/>
        <w:rPr>
          <w:shd w:val="clear" w:color="auto" w:fill="FFFFFF"/>
        </w:rPr>
      </w:pPr>
      <w:r>
        <w:rPr>
          <w:shd w:val="clear" w:color="auto" w:fill="FFFFFF"/>
        </w:rPr>
        <w:t>Ceres Data Blocks</w:t>
      </w:r>
    </w:p>
    <w:p w14:paraId="4559F423" w14:textId="77777777" w:rsidR="00B924DD" w:rsidRDefault="00C11C6A">
      <w:pPr>
        <w:rPr>
          <w:rFonts w:ascii="Arial" w:hAnsi="Arial" w:cs="Arial"/>
          <w:color w:val="000000"/>
          <w:sz w:val="20"/>
          <w:szCs w:val="20"/>
          <w:shd w:val="clear" w:color="auto" w:fill="FFFFFF"/>
        </w:rPr>
      </w:pPr>
      <w:r>
        <w:rPr>
          <w:rFonts w:ascii="Arial" w:hAnsi="Arial" w:cs="Arial"/>
          <w:color w:val="000000"/>
          <w:sz w:val="20"/>
          <w:szCs w:val="20"/>
          <w:shd w:val="clear" w:color="auto" w:fill="FFFFFF"/>
        </w:rPr>
        <w:t xml:space="preserve">Each Ceres data block consists of three or four data fields.  </w:t>
      </w:r>
      <w:r w:rsidR="00B924DD">
        <w:rPr>
          <w:rFonts w:ascii="Arial" w:hAnsi="Arial" w:cs="Arial"/>
          <w:color w:val="000000"/>
          <w:sz w:val="20"/>
          <w:szCs w:val="20"/>
          <w:shd w:val="clear" w:color="auto" w:fill="FFFFFF"/>
        </w:rPr>
        <w:t>The format of a data block is:</w:t>
      </w:r>
    </w:p>
    <w:tbl>
      <w:tblPr>
        <w:tblStyle w:val="TableGrid"/>
        <w:tblW w:w="0" w:type="auto"/>
        <w:jc w:val="center"/>
        <w:tblLook w:val="04A0" w:firstRow="1" w:lastRow="0" w:firstColumn="1" w:lastColumn="0" w:noHBand="0" w:noVBand="1"/>
      </w:tblPr>
      <w:tblGrid>
        <w:gridCol w:w="1712"/>
        <w:gridCol w:w="1703"/>
        <w:gridCol w:w="1530"/>
        <w:gridCol w:w="1170"/>
      </w:tblGrid>
      <w:tr w:rsidR="00B924DD" w14:paraId="417D8700" w14:textId="77777777" w:rsidTr="00B924DD">
        <w:trPr>
          <w:jc w:val="center"/>
        </w:trPr>
        <w:tc>
          <w:tcPr>
            <w:tcW w:w="1712" w:type="dxa"/>
          </w:tcPr>
          <w:p w14:paraId="2E2C1532" w14:textId="4C3E31C8"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Length</w:t>
            </w:r>
          </w:p>
        </w:tc>
        <w:tc>
          <w:tcPr>
            <w:tcW w:w="1703" w:type="dxa"/>
          </w:tcPr>
          <w:p w14:paraId="6C35E9A4" w14:textId="6F8B9BBA"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Block Type</w:t>
            </w:r>
          </w:p>
        </w:tc>
        <w:tc>
          <w:tcPr>
            <w:tcW w:w="1530" w:type="dxa"/>
          </w:tcPr>
          <w:p w14:paraId="6B51278B" w14:textId="25C9F8D5"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Block Data</w:t>
            </w:r>
          </w:p>
        </w:tc>
        <w:tc>
          <w:tcPr>
            <w:tcW w:w="1170" w:type="dxa"/>
          </w:tcPr>
          <w:p w14:paraId="23670026" w14:textId="243B40EB"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CRC</w:t>
            </w:r>
          </w:p>
        </w:tc>
      </w:tr>
    </w:tbl>
    <w:p w14:paraId="63AE8CAB" w14:textId="47832242"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or</w:t>
      </w:r>
    </w:p>
    <w:tbl>
      <w:tblPr>
        <w:tblStyle w:val="TableGrid"/>
        <w:tblW w:w="0" w:type="auto"/>
        <w:jc w:val="center"/>
        <w:tblLook w:val="04A0" w:firstRow="1" w:lastRow="0" w:firstColumn="1" w:lastColumn="0" w:noHBand="0" w:noVBand="1"/>
      </w:tblPr>
      <w:tblGrid>
        <w:gridCol w:w="2131"/>
        <w:gridCol w:w="1824"/>
        <w:gridCol w:w="1350"/>
      </w:tblGrid>
      <w:tr w:rsidR="00B924DD" w14:paraId="31DA2934" w14:textId="77777777" w:rsidTr="00B924DD">
        <w:trPr>
          <w:jc w:val="center"/>
        </w:trPr>
        <w:tc>
          <w:tcPr>
            <w:tcW w:w="2131" w:type="dxa"/>
          </w:tcPr>
          <w:p w14:paraId="3C1B18D4" w14:textId="22E36BBD"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Length</w:t>
            </w:r>
          </w:p>
        </w:tc>
        <w:tc>
          <w:tcPr>
            <w:tcW w:w="1824" w:type="dxa"/>
          </w:tcPr>
          <w:p w14:paraId="769463AA" w14:textId="1678CDD3"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Block Type</w:t>
            </w:r>
          </w:p>
        </w:tc>
        <w:tc>
          <w:tcPr>
            <w:tcW w:w="1350" w:type="dxa"/>
          </w:tcPr>
          <w:p w14:paraId="35C06B1E" w14:textId="581B9E9A" w:rsidR="00B924DD" w:rsidRDefault="00B924DD" w:rsidP="00B924DD">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CRC</w:t>
            </w:r>
          </w:p>
        </w:tc>
      </w:tr>
    </w:tbl>
    <w:p w14:paraId="1361FA60" w14:textId="77777777" w:rsidR="00B924DD" w:rsidRDefault="00B924DD">
      <w:pPr>
        <w:rPr>
          <w:rFonts w:ascii="Arial" w:hAnsi="Arial" w:cs="Arial"/>
          <w:color w:val="000000"/>
          <w:sz w:val="20"/>
          <w:szCs w:val="20"/>
          <w:shd w:val="clear" w:color="auto" w:fill="FFFFFF"/>
        </w:rPr>
      </w:pPr>
    </w:p>
    <w:p w14:paraId="29A496C0" w14:textId="02D10679" w:rsidR="00C11C6A" w:rsidRDefault="00C11C6A">
      <w:pPr>
        <w:rPr>
          <w:rFonts w:ascii="Arial" w:hAnsi="Arial" w:cs="Arial"/>
          <w:color w:val="000000"/>
          <w:sz w:val="20"/>
          <w:szCs w:val="20"/>
          <w:shd w:val="clear" w:color="auto" w:fill="FFFFFF"/>
        </w:rPr>
      </w:pPr>
      <w:r>
        <w:rPr>
          <w:rFonts w:ascii="Arial" w:hAnsi="Arial" w:cs="Arial"/>
          <w:color w:val="000000"/>
          <w:sz w:val="20"/>
          <w:szCs w:val="20"/>
          <w:shd w:val="clear" w:color="auto" w:fill="FFFFFF"/>
        </w:rPr>
        <w:t>The first data field is the length field</w:t>
      </w:r>
      <w:r w:rsidR="00B924DD">
        <w:rPr>
          <w:rFonts w:ascii="Arial" w:hAnsi="Arial" w:cs="Arial"/>
          <w:color w:val="000000"/>
          <w:sz w:val="20"/>
          <w:szCs w:val="20"/>
          <w:shd w:val="clear" w:color="auto" w:fill="FFFFFF"/>
        </w:rPr>
        <w:t>.</w:t>
      </w:r>
      <w:r w:rsidR="00BE3063">
        <w:rPr>
          <w:rFonts w:ascii="Arial" w:hAnsi="Arial" w:cs="Arial"/>
          <w:color w:val="000000"/>
          <w:sz w:val="20"/>
          <w:szCs w:val="20"/>
          <w:shd w:val="clear" w:color="auto" w:fill="FFFFFF"/>
        </w:rPr>
        <w:t xml:space="preserve"> </w:t>
      </w:r>
      <w:r w:rsidR="00B924DD">
        <w:rPr>
          <w:rFonts w:ascii="Arial" w:hAnsi="Arial" w:cs="Arial"/>
          <w:color w:val="000000"/>
          <w:sz w:val="20"/>
          <w:szCs w:val="20"/>
          <w:shd w:val="clear" w:color="auto" w:fill="FFFFFF"/>
        </w:rPr>
        <w:t xml:space="preserve"> The length field is a four-byte unsigned integer giving the number of bytes in the block’s data field.  </w:t>
      </w:r>
      <w:r w:rsidR="00BE3063">
        <w:rPr>
          <w:rFonts w:ascii="Arial" w:hAnsi="Arial" w:cs="Arial"/>
          <w:color w:val="000000"/>
          <w:sz w:val="20"/>
          <w:szCs w:val="20"/>
          <w:shd w:val="clear" w:color="auto" w:fill="FFFFFF"/>
        </w:rPr>
        <w:t xml:space="preserve">The length counts only the data field, not itself, the block type, or the CRC.  Zero is a valid length.  Although encoders and decoders should treat the length as unsigned, its value shall not exceed 2^31 – 1 </w:t>
      </w:r>
      <w:proofErr w:type="gramStart"/>
      <w:r w:rsidR="00BE3063">
        <w:rPr>
          <w:rFonts w:ascii="Arial" w:hAnsi="Arial" w:cs="Arial"/>
          <w:color w:val="000000"/>
          <w:sz w:val="20"/>
          <w:szCs w:val="20"/>
          <w:shd w:val="clear" w:color="auto" w:fill="FFFFFF"/>
        </w:rPr>
        <w:t>bytes</w:t>
      </w:r>
      <w:proofErr w:type="gramEnd"/>
      <w:r w:rsidR="00BE3063">
        <w:rPr>
          <w:rFonts w:ascii="Arial" w:hAnsi="Arial" w:cs="Arial"/>
          <w:color w:val="000000"/>
          <w:sz w:val="20"/>
          <w:szCs w:val="20"/>
          <w:shd w:val="clear" w:color="auto" w:fill="FFFFFF"/>
        </w:rPr>
        <w:t>.</w:t>
      </w:r>
    </w:p>
    <w:p w14:paraId="672E8F91" w14:textId="47BB4EF4" w:rsidR="00BE3063" w:rsidRDefault="00BE3063">
      <w:pPr>
        <w:rPr>
          <w:rFonts w:ascii="Arial" w:hAnsi="Arial" w:cs="Arial"/>
          <w:color w:val="000000"/>
          <w:sz w:val="20"/>
          <w:szCs w:val="20"/>
          <w:shd w:val="clear" w:color="auto" w:fill="FFFFFF"/>
        </w:rPr>
      </w:pPr>
      <w:r>
        <w:rPr>
          <w:rFonts w:ascii="Arial" w:hAnsi="Arial" w:cs="Arial"/>
          <w:color w:val="000000"/>
          <w:sz w:val="20"/>
          <w:szCs w:val="20"/>
          <w:shd w:val="clear" w:color="auto" w:fill="FFFFFF"/>
        </w:rPr>
        <w:t xml:space="preserve">The second data field is the block type.  The block type is a four-byte unsigned integer.  </w:t>
      </w:r>
      <w:r w:rsidR="00D310E1">
        <w:rPr>
          <w:rFonts w:ascii="Arial" w:hAnsi="Arial" w:cs="Arial"/>
          <w:color w:val="000000"/>
          <w:sz w:val="20"/>
          <w:szCs w:val="20"/>
          <w:shd w:val="clear" w:color="auto" w:fill="FFFFFF"/>
        </w:rPr>
        <w:t>The block type must be unique for each type of data block.</w:t>
      </w:r>
    </w:p>
    <w:p w14:paraId="2D00422B" w14:textId="3AD999E1" w:rsidR="00BE3063" w:rsidRDefault="00BE3063">
      <w:pPr>
        <w:rPr>
          <w:rFonts w:ascii="Arial" w:hAnsi="Arial" w:cs="Arial"/>
          <w:color w:val="000000"/>
          <w:sz w:val="20"/>
          <w:szCs w:val="20"/>
          <w:shd w:val="clear" w:color="auto" w:fill="FFFFFF"/>
        </w:rPr>
      </w:pPr>
      <w:r>
        <w:rPr>
          <w:rFonts w:ascii="Arial" w:hAnsi="Arial" w:cs="Arial"/>
          <w:color w:val="000000"/>
          <w:sz w:val="20"/>
          <w:szCs w:val="20"/>
          <w:shd w:val="clear" w:color="auto" w:fill="FFFFFF"/>
        </w:rPr>
        <w:t xml:space="preserve">The optional third data field is the block data.  The format of the data field is </w:t>
      </w:r>
      <w:r w:rsidR="00953F19">
        <w:rPr>
          <w:rFonts w:ascii="Arial" w:hAnsi="Arial" w:cs="Arial"/>
          <w:color w:val="000000"/>
          <w:sz w:val="20"/>
          <w:szCs w:val="20"/>
          <w:shd w:val="clear" w:color="auto" w:fill="FFFFFF"/>
        </w:rPr>
        <w:t>dependent on the sensor writing the data.</w:t>
      </w:r>
    </w:p>
    <w:p w14:paraId="48F119FD" w14:textId="77D0D010" w:rsidR="00953F19" w:rsidRDefault="00953F19">
      <w:pPr>
        <w:rPr>
          <w:rFonts w:ascii="Arial" w:hAnsi="Arial" w:cs="Arial"/>
          <w:color w:val="000000"/>
          <w:sz w:val="20"/>
          <w:szCs w:val="20"/>
          <w:shd w:val="clear" w:color="auto" w:fill="FFFFFF"/>
        </w:rPr>
      </w:pPr>
      <w:r>
        <w:rPr>
          <w:rFonts w:ascii="Arial" w:hAnsi="Arial" w:cs="Arial"/>
          <w:color w:val="000000"/>
          <w:sz w:val="20"/>
          <w:szCs w:val="20"/>
          <w:shd w:val="clear" w:color="auto" w:fill="FFFFFF"/>
        </w:rPr>
        <w:t>The last data field is the cyclic redundancy code (CRC).  The CRC is a four-byte number calculated on the preceding bytes in the block, including the block type field and the block data fields, but not the length field.  The CRC can be used to check for corruption of the data.  The CRC is always present, even for blocks containing no data.</w:t>
      </w:r>
    </w:p>
    <w:p w14:paraId="20CAE575" w14:textId="22D185DC" w:rsidR="00D310E1" w:rsidRDefault="00D310E1">
      <w:pPr>
        <w:rPr>
          <w:rFonts w:ascii="Arial" w:hAnsi="Arial" w:cs="Arial"/>
          <w:color w:val="000000"/>
          <w:sz w:val="20"/>
          <w:szCs w:val="20"/>
          <w:shd w:val="clear" w:color="auto" w:fill="FFFFFF"/>
        </w:rPr>
      </w:pPr>
    </w:p>
    <w:p w14:paraId="5B08FFEB" w14:textId="7CC364C3" w:rsidR="00D310E1" w:rsidRDefault="00D310E1" w:rsidP="00D310E1">
      <w:pPr>
        <w:pStyle w:val="Heading1"/>
        <w:rPr>
          <w:shd w:val="clear" w:color="auto" w:fill="FFFFFF"/>
        </w:rPr>
      </w:pPr>
      <w:r>
        <w:rPr>
          <w:shd w:val="clear" w:color="auto" w:fill="FFFFFF"/>
        </w:rPr>
        <w:lastRenderedPageBreak/>
        <w:t>Block Type</w:t>
      </w:r>
    </w:p>
    <w:p w14:paraId="6EFD92A9" w14:textId="555A034D" w:rsidR="00D310E1" w:rsidRDefault="00D310E1">
      <w:pPr>
        <w:rPr>
          <w:rFonts w:ascii="Arial" w:hAnsi="Arial" w:cs="Arial"/>
          <w:color w:val="000000"/>
          <w:sz w:val="20"/>
          <w:szCs w:val="20"/>
          <w:shd w:val="clear" w:color="auto" w:fill="FFFFFF"/>
        </w:rPr>
      </w:pPr>
      <w:r>
        <w:rPr>
          <w:rFonts w:ascii="Arial" w:hAnsi="Arial" w:cs="Arial"/>
          <w:color w:val="000000"/>
          <w:sz w:val="20"/>
          <w:szCs w:val="20"/>
          <w:shd w:val="clear" w:color="auto" w:fill="FFFFFF"/>
        </w:rPr>
        <w:t xml:space="preserve">To help </w:t>
      </w:r>
      <w:r w:rsidR="00B35DB6">
        <w:rPr>
          <w:rFonts w:ascii="Arial" w:hAnsi="Arial" w:cs="Arial"/>
          <w:color w:val="000000"/>
          <w:sz w:val="20"/>
          <w:szCs w:val="20"/>
          <w:shd w:val="clear" w:color="auto" w:fill="FFFFFF"/>
        </w:rPr>
        <w:t xml:space="preserve">maintain the uniqueness of block types, the </w:t>
      </w:r>
      <w:r w:rsidR="008A23D8">
        <w:rPr>
          <w:rFonts w:ascii="Arial" w:hAnsi="Arial" w:cs="Arial"/>
          <w:color w:val="000000"/>
          <w:sz w:val="20"/>
          <w:szCs w:val="20"/>
          <w:shd w:val="clear" w:color="auto" w:fill="FFFFFF"/>
        </w:rPr>
        <w:t>six</w:t>
      </w:r>
      <w:r w:rsidR="00B35DB6">
        <w:rPr>
          <w:rFonts w:ascii="Arial" w:hAnsi="Arial" w:cs="Arial"/>
          <w:color w:val="000000"/>
          <w:sz w:val="20"/>
          <w:szCs w:val="20"/>
          <w:shd w:val="clear" w:color="auto" w:fill="FFFFFF"/>
        </w:rPr>
        <w:t xml:space="preserve"> bytes that make up the block type use the following format:</w:t>
      </w:r>
    </w:p>
    <w:tbl>
      <w:tblPr>
        <w:tblStyle w:val="TableGrid"/>
        <w:tblW w:w="0" w:type="auto"/>
        <w:jc w:val="center"/>
        <w:tblLook w:val="04A0" w:firstRow="1" w:lastRow="0" w:firstColumn="1" w:lastColumn="0" w:noHBand="0" w:noVBand="1"/>
      </w:tblPr>
      <w:tblGrid>
        <w:gridCol w:w="1620"/>
        <w:gridCol w:w="1894"/>
        <w:gridCol w:w="1796"/>
        <w:gridCol w:w="1440"/>
      </w:tblGrid>
      <w:tr w:rsidR="00B35DB6" w14:paraId="65F0FF59" w14:textId="77777777" w:rsidTr="00B35DB6">
        <w:trPr>
          <w:jc w:val="center"/>
        </w:trPr>
        <w:tc>
          <w:tcPr>
            <w:tcW w:w="1620" w:type="dxa"/>
          </w:tcPr>
          <w:p w14:paraId="6470783B" w14:textId="25C8B70D" w:rsidR="00B35DB6" w:rsidRDefault="00B35DB6" w:rsidP="00B35DB6">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Class ID</w:t>
            </w:r>
          </w:p>
        </w:tc>
        <w:tc>
          <w:tcPr>
            <w:tcW w:w="1894" w:type="dxa"/>
          </w:tcPr>
          <w:p w14:paraId="49C16EBD" w14:textId="1DDA210B" w:rsidR="00B35DB6" w:rsidRDefault="00B35DB6" w:rsidP="00B35DB6">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Major Version</w:t>
            </w:r>
          </w:p>
        </w:tc>
        <w:tc>
          <w:tcPr>
            <w:tcW w:w="1796" w:type="dxa"/>
          </w:tcPr>
          <w:p w14:paraId="1CC21371" w14:textId="04BBDB00" w:rsidR="00B35DB6" w:rsidRDefault="00B35DB6" w:rsidP="00B35DB6">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Minor Version</w:t>
            </w:r>
          </w:p>
        </w:tc>
        <w:tc>
          <w:tcPr>
            <w:tcW w:w="1440" w:type="dxa"/>
          </w:tcPr>
          <w:p w14:paraId="5C70942A" w14:textId="5712B322" w:rsidR="00B35DB6" w:rsidRDefault="00B35DB6" w:rsidP="00B35DB6">
            <w:pPr>
              <w:jc w:val="center"/>
              <w:rPr>
                <w:rFonts w:ascii="Arial" w:hAnsi="Arial" w:cs="Arial"/>
                <w:color w:val="000000"/>
                <w:sz w:val="20"/>
                <w:szCs w:val="20"/>
                <w:shd w:val="clear" w:color="auto" w:fill="FFFFFF"/>
              </w:rPr>
            </w:pPr>
            <w:r>
              <w:rPr>
                <w:rFonts w:ascii="Arial" w:hAnsi="Arial" w:cs="Arial"/>
                <w:color w:val="000000"/>
                <w:sz w:val="20"/>
                <w:szCs w:val="20"/>
                <w:shd w:val="clear" w:color="auto" w:fill="FFFFFF"/>
              </w:rPr>
              <w:t>Data ID</w:t>
            </w:r>
          </w:p>
        </w:tc>
      </w:tr>
    </w:tbl>
    <w:p w14:paraId="6A70B02F" w14:textId="0023E481" w:rsidR="00B35DB6" w:rsidRDefault="00B35DB6">
      <w:pPr>
        <w:rPr>
          <w:rFonts w:ascii="Arial" w:hAnsi="Arial" w:cs="Arial"/>
          <w:color w:val="000000"/>
          <w:sz w:val="20"/>
          <w:szCs w:val="20"/>
          <w:shd w:val="clear" w:color="auto" w:fill="FFFFFF"/>
        </w:rPr>
      </w:pPr>
    </w:p>
    <w:p w14:paraId="7C01CBC7" w14:textId="227F0745" w:rsidR="00B35DB6" w:rsidRDefault="00B35DB6">
      <w:pPr>
        <w:rPr>
          <w:rFonts w:ascii="Arial" w:hAnsi="Arial" w:cs="Arial"/>
          <w:color w:val="000000"/>
          <w:sz w:val="20"/>
          <w:szCs w:val="20"/>
          <w:shd w:val="clear" w:color="auto" w:fill="FFFFFF"/>
        </w:rPr>
      </w:pPr>
      <w:r>
        <w:rPr>
          <w:rFonts w:ascii="Arial" w:hAnsi="Arial" w:cs="Arial"/>
          <w:color w:val="000000"/>
          <w:sz w:val="20"/>
          <w:szCs w:val="20"/>
          <w:shd w:val="clear" w:color="auto" w:fill="FFFFFF"/>
        </w:rPr>
        <w:t>Class ID</w:t>
      </w:r>
      <w:r>
        <w:rPr>
          <w:rFonts w:ascii="Arial" w:hAnsi="Arial" w:cs="Arial"/>
          <w:color w:val="000000"/>
          <w:sz w:val="20"/>
          <w:szCs w:val="20"/>
          <w:shd w:val="clear" w:color="auto" w:fill="FFFFFF"/>
        </w:rPr>
        <w:tab/>
        <w:t>: A two-byte unsigned integer representing the class of the data block.  Class ID can be based on sensor manufacturer or other criteria.  The class ID of zero and 65</w:t>
      </w:r>
      <w:r w:rsidR="008A23D8">
        <w:rPr>
          <w:rFonts w:ascii="Arial" w:hAnsi="Arial" w:cs="Arial"/>
          <w:color w:val="000000"/>
          <w:sz w:val="20"/>
          <w:szCs w:val="20"/>
          <w:shd w:val="clear" w:color="auto" w:fill="FFFFFF"/>
        </w:rPr>
        <w:t>535 are reserved.</w:t>
      </w:r>
    </w:p>
    <w:p w14:paraId="7E46B3BC" w14:textId="12D9363C" w:rsidR="008A23D8" w:rsidRDefault="008A23D8">
      <w:pPr>
        <w:rPr>
          <w:rFonts w:ascii="Arial" w:hAnsi="Arial" w:cs="Arial"/>
          <w:color w:val="000000"/>
          <w:sz w:val="20"/>
          <w:szCs w:val="20"/>
          <w:shd w:val="clear" w:color="auto" w:fill="FFFFFF"/>
        </w:rPr>
      </w:pPr>
      <w:r>
        <w:rPr>
          <w:rFonts w:ascii="Arial" w:hAnsi="Arial" w:cs="Arial"/>
          <w:color w:val="000000"/>
          <w:sz w:val="20"/>
          <w:szCs w:val="20"/>
          <w:shd w:val="clear" w:color="auto" w:fill="FFFFFF"/>
        </w:rPr>
        <w:t>Major Version</w:t>
      </w:r>
      <w:r>
        <w:rPr>
          <w:rFonts w:ascii="Arial" w:hAnsi="Arial" w:cs="Arial"/>
          <w:color w:val="000000"/>
          <w:sz w:val="20"/>
          <w:szCs w:val="20"/>
          <w:shd w:val="clear" w:color="auto" w:fill="FFFFFF"/>
        </w:rPr>
        <w:tab/>
        <w:t>: A single byte unsigned integer defining the data’s class major version.</w:t>
      </w:r>
    </w:p>
    <w:p w14:paraId="7C93526A" w14:textId="38BD4004" w:rsidR="008A23D8" w:rsidRDefault="008A23D8" w:rsidP="008A23D8">
      <w:pPr>
        <w:rPr>
          <w:rFonts w:ascii="Arial" w:hAnsi="Arial" w:cs="Arial"/>
          <w:color w:val="000000"/>
          <w:sz w:val="20"/>
          <w:szCs w:val="20"/>
          <w:shd w:val="clear" w:color="auto" w:fill="FFFFFF"/>
        </w:rPr>
      </w:pPr>
      <w:r>
        <w:rPr>
          <w:rFonts w:ascii="Arial" w:hAnsi="Arial" w:cs="Arial"/>
          <w:color w:val="000000"/>
          <w:sz w:val="20"/>
          <w:szCs w:val="20"/>
          <w:shd w:val="clear" w:color="auto" w:fill="FFFFFF"/>
        </w:rPr>
        <w:t>M</w:t>
      </w:r>
      <w:r>
        <w:rPr>
          <w:rFonts w:ascii="Arial" w:hAnsi="Arial" w:cs="Arial"/>
          <w:color w:val="000000"/>
          <w:sz w:val="20"/>
          <w:szCs w:val="20"/>
          <w:shd w:val="clear" w:color="auto" w:fill="FFFFFF"/>
        </w:rPr>
        <w:t>inor</w:t>
      </w:r>
      <w:r>
        <w:rPr>
          <w:rFonts w:ascii="Arial" w:hAnsi="Arial" w:cs="Arial"/>
          <w:color w:val="000000"/>
          <w:sz w:val="20"/>
          <w:szCs w:val="20"/>
          <w:shd w:val="clear" w:color="auto" w:fill="FFFFFF"/>
        </w:rPr>
        <w:t xml:space="preserve"> Version</w:t>
      </w:r>
      <w:r>
        <w:rPr>
          <w:rFonts w:ascii="Arial" w:hAnsi="Arial" w:cs="Arial"/>
          <w:color w:val="000000"/>
          <w:sz w:val="20"/>
          <w:szCs w:val="20"/>
          <w:shd w:val="clear" w:color="auto" w:fill="FFFFFF"/>
        </w:rPr>
        <w:tab/>
        <w:t>: A single byte unsigned integer defining the data’s class m</w:t>
      </w:r>
      <w:r>
        <w:rPr>
          <w:rFonts w:ascii="Arial" w:hAnsi="Arial" w:cs="Arial"/>
          <w:color w:val="000000"/>
          <w:sz w:val="20"/>
          <w:szCs w:val="20"/>
          <w:shd w:val="clear" w:color="auto" w:fill="FFFFFF"/>
        </w:rPr>
        <w:t>inor</w:t>
      </w:r>
      <w:r>
        <w:rPr>
          <w:rFonts w:ascii="Arial" w:hAnsi="Arial" w:cs="Arial"/>
          <w:color w:val="000000"/>
          <w:sz w:val="20"/>
          <w:szCs w:val="20"/>
          <w:shd w:val="clear" w:color="auto" w:fill="FFFFFF"/>
        </w:rPr>
        <w:t xml:space="preserve"> version.</w:t>
      </w:r>
    </w:p>
    <w:p w14:paraId="78166CCE" w14:textId="2BD1034F" w:rsidR="00B35DB6" w:rsidRDefault="008A23D8">
      <w:pPr>
        <w:rPr>
          <w:rFonts w:ascii="Arial" w:hAnsi="Arial" w:cs="Arial"/>
          <w:color w:val="000000"/>
          <w:sz w:val="20"/>
          <w:szCs w:val="20"/>
          <w:shd w:val="clear" w:color="auto" w:fill="FFFFFF"/>
        </w:rPr>
      </w:pPr>
      <w:r>
        <w:rPr>
          <w:rFonts w:ascii="Arial" w:hAnsi="Arial" w:cs="Arial"/>
          <w:color w:val="000000"/>
          <w:sz w:val="20"/>
          <w:szCs w:val="20"/>
          <w:shd w:val="clear" w:color="auto" w:fill="FFFFFF"/>
        </w:rPr>
        <w:t>Data ID</w:t>
      </w:r>
      <w:r>
        <w:rPr>
          <w:rFonts w:ascii="Arial" w:hAnsi="Arial" w:cs="Arial"/>
          <w:color w:val="000000"/>
          <w:sz w:val="20"/>
          <w:szCs w:val="20"/>
          <w:shd w:val="clear" w:color="auto" w:fill="FFFFFF"/>
        </w:rPr>
        <w:tab/>
      </w:r>
      <w:r>
        <w:rPr>
          <w:rFonts w:ascii="Arial" w:hAnsi="Arial" w:cs="Arial"/>
          <w:color w:val="000000"/>
          <w:sz w:val="20"/>
          <w:szCs w:val="20"/>
          <w:shd w:val="clear" w:color="auto" w:fill="FFFFFF"/>
        </w:rPr>
        <w:tab/>
        <w:t>: A two-byte unsigned integer used to identify the data block.</w:t>
      </w:r>
    </w:p>
    <w:p w14:paraId="0C78C226" w14:textId="0FBCD41F" w:rsidR="008A23D8" w:rsidRDefault="008A23D8">
      <w:pPr>
        <w:rPr>
          <w:rFonts w:ascii="Arial" w:hAnsi="Arial" w:cs="Arial"/>
          <w:color w:val="000000"/>
          <w:sz w:val="20"/>
          <w:szCs w:val="20"/>
          <w:shd w:val="clear" w:color="auto" w:fill="FFFFFF"/>
        </w:rPr>
      </w:pPr>
    </w:p>
    <w:p w14:paraId="5A225219" w14:textId="77777777" w:rsidR="008A23D8" w:rsidRDefault="008A23D8">
      <w:pPr>
        <w:rPr>
          <w:rFonts w:ascii="Arial" w:hAnsi="Arial" w:cs="Arial"/>
          <w:color w:val="000000"/>
          <w:sz w:val="20"/>
          <w:szCs w:val="20"/>
          <w:shd w:val="clear" w:color="auto" w:fill="FFFFFF"/>
        </w:rPr>
      </w:pPr>
    </w:p>
    <w:sectPr w:rsidR="008A23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BCF"/>
    <w:rsid w:val="005E40D3"/>
    <w:rsid w:val="00623BCF"/>
    <w:rsid w:val="00680EC4"/>
    <w:rsid w:val="006A6350"/>
    <w:rsid w:val="008A23D8"/>
    <w:rsid w:val="00953F19"/>
    <w:rsid w:val="009C74A1"/>
    <w:rsid w:val="00B12B54"/>
    <w:rsid w:val="00B35DB6"/>
    <w:rsid w:val="00B924DD"/>
    <w:rsid w:val="00BE3063"/>
    <w:rsid w:val="00C11C6A"/>
    <w:rsid w:val="00D310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80DD6"/>
  <w15:chartTrackingRefBased/>
  <w15:docId w15:val="{A90F0FC9-A3D8-466B-8117-177B2A9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B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BCF"/>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23B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BCF"/>
    <w:rPr>
      <w:rFonts w:asciiTheme="majorHAnsi" w:eastAsiaTheme="majorEastAsia" w:hAnsiTheme="majorHAnsi" w:cstheme="majorBidi"/>
      <w:spacing w:val="-10"/>
      <w:kern w:val="28"/>
      <w:sz w:val="56"/>
      <w:szCs w:val="56"/>
    </w:rPr>
  </w:style>
  <w:style w:type="character" w:customStyle="1" w:styleId="xref">
    <w:name w:val="xref"/>
    <w:basedOn w:val="DefaultParagraphFont"/>
    <w:rsid w:val="006A6350"/>
  </w:style>
  <w:style w:type="table" w:styleId="TableGrid">
    <w:name w:val="Table Grid"/>
    <w:basedOn w:val="TableNormal"/>
    <w:uiPriority w:val="39"/>
    <w:rsid w:val="00B92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2</Pages>
  <Words>395</Words>
  <Characters>2254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Feddersen, Brett Andrew</dc:creator>
  <cp:keywords/>
  <dc:description/>
  <cp:lastModifiedBy>Feddersen, Brett Andrew</cp:lastModifiedBy>
  <cp:revision>4</cp:revision>
  <dcterms:created xsi:type="dcterms:W3CDTF">2021-08-12T15:24:00Z</dcterms:created>
  <dcterms:modified xsi:type="dcterms:W3CDTF">2022-10-03T18:51:00Z</dcterms:modified>
</cp:coreProperties>
</file>