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4F8EA2" w14:textId="615E472F" w:rsidR="006F2C5B" w:rsidRPr="008D7935" w:rsidRDefault="008C1492">
      <w:pPr>
        <w:rPr>
          <w:rFonts w:ascii="Times New Roman" w:hAnsi="Times New Roman" w:cs="Times New Roman"/>
          <w:b/>
        </w:rPr>
      </w:pPr>
      <w:r w:rsidRPr="008D7935">
        <w:rPr>
          <w:rFonts w:ascii="Times New Roman" w:hAnsi="Times New Roman" w:cs="Times New Roman"/>
          <w:b/>
        </w:rPr>
        <w:t xml:space="preserve">This document provides important information regarding the case data provided in the downloaded spreadsheet.  This document </w:t>
      </w:r>
      <w:proofErr w:type="gramStart"/>
      <w:r w:rsidRPr="008D7935">
        <w:rPr>
          <w:rFonts w:ascii="Times New Roman" w:hAnsi="Times New Roman" w:cs="Times New Roman"/>
          <w:b/>
        </w:rPr>
        <w:t>will be updated</w:t>
      </w:r>
      <w:proofErr w:type="gramEnd"/>
      <w:r w:rsidRPr="008D7935">
        <w:rPr>
          <w:rFonts w:ascii="Times New Roman" w:hAnsi="Times New Roman" w:cs="Times New Roman"/>
          <w:b/>
        </w:rPr>
        <w:t xml:space="preserve"> periodically when new information arises that is important for researchers to consider when analyzing FADAMA data.</w:t>
      </w:r>
    </w:p>
    <w:p w14:paraId="37EBBF37" w14:textId="6A136F47" w:rsidR="008C1492" w:rsidRPr="00906E78" w:rsidRDefault="008C1492">
      <w:pPr>
        <w:rPr>
          <w:rFonts w:ascii="Times New Roman" w:hAnsi="Times New Roman" w:cs="Times New Roman"/>
        </w:rPr>
      </w:pPr>
    </w:p>
    <w:p w14:paraId="2D526F7E" w14:textId="77777777" w:rsidR="00906E78" w:rsidRPr="00906E78" w:rsidRDefault="008C1492" w:rsidP="008C1492">
      <w:pPr>
        <w:pStyle w:val="ListParagraph"/>
        <w:numPr>
          <w:ilvl w:val="0"/>
          <w:numId w:val="1"/>
        </w:numPr>
        <w:rPr>
          <w:rFonts w:ascii="Times New Roman" w:hAnsi="Times New Roman" w:cs="Times New Roman"/>
        </w:rPr>
      </w:pPr>
      <w:r w:rsidRPr="00906E78">
        <w:rPr>
          <w:rFonts w:ascii="Times New Roman" w:hAnsi="Times New Roman" w:cs="Times New Roman"/>
        </w:rPr>
        <w:t xml:space="preserve">For column with header “FA Report: Ancestry” this column provides information on what the forensic anthropology case report provided as its estimate of ancestry for a given case. However, cases entered </w:t>
      </w:r>
      <w:r w:rsidRPr="00906E78">
        <w:rPr>
          <w:rFonts w:ascii="Times New Roman" w:hAnsi="Times New Roman" w:cs="Times New Roman"/>
          <w:i/>
        </w:rPr>
        <w:t>prior to</w:t>
      </w:r>
      <w:r w:rsidRPr="00906E78">
        <w:rPr>
          <w:rFonts w:ascii="Times New Roman" w:hAnsi="Times New Roman" w:cs="Times New Roman"/>
        </w:rPr>
        <w:t xml:space="preserve"> the year 2020 had a different submiss</w:t>
      </w:r>
      <w:r w:rsidR="00906E78" w:rsidRPr="00906E78">
        <w:rPr>
          <w:rFonts w:ascii="Times New Roman" w:hAnsi="Times New Roman" w:cs="Times New Roman"/>
        </w:rPr>
        <w:t xml:space="preserve">ion format.  </w:t>
      </w:r>
    </w:p>
    <w:p w14:paraId="0FA9C84E" w14:textId="77777777" w:rsidR="00906E78" w:rsidRPr="00906E78" w:rsidRDefault="00906E78" w:rsidP="00906E78">
      <w:pPr>
        <w:pStyle w:val="ListParagraph"/>
        <w:rPr>
          <w:rFonts w:ascii="Times New Roman" w:hAnsi="Times New Roman" w:cs="Times New Roman"/>
        </w:rPr>
      </w:pPr>
      <w:r w:rsidRPr="00906E78">
        <w:rPr>
          <w:rFonts w:ascii="Times New Roman" w:hAnsi="Times New Roman" w:cs="Times New Roman"/>
        </w:rPr>
        <w:t xml:space="preserve">Prior to 2020, FADAMA users </w:t>
      </w:r>
      <w:proofErr w:type="gramStart"/>
      <w:r w:rsidRPr="00906E78">
        <w:rPr>
          <w:rFonts w:ascii="Times New Roman" w:hAnsi="Times New Roman" w:cs="Times New Roman"/>
        </w:rPr>
        <w:t>were prompted</w:t>
      </w:r>
      <w:proofErr w:type="gramEnd"/>
      <w:r w:rsidRPr="00906E78">
        <w:rPr>
          <w:rFonts w:ascii="Times New Roman" w:hAnsi="Times New Roman" w:cs="Times New Roman"/>
        </w:rPr>
        <w:t xml:space="preserve"> to fill in the FA Report ancestry with options identical to those used for the Actual Bio Profile Ancestry information:</w:t>
      </w:r>
    </w:p>
    <w:p w14:paraId="38180A04" w14:textId="61B935A3" w:rsidR="00906E78" w:rsidRPr="00906E78" w:rsidRDefault="00906E78" w:rsidP="00906E78">
      <w:pPr>
        <w:pStyle w:val="ListParagraph"/>
        <w:jc w:val="center"/>
        <w:rPr>
          <w:rFonts w:ascii="Times New Roman" w:hAnsi="Times New Roman" w:cs="Times New Roman"/>
          <w:noProof/>
        </w:rPr>
      </w:pPr>
      <w:r w:rsidRPr="00906E78">
        <w:rPr>
          <w:rFonts w:ascii="Times New Roman" w:hAnsi="Times New Roman" w:cs="Times New Roman"/>
          <w:noProof/>
        </w:rPr>
        <w:drawing>
          <wp:inline distT="0" distB="0" distL="0" distR="0" wp14:anchorId="194BA8F3" wp14:editId="069D39FD">
            <wp:extent cx="3324224" cy="311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35183" t="55612" r="24573" b="37691"/>
                    <a:stretch/>
                  </pic:blipFill>
                  <pic:spPr bwMode="auto">
                    <a:xfrm>
                      <a:off x="0" y="0"/>
                      <a:ext cx="3327112" cy="311420"/>
                    </a:xfrm>
                    <a:prstGeom prst="rect">
                      <a:avLst/>
                    </a:prstGeom>
                    <a:ln>
                      <a:noFill/>
                    </a:ln>
                    <a:extLst>
                      <a:ext uri="{53640926-AAD7-44D8-BBD7-CCE9431645EC}">
                        <a14:shadowObscured xmlns:a14="http://schemas.microsoft.com/office/drawing/2010/main"/>
                      </a:ext>
                    </a:extLst>
                  </pic:spPr>
                </pic:pic>
              </a:graphicData>
            </a:graphic>
          </wp:inline>
        </w:drawing>
      </w:r>
      <w:r w:rsidRPr="00906E78">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0C9D3657" wp14:editId="41BD20E7">
                <wp:simplePos x="0" y="0"/>
                <wp:positionH relativeFrom="column">
                  <wp:posOffset>1536700</wp:posOffset>
                </wp:positionH>
                <wp:positionV relativeFrom="paragraph">
                  <wp:posOffset>71120</wp:posOffset>
                </wp:positionV>
                <wp:extent cx="3117850" cy="298450"/>
                <wp:effectExtent l="0" t="0" r="25400" b="25400"/>
                <wp:wrapNone/>
                <wp:docPr id="2" name="Rectangle 2"/>
                <wp:cNvGraphicFramePr/>
                <a:graphic xmlns:a="http://schemas.openxmlformats.org/drawingml/2006/main">
                  <a:graphicData uri="http://schemas.microsoft.com/office/word/2010/wordprocessingShape">
                    <wps:wsp>
                      <wps:cNvSpPr/>
                      <wps:spPr>
                        <a:xfrm>
                          <a:off x="0" y="0"/>
                          <a:ext cx="3117850" cy="2984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4F3989" id="Rectangle 2" o:spid="_x0000_s1026" style="position:absolute;margin-left:121pt;margin-top:5.6pt;width:245.5pt;height:2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" filled="f" strokecolor="#1f3763 [1604]" strokeweight="1pt"/>
            </w:pict>
          </mc:Fallback>
        </mc:AlternateContent>
      </w:r>
    </w:p>
    <w:p w14:paraId="06A0EFE2" w14:textId="5FCDB837" w:rsidR="008C1492" w:rsidRPr="00906E78" w:rsidRDefault="008C1492" w:rsidP="00906E78">
      <w:pPr>
        <w:pStyle w:val="ListParagraph"/>
        <w:jc w:val="center"/>
        <w:rPr>
          <w:rFonts w:ascii="Times New Roman" w:hAnsi="Times New Roman" w:cs="Times New Roman"/>
        </w:rPr>
      </w:pPr>
    </w:p>
    <w:p w14:paraId="72210446" w14:textId="474E5913" w:rsidR="00906E78" w:rsidRPr="00906E78" w:rsidRDefault="00906E78" w:rsidP="00906E78">
      <w:pPr>
        <w:pStyle w:val="ListParagraph"/>
        <w:rPr>
          <w:rFonts w:ascii="Times New Roman" w:hAnsi="Times New Roman" w:cs="Times New Roman"/>
        </w:rPr>
      </w:pPr>
      <w:r w:rsidRPr="00906E78">
        <w:rPr>
          <w:rFonts w:ascii="Times New Roman" w:hAnsi="Times New Roman" w:cs="Times New Roman"/>
        </w:rPr>
        <w:t xml:space="preserve">Cases submitted to FADAMA in 2020 and afterward </w:t>
      </w:r>
      <w:proofErr w:type="gramStart"/>
      <w:r w:rsidRPr="00906E78">
        <w:rPr>
          <w:rFonts w:ascii="Times New Roman" w:hAnsi="Times New Roman" w:cs="Times New Roman"/>
        </w:rPr>
        <w:t>are prompted</w:t>
      </w:r>
      <w:proofErr w:type="gramEnd"/>
      <w:r w:rsidRPr="00906E78">
        <w:rPr>
          <w:rFonts w:ascii="Times New Roman" w:hAnsi="Times New Roman" w:cs="Times New Roman"/>
        </w:rPr>
        <w:t xml:space="preserve"> with the current format for </w:t>
      </w:r>
      <w:bookmarkStart w:id="0" w:name="_GoBack"/>
      <w:bookmarkEnd w:id="0"/>
      <w:r w:rsidRPr="00906E78">
        <w:rPr>
          <w:rFonts w:ascii="Times New Roman" w:hAnsi="Times New Roman" w:cs="Times New Roman"/>
        </w:rPr>
        <w:t>entering information about the FA ance</w:t>
      </w:r>
      <w:r w:rsidR="008D7935">
        <w:rPr>
          <w:rFonts w:ascii="Times New Roman" w:hAnsi="Times New Roman" w:cs="Times New Roman"/>
        </w:rPr>
        <w:t>stry report, which is simply an</w:t>
      </w:r>
      <w:r w:rsidRPr="00906E78">
        <w:rPr>
          <w:rFonts w:ascii="Times New Roman" w:hAnsi="Times New Roman" w:cs="Times New Roman"/>
        </w:rPr>
        <w:t xml:space="preserve"> open-ended prompt to provide information on the “Ancestry/Group Affiliation.” These differences in formatting for inputting data may have influenced this data submitted to FADAMA, and </w:t>
      </w:r>
      <w:proofErr w:type="gramStart"/>
      <w:r w:rsidRPr="00906E78">
        <w:rPr>
          <w:rFonts w:ascii="Times New Roman" w:hAnsi="Times New Roman" w:cs="Times New Roman"/>
        </w:rPr>
        <w:t>should be taken</w:t>
      </w:r>
      <w:proofErr w:type="gramEnd"/>
      <w:r w:rsidRPr="00906E78">
        <w:rPr>
          <w:rFonts w:ascii="Times New Roman" w:hAnsi="Times New Roman" w:cs="Times New Roman"/>
        </w:rPr>
        <w:t xml:space="preserve"> into account when analyzing FADAMA data. For example, if a research were to examine ancestry group descriptors used on case reports, they may find that cases entered prior to 2020 have more uniform phrases when compared to those cases submitted from 2020 onward. </w:t>
      </w:r>
    </w:p>
    <w:sectPr w:rsidR="00906E78" w:rsidRPr="00906E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8227401"/>
    <w:multiLevelType w:val="hybridMultilevel"/>
    <w:tmpl w:val="1A163D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4E73"/>
    <w:rsid w:val="001F4E73"/>
    <w:rsid w:val="006F2C5B"/>
    <w:rsid w:val="008C1492"/>
    <w:rsid w:val="008D7935"/>
    <w:rsid w:val="00906E78"/>
    <w:rsid w:val="00943909"/>
    <w:rsid w:val="00E303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D034A"/>
  <w15:chartTrackingRefBased/>
  <w15:docId w15:val="{BCBA263A-80B5-412A-A33D-FB03BA732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14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195</Words>
  <Characters>1112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Hughes, Cris Erin</cp:lastModifiedBy>
  <cp:revision>4</cp:revision>
  <dcterms:created xsi:type="dcterms:W3CDTF">2020-08-24T16:09:00Z</dcterms:created>
  <dcterms:modified xsi:type="dcterms:W3CDTF">2020-09-09T20:24:00Z</dcterms:modified>
</cp:coreProperties>
</file>