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14859" w14:textId="77777777" w:rsidR="001D1121" w:rsidRDefault="001D1121" w:rsidP="001D1121">
      <w:pPr>
        <w:spacing w:before="240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68721D">
        <w:rPr>
          <w:rFonts w:ascii="Prompt" w:hAnsi="Prompt" w:cs="Prompt"/>
          <w:b/>
          <w:bCs/>
          <w:color w:val="003B71"/>
          <w:sz w:val="20"/>
          <w:szCs w:val="20"/>
        </w:rPr>
        <w:t>Please read this disclaimer carefully for your own benefit.</w:t>
      </w:r>
    </w:p>
    <w:p w14:paraId="0F516E81" w14:textId="77777777" w:rsidR="001D1121" w:rsidRDefault="001D1121" w:rsidP="001D1121">
      <w:pPr>
        <w:spacing w:before="240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555"/>
      </w:tblGrid>
      <w:tr w:rsidR="001D1121" w14:paraId="31061AC7" w14:textId="77777777" w:rsidTr="00A86D2C">
        <w:tc>
          <w:tcPr>
            <w:tcW w:w="3055" w:type="dxa"/>
          </w:tcPr>
          <w:p w14:paraId="4208FB31" w14:textId="77777777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Topic</w:t>
            </w:r>
          </w:p>
        </w:tc>
        <w:tc>
          <w:tcPr>
            <w:tcW w:w="7555" w:type="dxa"/>
          </w:tcPr>
          <w:p w14:paraId="6D9966B5" w14:textId="77777777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Disclaimer</w:t>
            </w:r>
          </w:p>
        </w:tc>
      </w:tr>
      <w:tr w:rsidR="001D1121" w14:paraId="1E18BF5F" w14:textId="77777777" w:rsidTr="00A86D2C">
        <w:tc>
          <w:tcPr>
            <w:tcW w:w="3055" w:type="dxa"/>
          </w:tcPr>
          <w:p w14:paraId="523E02DB" w14:textId="77777777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Disclosure</w:t>
            </w:r>
          </w:p>
        </w:tc>
        <w:tc>
          <w:tcPr>
            <w:tcW w:w="7555" w:type="dxa"/>
          </w:tcPr>
          <w:p w14:paraId="5503873B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>The insured applicant must truthfully answer all questions. Concealing any</w:t>
            </w:r>
          </w:p>
          <w:p w14:paraId="52B18E15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facts or making false statements will result in this insurance contract </w:t>
            </w:r>
          </w:p>
          <w:p w14:paraId="439CBE90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being voidable, which may cause the Insurer to deny its liability under the </w:t>
            </w:r>
          </w:p>
          <w:p w14:paraId="208278DD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insurance contract pursuant to section 865 of the Civil and Commercial </w:t>
            </w:r>
          </w:p>
          <w:p w14:paraId="30007F19" w14:textId="6F4761DE" w:rsidR="001D1121" w:rsidRPr="0068721D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>Code.</w:t>
            </w:r>
          </w:p>
        </w:tc>
      </w:tr>
      <w:tr w:rsidR="001D1121" w14:paraId="0D0B4430" w14:textId="77777777" w:rsidTr="00A86D2C">
        <w:tc>
          <w:tcPr>
            <w:tcW w:w="3055" w:type="dxa"/>
          </w:tcPr>
          <w:p w14:paraId="36725875" w14:textId="77777777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Medical history</w:t>
            </w:r>
          </w:p>
        </w:tc>
        <w:tc>
          <w:tcPr>
            <w:tcW w:w="7555" w:type="dxa"/>
          </w:tcPr>
          <w:p w14:paraId="28D1B008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consents the Company to check the medical history </w:t>
            </w:r>
          </w:p>
          <w:p w14:paraId="2D466399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and diagnosis of the Insured as necessary for this insurance. The insured </w:t>
            </w:r>
          </w:p>
          <w:p w14:paraId="270106E8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applicant also agrees that the Company is entitled to perform an autopsy </w:t>
            </w:r>
          </w:p>
          <w:p w14:paraId="5BB85C24" w14:textId="0067BE6D" w:rsidR="001D1121" w:rsidRPr="0068721D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as necessary without any violation to the law at the Company’s expense. </w:t>
            </w:r>
          </w:p>
          <w:p w14:paraId="4AB3B089" w14:textId="77777777" w:rsidR="001D1121" w:rsidRPr="0068721D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7FC6218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 the case that the Insured does not consent the Company to check the </w:t>
            </w:r>
          </w:p>
          <w:p w14:paraId="7B75F9FE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medical history and diagnosis of the Insured to consider the payment of </w:t>
            </w:r>
          </w:p>
          <w:p w14:paraId="60D7A730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compensation, the Company may reject the coverage under this </w:t>
            </w:r>
          </w:p>
          <w:p w14:paraId="6A886157" w14:textId="780487B8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>insurance policy to the Insured.</w:t>
            </w:r>
          </w:p>
        </w:tc>
      </w:tr>
      <w:tr w:rsidR="001D1121" w14:paraId="028360EC" w14:textId="77777777" w:rsidTr="00A86D2C">
        <w:tc>
          <w:tcPr>
            <w:tcW w:w="3055" w:type="dxa"/>
          </w:tcPr>
          <w:p w14:paraId="1FDF887C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Personal Data Protection</w:t>
            </w:r>
          </w:p>
          <w:p w14:paraId="0443A967" w14:textId="5D83C02E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Act</w:t>
            </w:r>
          </w:p>
        </w:tc>
        <w:tc>
          <w:tcPr>
            <w:tcW w:w="7555" w:type="dxa"/>
          </w:tcPr>
          <w:p w14:paraId="4353D6D4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insurance arrangements, the insured applicant consents or obtains </w:t>
            </w:r>
          </w:p>
          <w:p w14:paraId="04661DB8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consent for the Company to collect, use and disclose personal </w:t>
            </w:r>
          </w:p>
          <w:p w14:paraId="6DD12429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information, including the health information of relevant persons in this </w:t>
            </w:r>
          </w:p>
          <w:p w14:paraId="412795A0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Policy, such as the beneficiary to insurance brokers, including other </w:t>
            </w:r>
          </w:p>
          <w:p w14:paraId="32C67E3B" w14:textId="0B651D74" w:rsidR="001D1121" w:rsidRPr="00A16595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>persons such as the Company and third-party service providers.</w:t>
            </w:r>
          </w:p>
          <w:p w14:paraId="03E55E8D" w14:textId="77777777" w:rsidR="001D1121" w:rsidRPr="00A16595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D96B6A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 case the buyer is not the insured, the buyer confirms that s/he has </w:t>
            </w:r>
          </w:p>
          <w:p w14:paraId="57EDD324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obtained permission to enter into an insurance contract and has obtained </w:t>
            </w:r>
          </w:p>
          <w:p w14:paraId="312D1E0E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consent to submit the personal information of the insured and any </w:t>
            </w:r>
          </w:p>
          <w:p w14:paraId="1168F4C8" w14:textId="59C9E398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>relevant person, in accordance with the Personal Data Protection Act.</w:t>
            </w:r>
          </w:p>
        </w:tc>
      </w:tr>
      <w:tr w:rsidR="001D1121" w14:paraId="1834F770" w14:textId="77777777" w:rsidTr="00A86D2C">
        <w:tc>
          <w:tcPr>
            <w:tcW w:w="3055" w:type="dxa"/>
          </w:tcPr>
          <w:p w14:paraId="0529DD0F" w14:textId="77777777" w:rsidR="001D1121" w:rsidRPr="00A16595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Free Look period</w:t>
            </w:r>
          </w:p>
          <w:p w14:paraId="32123915" w14:textId="26A3F497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(Electronic channels)</w:t>
            </w:r>
          </w:p>
        </w:tc>
        <w:tc>
          <w:tcPr>
            <w:tcW w:w="7555" w:type="dxa"/>
          </w:tcPr>
          <w:p w14:paraId="71319AE7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If the insured applicant wants to cancel the Policy for whatever reason, </w:t>
            </w:r>
          </w:p>
          <w:p w14:paraId="6E764976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has the right to cancel the Policy within 15 days </w:t>
            </w:r>
          </w:p>
          <w:p w14:paraId="070D9E38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from the date of receiving the Policy from the Company. In such a case, it </w:t>
            </w:r>
          </w:p>
          <w:p w14:paraId="0F7F3178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shall be deemed that the Policy has never been effective since the Policy </w:t>
            </w:r>
          </w:p>
          <w:p w14:paraId="252DE538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start date specified in the schedule. The Company, therefore, shall not be </w:t>
            </w:r>
          </w:p>
          <w:p w14:paraId="06475931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liable for any loss or damage incurred under the Policy. The Company will </w:t>
            </w:r>
          </w:p>
          <w:p w14:paraId="0024A0AF" w14:textId="6CBF69B6" w:rsidR="001D1121" w:rsidRPr="00A16595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>return all premiums received.</w:t>
            </w:r>
          </w:p>
        </w:tc>
      </w:tr>
      <w:tr w:rsidR="001D1121" w14:paraId="3CFE93EC" w14:textId="77777777" w:rsidTr="00A86D2C">
        <w:tc>
          <w:tcPr>
            <w:tcW w:w="3055" w:type="dxa"/>
          </w:tcPr>
          <w:p w14:paraId="430532B5" w14:textId="77777777" w:rsidR="001D1121" w:rsidRPr="00A16595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Free Look period</w:t>
            </w:r>
          </w:p>
          <w:p w14:paraId="39771DFE" w14:textId="7A3559D4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(Telemarketing channels)</w:t>
            </w:r>
          </w:p>
        </w:tc>
        <w:tc>
          <w:tcPr>
            <w:tcW w:w="7555" w:type="dxa"/>
          </w:tcPr>
          <w:p w14:paraId="7F51A39F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If the insured applicant wants to cancel the Policy for whatever reason, </w:t>
            </w:r>
          </w:p>
          <w:p w14:paraId="46A82AD2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has the right to cancel the Policy within 30 days </w:t>
            </w:r>
          </w:p>
          <w:p w14:paraId="07736FDE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from the date of receiving the Policy from the Company. In such a case, it </w:t>
            </w:r>
          </w:p>
          <w:p w14:paraId="32718D8E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lastRenderedPageBreak/>
              <w:t xml:space="preserve">shall be deemed that the Policy has never been effective since the Policy </w:t>
            </w:r>
          </w:p>
          <w:p w14:paraId="292E6A58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start date specified in the schedule. The Company, therefore, shall not be </w:t>
            </w:r>
          </w:p>
          <w:p w14:paraId="7BE1CCF6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liable for any loss or damage incurred under the Policy. The Company will </w:t>
            </w:r>
          </w:p>
          <w:p w14:paraId="29C6718A" w14:textId="74B26BE3" w:rsidR="001D1121" w:rsidRPr="00A16595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>return all premiums received.</w:t>
            </w:r>
          </w:p>
        </w:tc>
      </w:tr>
      <w:tr w:rsidR="00D94F8A" w14:paraId="0264F2C4" w14:textId="77777777" w:rsidTr="00A86D2C">
        <w:tc>
          <w:tcPr>
            <w:tcW w:w="3055" w:type="dxa"/>
          </w:tcPr>
          <w:p w14:paraId="7E15385E" w14:textId="77777777" w:rsidR="00E75606" w:rsidRDefault="00D94F8A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lastRenderedPageBreak/>
              <w:t>Waiting Period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 </w:t>
            </w:r>
          </w:p>
          <w:p w14:paraId="54019E8B" w14:textId="0D833858" w:rsidR="00D94F8A" w:rsidRPr="00A16595" w:rsidRDefault="00D94F8A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(For Cancer Policy)</w:t>
            </w:r>
          </w:p>
        </w:tc>
        <w:tc>
          <w:tcPr>
            <w:tcW w:w="7555" w:type="dxa"/>
          </w:tcPr>
          <w:p w14:paraId="6C2A6DF0" w14:textId="77777777" w:rsidR="00E75606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There is a waiting period of 90 days from the Policy start date. If there is </w:t>
            </w:r>
          </w:p>
          <w:p w14:paraId="5058A088" w14:textId="77777777" w:rsidR="00E75606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 xml:space="preserve">a claim during this period, the Company shall not pay the compensation </w:t>
            </w:r>
          </w:p>
          <w:p w14:paraId="5D2C2A70" w14:textId="32C87C63" w:rsidR="00D94F8A" w:rsidRPr="00A16595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>specified in the schedule and will return all premiums paid.</w:t>
            </w:r>
          </w:p>
        </w:tc>
      </w:tr>
      <w:tr w:rsidR="00D94F8A" w14:paraId="584803A8" w14:textId="77777777" w:rsidTr="00A86D2C">
        <w:tc>
          <w:tcPr>
            <w:tcW w:w="3055" w:type="dxa"/>
          </w:tcPr>
          <w:p w14:paraId="417C46EB" w14:textId="77777777" w:rsidR="00D94F8A" w:rsidRPr="00D94F8A" w:rsidRDefault="00D94F8A" w:rsidP="00D94F8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Waiting Period</w:t>
            </w:r>
          </w:p>
          <w:p w14:paraId="43D42F44" w14:textId="57B980AC" w:rsidR="00D94F8A" w:rsidRPr="00A16595" w:rsidRDefault="00D94F8A" w:rsidP="00D94F8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(For COVID-19 Policy)</w:t>
            </w:r>
          </w:p>
        </w:tc>
        <w:tc>
          <w:tcPr>
            <w:tcW w:w="7555" w:type="dxa"/>
          </w:tcPr>
          <w:p w14:paraId="46BA876A" w14:textId="77777777" w:rsidR="00E75606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There is a waiting period of 14 days from the Policy start date. If there is </w:t>
            </w:r>
          </w:p>
          <w:p w14:paraId="3066296F" w14:textId="77777777" w:rsidR="00E75606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 xml:space="preserve">a claim during this period, the Company shall not pay the compensation </w:t>
            </w:r>
          </w:p>
          <w:p w14:paraId="3E262436" w14:textId="7CE9CCE3" w:rsidR="00D94F8A" w:rsidRPr="00A16595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>specified in the schedule and will return all premiums paid.</w:t>
            </w:r>
          </w:p>
        </w:tc>
      </w:tr>
      <w:tr w:rsidR="00D94F8A" w14:paraId="41AF4EA5" w14:textId="77777777" w:rsidTr="00A86D2C">
        <w:tc>
          <w:tcPr>
            <w:tcW w:w="3055" w:type="dxa"/>
          </w:tcPr>
          <w:p w14:paraId="7287546F" w14:textId="77777777" w:rsidR="00D94F8A" w:rsidRPr="00D94F8A" w:rsidRDefault="00D94F8A" w:rsidP="00D94F8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Excluded Occupations</w:t>
            </w:r>
          </w:p>
          <w:p w14:paraId="5697C7C4" w14:textId="4CBF2D58" w:rsidR="00D94F8A" w:rsidRPr="00A16595" w:rsidRDefault="00D94F8A" w:rsidP="00D94F8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(For Cancer Policy)</w:t>
            </w:r>
          </w:p>
        </w:tc>
        <w:tc>
          <w:tcPr>
            <w:tcW w:w="7555" w:type="dxa"/>
          </w:tcPr>
          <w:p w14:paraId="58E5D758" w14:textId="77777777" w:rsidR="00E75606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 xml:space="preserve">Excluded Occupations for this Policy are workers or laborers of the </w:t>
            </w:r>
          </w:p>
          <w:p w14:paraId="353C357A" w14:textId="77777777" w:rsidR="00E75606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following industries: mining, smeltery, coal, asbestos, cloth dyeing oil, fuel </w:t>
            </w:r>
          </w:p>
          <w:p w14:paraId="5DA9FB04" w14:textId="77777777" w:rsidR="00E75606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 xml:space="preserve">oil, paper, plastic, petrochemical, battery, dry cell, power plant, nuclear </w:t>
            </w:r>
          </w:p>
          <w:p w14:paraId="17D78252" w14:textId="61DC5B5D" w:rsidR="00D94F8A" w:rsidRPr="00A16595" w:rsidRDefault="00D94F8A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D94F8A">
              <w:rPr>
                <w:rFonts w:ascii="Prompt" w:hAnsi="Prompt" w:cs="Prompt"/>
                <w:color w:val="003B71"/>
                <w:sz w:val="20"/>
                <w:szCs w:val="20"/>
              </w:rPr>
              <w:t>power plant, or medical device manufacturing plants.</w:t>
            </w:r>
          </w:p>
        </w:tc>
      </w:tr>
      <w:tr w:rsidR="001D1121" w14:paraId="0FF46267" w14:textId="77777777" w:rsidTr="00A86D2C">
        <w:tc>
          <w:tcPr>
            <w:tcW w:w="3055" w:type="dxa"/>
          </w:tcPr>
          <w:p w14:paraId="0D7DA7F1" w14:textId="77777777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Non-payment</w:t>
            </w:r>
          </w:p>
        </w:tc>
        <w:tc>
          <w:tcPr>
            <w:tcW w:w="7555" w:type="dxa"/>
          </w:tcPr>
          <w:p w14:paraId="3CBD9E50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the insured applicant who agreed to pay their premium by monthly </w:t>
            </w:r>
          </w:p>
          <w:p w14:paraId="28A08EE9" w14:textId="5D0FA86F" w:rsidR="001D1121" w:rsidRPr="001428C3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instalments: </w:t>
            </w:r>
          </w:p>
          <w:p w14:paraId="0ABFB6C5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applicant’s outstanding balance and payment details will be </w:t>
            </w:r>
          </w:p>
          <w:p w14:paraId="329749A0" w14:textId="7AC8F72F" w:rsidR="001D1121" w:rsidRPr="001428C3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 the Statement of Account. </w:t>
            </w:r>
          </w:p>
          <w:p w14:paraId="70F055D0" w14:textId="77777777" w:rsidR="001D1121" w:rsidRPr="001428C3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2D30642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must pay each instalment when due. If the insured </w:t>
            </w:r>
          </w:p>
          <w:p w14:paraId="48035A06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 xml:space="preserve">applicant misses a monthly instalment, Roojai will attempt to inform the </w:t>
            </w:r>
          </w:p>
          <w:p w14:paraId="24D0ADC8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insured applicant through email, SMS, registered mail, or phone. Without </w:t>
            </w:r>
          </w:p>
          <w:p w14:paraId="5D209331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 xml:space="preserve">payment from the insured applicant, the Company will consider that the </w:t>
            </w:r>
          </w:p>
          <w:p w14:paraId="4851A375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insured applicant has instructed us to cancel the policy and it will expire </w:t>
            </w:r>
          </w:p>
          <w:p w14:paraId="4F1912D5" w14:textId="45BB950B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color w:val="003B71"/>
                <w:sz w:val="20"/>
                <w:szCs w:val="20"/>
              </w:rPr>
              <w:t>30 days after the missed payment.</w:t>
            </w:r>
          </w:p>
        </w:tc>
      </w:tr>
      <w:tr w:rsidR="001D1121" w14:paraId="030953E7" w14:textId="77777777" w:rsidTr="00A86D2C">
        <w:tc>
          <w:tcPr>
            <w:tcW w:w="3055" w:type="dxa"/>
          </w:tcPr>
          <w:p w14:paraId="2D6FC7E9" w14:textId="77777777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Tax deduction</w:t>
            </w:r>
          </w:p>
        </w:tc>
        <w:tc>
          <w:tcPr>
            <w:tcW w:w="7555" w:type="dxa"/>
          </w:tcPr>
          <w:p w14:paraId="22F44D13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the insured applicant who selected to exercise the right to apply for </w:t>
            </w:r>
          </w:p>
          <w:p w14:paraId="3454FBDA" w14:textId="7EF89EE2" w:rsidR="001D1121" w:rsidRPr="003C1AE2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income tax deduction under the law on taxation: </w:t>
            </w:r>
          </w:p>
          <w:p w14:paraId="3B4EBB9A" w14:textId="77777777" w:rsidR="001D1121" w:rsidRPr="003C1AE2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06C2954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consents the Company to submit this insurance </w:t>
            </w:r>
          </w:p>
          <w:p w14:paraId="567FE1E1" w14:textId="113D86E1" w:rsidR="001D1121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color w:val="003B71"/>
                <w:sz w:val="20"/>
                <w:szCs w:val="20"/>
              </w:rPr>
              <w:t>information to the Revenue Department.</w:t>
            </w:r>
          </w:p>
        </w:tc>
      </w:tr>
      <w:tr w:rsidR="001D1121" w14:paraId="030C076E" w14:textId="77777777" w:rsidTr="00A86D2C">
        <w:tc>
          <w:tcPr>
            <w:tcW w:w="3055" w:type="dxa"/>
          </w:tcPr>
          <w:p w14:paraId="17E46C42" w14:textId="77777777" w:rsidR="001D1121" w:rsidRPr="003C1AE2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Automatic renewal</w:t>
            </w:r>
          </w:p>
        </w:tc>
        <w:tc>
          <w:tcPr>
            <w:tcW w:w="7555" w:type="dxa"/>
          </w:tcPr>
          <w:p w14:paraId="3119E151" w14:textId="77777777" w:rsidR="001D1121" w:rsidRPr="009C28C5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the insured applicant who selected automatic renewal option: </w:t>
            </w:r>
          </w:p>
          <w:p w14:paraId="73E6B225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agrees to renew the Policy automatically for the </w:t>
            </w:r>
          </w:p>
          <w:p w14:paraId="48E5B9E4" w14:textId="6D6918BB" w:rsidR="001D1121" w:rsidRPr="009C28C5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following years which the Company will charge in advance. </w:t>
            </w:r>
          </w:p>
          <w:p w14:paraId="30193506" w14:textId="77777777" w:rsidR="001D1121" w:rsidRPr="009C28C5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F7D5ECB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will send the insured applicant a renewal notice detailing the </w:t>
            </w:r>
          </w:p>
          <w:p w14:paraId="61BD6DEA" w14:textId="01249D33" w:rsidR="001D1121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coverage and payment terms prior to the renewal date.  </w:t>
            </w:r>
          </w:p>
          <w:p w14:paraId="74AF6FD6" w14:textId="77777777" w:rsidR="00E75606" w:rsidRPr="009C28C5" w:rsidRDefault="00E75606" w:rsidP="00A86D2C">
            <w:pPr>
              <w:spacing w:beforeLines="20" w:before="48"/>
              <w:rPr>
                <w:rFonts w:ascii="Prompt" w:hAnsi="Prompt" w:cs="Prompt" w:hint="cs"/>
                <w:color w:val="003B71"/>
                <w:sz w:val="20"/>
                <w:szCs w:val="20"/>
              </w:rPr>
            </w:pPr>
          </w:p>
          <w:p w14:paraId="1D5A658D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If the insured applicant does not wish to renew automatically, the insured </w:t>
            </w:r>
          </w:p>
          <w:p w14:paraId="22EC2DBD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lastRenderedPageBreak/>
              <w:t xml:space="preserve">applicant can opt out of the automatic renewal option at any time before </w:t>
            </w:r>
          </w:p>
          <w:p w14:paraId="70177EC0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inception of the applicant’s renewal policy by going to My Account. If </w:t>
            </w:r>
          </w:p>
          <w:p w14:paraId="04DDF1D0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Company does not receive any objections from the insured applicant, </w:t>
            </w:r>
          </w:p>
          <w:p w14:paraId="7AD71B53" w14:textId="77777777" w:rsidR="00E75606" w:rsidRDefault="001D1121" w:rsidP="00A86D2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Company will assume that the insured applicant has accepted the </w:t>
            </w:r>
          </w:p>
          <w:p w14:paraId="3B2E875E" w14:textId="51927674" w:rsidR="001D1121" w:rsidRPr="003C1AE2" w:rsidRDefault="001D1121" w:rsidP="00A86D2C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>terms of the renewal invitation.</w:t>
            </w:r>
          </w:p>
        </w:tc>
      </w:tr>
    </w:tbl>
    <w:p w14:paraId="58C26511" w14:textId="29404187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211EB3FB" w14:textId="31EB7927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3193A642" w14:textId="085E0AB2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ACD048A" w14:textId="4633EC9D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1090BA4" w14:textId="63106CCA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82A75E6" w14:textId="5FF9BD56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AE182B5" w14:textId="086013E7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68E83698" w14:textId="2F834F78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B8C77CC" w14:textId="36DCB8B5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CA6CB4C" w14:textId="35D210C1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6D99667" w14:textId="746BC289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6512E8CB" w14:textId="2179AAA9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394D2FC" w14:textId="0F6EF33A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2E75BE34" w14:textId="760EAB53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2BCF9893" w14:textId="561CF7F9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3061EA9E" w14:textId="37727D1A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3E360FC9" w14:textId="3B08547B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99DD0F1" w14:textId="46659AB9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2ED77A2" w14:textId="2B13662F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2243D4DE" w14:textId="1F4A208B" w:rsidR="00E75606" w:rsidRDefault="00E7560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53A33A6" w14:textId="77777777" w:rsidR="00D41DFA" w:rsidRDefault="00D41DFA" w:rsidP="001D1121">
      <w:pPr>
        <w:tabs>
          <w:tab w:val="left" w:pos="4132"/>
        </w:tabs>
        <w:jc w:val="right"/>
        <w:rPr>
          <w:rFonts w:ascii="Prompt" w:hAnsi="Prompt" w:cs="Prompt"/>
          <w:sz w:val="20"/>
          <w:szCs w:val="20"/>
        </w:rPr>
      </w:pPr>
    </w:p>
    <w:p w14:paraId="2290852F" w14:textId="77777777" w:rsidR="00D41DFA" w:rsidRDefault="00D41DFA" w:rsidP="001D1121">
      <w:pPr>
        <w:tabs>
          <w:tab w:val="left" w:pos="4132"/>
        </w:tabs>
        <w:jc w:val="right"/>
        <w:rPr>
          <w:rFonts w:ascii="Prompt" w:hAnsi="Prompt" w:cs="Prompt"/>
          <w:sz w:val="20"/>
          <w:szCs w:val="20"/>
        </w:rPr>
      </w:pPr>
    </w:p>
    <w:p w14:paraId="0E23653C" w14:textId="2F9AC3B6" w:rsidR="001D1121" w:rsidRPr="001D1121" w:rsidRDefault="00D41DFA" w:rsidP="00D41DFA">
      <w:pPr>
        <w:tabs>
          <w:tab w:val="left" w:pos="4132"/>
        </w:tabs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sz w:val="20"/>
          <w:szCs w:val="20"/>
        </w:rPr>
        <w:lastRenderedPageBreak/>
        <w:t xml:space="preserve">                                                                                                </w:t>
      </w:r>
      <w:r w:rsidR="001D1121" w:rsidRPr="00874303">
        <w:rPr>
          <w:rFonts w:ascii="Prompt" w:hAnsi="Prompt" w:cs="Prompt"/>
          <w:color w:val="003B71"/>
          <w:sz w:val="20"/>
          <w:szCs w:val="20"/>
        </w:rPr>
        <w:t>Date {!</w:t>
      </w:r>
      <w:proofErr w:type="spellStart"/>
      <w:r w:rsidR="001D1121" w:rsidRPr="00874303">
        <w:rPr>
          <w:rFonts w:ascii="Prompt" w:hAnsi="Prompt" w:cs="Prompt"/>
          <w:color w:val="003B71"/>
          <w:sz w:val="20"/>
          <w:szCs w:val="20"/>
        </w:rPr>
        <w:t>current_date_en</w:t>
      </w:r>
      <w:proofErr w:type="spellEnd"/>
      <w:r w:rsidR="001D1121" w:rsidRPr="00874303">
        <w:rPr>
          <w:rFonts w:ascii="Prompt" w:hAnsi="Prompt" w:cs="Prompt"/>
          <w:color w:val="003B71"/>
          <w:sz w:val="20"/>
          <w:szCs w:val="20"/>
        </w:rPr>
        <w:t>}</w:t>
      </w: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1DA405F4" w14:textId="0374AB6C" w:rsidR="00D118E9" w:rsidRPr="00ED4EE2" w:rsidRDefault="00E2430C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Dear</w:t>
            </w:r>
            <w:r w:rsidR="00063C5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0799F101" w:rsidR="00C52100" w:rsidRDefault="00E2430C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Policy number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0C117BD0" w14:textId="334095DD" w:rsidR="00474FD8" w:rsidRDefault="00E2430C" w:rsidP="00247AE9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47AE9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247AE9">
              <w:rPr>
                <w:rFonts w:ascii="Prompt" w:hAnsi="Prompt" w:cs="Prompt"/>
                <w:color w:val="003B71"/>
                <w:sz w:val="20"/>
                <w:szCs w:val="20"/>
              </w:rPr>
              <w:t>product_letter_</w:t>
            </w:r>
            <w:r w:rsidR="00B93C3D">
              <w:rPr>
                <w:rFonts w:ascii="Prompt" w:hAnsi="Prompt" w:cs="Prompt"/>
                <w:color w:val="003B71"/>
                <w:sz w:val="20"/>
                <w:szCs w:val="20"/>
              </w:rPr>
              <w:t>cancer_</w:t>
            </w:r>
            <w:r w:rsidRPr="00247AE9">
              <w:rPr>
                <w:rFonts w:ascii="Prompt" w:hAnsi="Prompt" w:cs="Prompt"/>
                <w:color w:val="003B71"/>
                <w:sz w:val="20"/>
                <w:szCs w:val="20"/>
              </w:rPr>
              <w:t>print_en</w:t>
            </w:r>
            <w:proofErr w:type="spellEnd"/>
            <w:r w:rsidRPr="00247AE9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EE9115A" w14:textId="3B6FC572" w:rsidR="00247AE9" w:rsidRPr="00247AE9" w:rsidRDefault="00247AE9" w:rsidP="00247AE9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F4D1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F4D1B">
              <w:rPr>
                <w:rFonts w:ascii="Prompt" w:hAnsi="Prompt" w:cs="Prompt"/>
                <w:color w:val="003B71"/>
                <w:sz w:val="20"/>
                <w:szCs w:val="20"/>
              </w:rPr>
              <w:t>product_letter_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covid_</w:t>
            </w:r>
            <w:r w:rsidRPr="00EF4D1B">
              <w:rPr>
                <w:rFonts w:ascii="Prompt" w:hAnsi="Prompt" w:cs="Prompt"/>
                <w:color w:val="003B71"/>
                <w:sz w:val="20"/>
                <w:szCs w:val="20"/>
              </w:rPr>
              <w:t>print_en</w:t>
            </w:r>
            <w:proofErr w:type="spellEnd"/>
            <w:r w:rsidRPr="00EF4D1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12039C2C" w14:textId="37406CC5" w:rsidR="001A4B73" w:rsidRPr="001A4B73" w:rsidRDefault="001A4B73" w:rsidP="001A4B73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A4B73">
              <w:rPr>
                <w:rFonts w:ascii="Prompt" w:hAnsi="Prompt" w:cs="Prompt"/>
                <w:color w:val="003B71"/>
                <w:sz w:val="20"/>
                <w:szCs w:val="20"/>
              </w:rPr>
              <w:t>Thank you for choosing Roojai. Your insurance policy starts from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proofErr w:type="spellStart"/>
            <w:r>
              <w:rPr>
                <w:rFonts w:ascii="Prompt" w:hAnsi="Prompt" w:cs="Prompt"/>
                <w:color w:val="003B71"/>
                <w:sz w:val="20"/>
                <w:szCs w:val="20"/>
              </w:rPr>
              <w:t>start_d</w:t>
            </w:r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>ate</w:t>
            </w:r>
            <w:proofErr w:type="spellEnd"/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1A4B73">
              <w:rPr>
                <w:rFonts w:ascii="Prompt" w:hAnsi="Prompt" w:cs="Prompt"/>
                <w:color w:val="003B71"/>
                <w:sz w:val="20"/>
                <w:szCs w:val="20"/>
              </w:rPr>
              <w:t xml:space="preserve">until </w:t>
            </w:r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proofErr w:type="spellStart"/>
            <w:r>
              <w:rPr>
                <w:rFonts w:ascii="Prompt" w:hAnsi="Prompt" w:cs="Prompt"/>
                <w:color w:val="003B71"/>
                <w:sz w:val="20"/>
                <w:szCs w:val="20"/>
              </w:rPr>
              <w:t>end_date</w:t>
            </w:r>
            <w:proofErr w:type="spellEnd"/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.</w:t>
            </w:r>
            <w:r w:rsidRPr="001A4B7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2F8B0A7E" w14:textId="77777777" w:rsidR="001A4B73" w:rsidRPr="001A4B73" w:rsidRDefault="001A4B73" w:rsidP="001A4B73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A4B73">
              <w:rPr>
                <w:rFonts w:ascii="Prompt" w:hAnsi="Prompt" w:cs="Prompt"/>
                <w:color w:val="003B71"/>
                <w:sz w:val="20"/>
                <w:szCs w:val="20"/>
              </w:rPr>
              <w:t>Roojai is here to protect you. Be safe and worry-free with high coverage, so you can focus on recovery and get back to living your life.</w:t>
            </w:r>
          </w:p>
          <w:p w14:paraId="041E5AB2" w14:textId="77777777" w:rsidR="001A4B73" w:rsidRPr="001A4B73" w:rsidRDefault="001A4B73" w:rsidP="001A4B73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B8A06C1" w14:textId="77777777" w:rsidR="001A4B73" w:rsidRPr="001A4B73" w:rsidRDefault="001A4B73" w:rsidP="001A4B73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A4B73">
              <w:rPr>
                <w:rFonts w:ascii="Prompt" w:hAnsi="Prompt" w:cs="Prompt"/>
                <w:color w:val="003B71"/>
                <w:sz w:val="20"/>
                <w:szCs w:val="20"/>
              </w:rPr>
              <w:t xml:space="preserve">Please read the full policy details for your benefits through the website. </w:t>
            </w:r>
          </w:p>
          <w:p w14:paraId="6C68177B" w14:textId="377314AE" w:rsidR="001A4B73" w:rsidRDefault="001A4B73" w:rsidP="001A4B73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A4B73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any questions, call our award-winning contact center on </w:t>
            </w:r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{!CONST(</w:t>
            </w:r>
            <w:proofErr w:type="spellStart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_Health_TH</w:t>
            </w:r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)}</w:t>
            </w:r>
            <w:r w:rsidRPr="00EF4D1B">
              <w:rPr>
                <w:rFonts w:ascii="Prompt" w:hAnsi="Prompt" w:cs="Prompt"/>
                <w:color w:val="003B71"/>
                <w:sz w:val="20"/>
                <w:szCs w:val="20"/>
              </w:rPr>
              <w:t>.</w:t>
            </w:r>
          </w:p>
          <w:p w14:paraId="3D4176A1" w14:textId="77777777" w:rsidR="001A4B73" w:rsidRDefault="001A4B73" w:rsidP="001A4B73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71C3314A" w:rsidR="00957612" w:rsidRPr="00EF4D1B" w:rsidRDefault="00BA4BF8" w:rsidP="00EF4D1B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440A1D" w:rsidRPr="00440A1D">
        <w:rPr>
          <w:rFonts w:ascii="Prompt" w:hAnsi="Prompt" w:cs="Prompt"/>
          <w:b/>
          <w:bCs/>
          <w:color w:val="003B71"/>
          <w:sz w:val="20"/>
          <w:szCs w:val="20"/>
        </w:rPr>
        <w:t>Roojai</w:t>
      </w:r>
      <w:r w:rsidR="001A4B73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1A4B73" w:rsidRPr="001A4B73">
        <w:rPr>
          <w:rFonts w:ascii="Prompt" w:hAnsi="Prompt" w:cs="Prompt"/>
          <w:b/>
          <w:bCs/>
          <w:color w:val="003B71"/>
          <w:sz w:val="20"/>
          <w:szCs w:val="20"/>
        </w:rPr>
        <w:t>Online Insurance</w:t>
      </w:r>
    </w:p>
    <w:sectPr w:rsidR="00957612" w:rsidRPr="00EF4D1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3C503" w14:textId="77777777" w:rsidR="00497A16" w:rsidRDefault="00497A16" w:rsidP="0078509A">
      <w:pPr>
        <w:spacing w:after="0" w:line="240" w:lineRule="auto"/>
      </w:pPr>
      <w:r>
        <w:separator/>
      </w:r>
    </w:p>
  </w:endnote>
  <w:endnote w:type="continuationSeparator" w:id="0">
    <w:p w14:paraId="221B4B08" w14:textId="77777777" w:rsidR="00497A16" w:rsidRDefault="00497A16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50306EEF" w:rsidR="00EC7D5B" w:rsidRDefault="00401911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6D1CA05C" wp14:editId="7E40EBF2">
          <wp:extent cx="6644130" cy="1093657"/>
          <wp:effectExtent l="0" t="0" r="4445" b="0"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34622" w14:textId="77777777" w:rsidR="00497A16" w:rsidRDefault="00497A16" w:rsidP="0078509A">
      <w:pPr>
        <w:spacing w:after="0" w:line="240" w:lineRule="auto"/>
      </w:pPr>
      <w:r>
        <w:separator/>
      </w:r>
    </w:p>
  </w:footnote>
  <w:footnote w:type="continuationSeparator" w:id="0">
    <w:p w14:paraId="7CA3BE05" w14:textId="77777777" w:rsidR="00497A16" w:rsidRDefault="00497A16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3CA2"/>
    <w:multiLevelType w:val="hybridMultilevel"/>
    <w:tmpl w:val="C536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B5105"/>
    <w:rsid w:val="000C55DB"/>
    <w:rsid w:val="000D264A"/>
    <w:rsid w:val="000D3C06"/>
    <w:rsid w:val="000D518A"/>
    <w:rsid w:val="000F2658"/>
    <w:rsid w:val="001001A9"/>
    <w:rsid w:val="00102D36"/>
    <w:rsid w:val="00117A9A"/>
    <w:rsid w:val="001247BF"/>
    <w:rsid w:val="001523C9"/>
    <w:rsid w:val="00154CB2"/>
    <w:rsid w:val="00173CD0"/>
    <w:rsid w:val="00197393"/>
    <w:rsid w:val="001A4B73"/>
    <w:rsid w:val="001C35BF"/>
    <w:rsid w:val="001D1121"/>
    <w:rsid w:val="001D7CA9"/>
    <w:rsid w:val="001E5530"/>
    <w:rsid w:val="00210503"/>
    <w:rsid w:val="00223E12"/>
    <w:rsid w:val="00231956"/>
    <w:rsid w:val="002329A4"/>
    <w:rsid w:val="002353A2"/>
    <w:rsid w:val="00242DD4"/>
    <w:rsid w:val="00245137"/>
    <w:rsid w:val="00247AE9"/>
    <w:rsid w:val="00252684"/>
    <w:rsid w:val="00255A8B"/>
    <w:rsid w:val="00271012"/>
    <w:rsid w:val="00272553"/>
    <w:rsid w:val="002760F4"/>
    <w:rsid w:val="00282AA0"/>
    <w:rsid w:val="00283AAB"/>
    <w:rsid w:val="00297541"/>
    <w:rsid w:val="002A35A1"/>
    <w:rsid w:val="002C5750"/>
    <w:rsid w:val="002D2F52"/>
    <w:rsid w:val="002D76ED"/>
    <w:rsid w:val="002E3B27"/>
    <w:rsid w:val="002F54F9"/>
    <w:rsid w:val="00301186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C56BA"/>
    <w:rsid w:val="003C78B5"/>
    <w:rsid w:val="003D0CA4"/>
    <w:rsid w:val="003E4005"/>
    <w:rsid w:val="003E7563"/>
    <w:rsid w:val="003F02A0"/>
    <w:rsid w:val="003F1923"/>
    <w:rsid w:val="00400B6C"/>
    <w:rsid w:val="00401911"/>
    <w:rsid w:val="00402492"/>
    <w:rsid w:val="00402B28"/>
    <w:rsid w:val="00410BB2"/>
    <w:rsid w:val="00412E4B"/>
    <w:rsid w:val="00430BD5"/>
    <w:rsid w:val="00440A1D"/>
    <w:rsid w:val="00463E10"/>
    <w:rsid w:val="00474FD8"/>
    <w:rsid w:val="004817BD"/>
    <w:rsid w:val="004830FB"/>
    <w:rsid w:val="004870D6"/>
    <w:rsid w:val="0049583D"/>
    <w:rsid w:val="0049770A"/>
    <w:rsid w:val="00497A16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A18"/>
    <w:rsid w:val="00532C12"/>
    <w:rsid w:val="005331C4"/>
    <w:rsid w:val="005532B5"/>
    <w:rsid w:val="00573377"/>
    <w:rsid w:val="005810B2"/>
    <w:rsid w:val="005A5483"/>
    <w:rsid w:val="005B2286"/>
    <w:rsid w:val="005B247D"/>
    <w:rsid w:val="005B70DA"/>
    <w:rsid w:val="005C1DB5"/>
    <w:rsid w:val="006002EB"/>
    <w:rsid w:val="00613621"/>
    <w:rsid w:val="00647640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0232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7F6C97"/>
    <w:rsid w:val="0080385C"/>
    <w:rsid w:val="00804943"/>
    <w:rsid w:val="00806B6B"/>
    <w:rsid w:val="008124D1"/>
    <w:rsid w:val="00813898"/>
    <w:rsid w:val="00813B09"/>
    <w:rsid w:val="0081453D"/>
    <w:rsid w:val="00814C72"/>
    <w:rsid w:val="00820ED7"/>
    <w:rsid w:val="00821504"/>
    <w:rsid w:val="0082321E"/>
    <w:rsid w:val="00824D5D"/>
    <w:rsid w:val="00832D30"/>
    <w:rsid w:val="00836FBB"/>
    <w:rsid w:val="00841DE9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D304E"/>
    <w:rsid w:val="008E06A9"/>
    <w:rsid w:val="00901338"/>
    <w:rsid w:val="00926B5C"/>
    <w:rsid w:val="00927832"/>
    <w:rsid w:val="009322CB"/>
    <w:rsid w:val="009363C0"/>
    <w:rsid w:val="00957612"/>
    <w:rsid w:val="00961F71"/>
    <w:rsid w:val="00986970"/>
    <w:rsid w:val="009B4B7E"/>
    <w:rsid w:val="009B7B17"/>
    <w:rsid w:val="009C72D7"/>
    <w:rsid w:val="009E1481"/>
    <w:rsid w:val="009E31BA"/>
    <w:rsid w:val="009E4C9F"/>
    <w:rsid w:val="009F16C4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61F6"/>
    <w:rsid w:val="00A87CD0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1152C"/>
    <w:rsid w:val="00B17734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3C3D"/>
    <w:rsid w:val="00B97840"/>
    <w:rsid w:val="00B97C5D"/>
    <w:rsid w:val="00BA4BF8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E27"/>
    <w:rsid w:val="00C63E1E"/>
    <w:rsid w:val="00C67A2F"/>
    <w:rsid w:val="00C771E5"/>
    <w:rsid w:val="00C905F7"/>
    <w:rsid w:val="00CA2973"/>
    <w:rsid w:val="00CA5430"/>
    <w:rsid w:val="00CA60E7"/>
    <w:rsid w:val="00CA7D5D"/>
    <w:rsid w:val="00CE0E5A"/>
    <w:rsid w:val="00CF32AA"/>
    <w:rsid w:val="00CF7543"/>
    <w:rsid w:val="00D03F55"/>
    <w:rsid w:val="00D118E9"/>
    <w:rsid w:val="00D1280A"/>
    <w:rsid w:val="00D211AE"/>
    <w:rsid w:val="00D24ECA"/>
    <w:rsid w:val="00D41DFA"/>
    <w:rsid w:val="00D44E8A"/>
    <w:rsid w:val="00D47069"/>
    <w:rsid w:val="00D51DFB"/>
    <w:rsid w:val="00D54516"/>
    <w:rsid w:val="00D67E3F"/>
    <w:rsid w:val="00D75041"/>
    <w:rsid w:val="00D936FE"/>
    <w:rsid w:val="00D94959"/>
    <w:rsid w:val="00D94F8A"/>
    <w:rsid w:val="00DB6550"/>
    <w:rsid w:val="00DD5672"/>
    <w:rsid w:val="00DD592F"/>
    <w:rsid w:val="00DE0465"/>
    <w:rsid w:val="00DE5E74"/>
    <w:rsid w:val="00DF209F"/>
    <w:rsid w:val="00E2430C"/>
    <w:rsid w:val="00E2721D"/>
    <w:rsid w:val="00E31F3D"/>
    <w:rsid w:val="00E51933"/>
    <w:rsid w:val="00E75606"/>
    <w:rsid w:val="00EA0816"/>
    <w:rsid w:val="00EA5E6E"/>
    <w:rsid w:val="00EC5362"/>
    <w:rsid w:val="00EC6D9B"/>
    <w:rsid w:val="00EC7D5B"/>
    <w:rsid w:val="00ED214A"/>
    <w:rsid w:val="00ED2B03"/>
    <w:rsid w:val="00ED4EE2"/>
    <w:rsid w:val="00EE1BED"/>
    <w:rsid w:val="00EE667B"/>
    <w:rsid w:val="00EF4D1B"/>
    <w:rsid w:val="00F01453"/>
    <w:rsid w:val="00F061F9"/>
    <w:rsid w:val="00F068D2"/>
    <w:rsid w:val="00F10D35"/>
    <w:rsid w:val="00F112CB"/>
    <w:rsid w:val="00F15F64"/>
    <w:rsid w:val="00F17E0B"/>
    <w:rsid w:val="00F562B0"/>
    <w:rsid w:val="00F85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151</cp:revision>
  <cp:lastPrinted>2020-09-30T02:53:00Z</cp:lastPrinted>
  <dcterms:created xsi:type="dcterms:W3CDTF">2020-10-26T08:05:00Z</dcterms:created>
  <dcterms:modified xsi:type="dcterms:W3CDTF">2021-07-08T04:39:00Z</dcterms:modified>
</cp:coreProperties>
</file>