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เอแคร์ จือปาก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87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พร้อมสุข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สามเสนใน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พญาไท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กรุงเทพมหานคร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10400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30/05/2566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5D828A32" w14:textId="245DC394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spellStart"/>
            <w:proofErr w:type="spellEnd"/>
            <w:r w:rsidR="00273B77" w:rsidRPr="00952E9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กรมธรรม์เลขที่</w:t>
            </w:r>
            <w:r w:rsidR="00952E9C" w:rsidRPr="00952E9C">
              <w:rPr>
                <w:rFonts w:ascii="Prompt" w:hAnsi="Prompt" w:cs="Prompt"/>
                <w:color w:val="003B71"/>
                <w:sz w:val="20"/>
                <w:szCs w:val="20"/>
              </w:rPr>
              <w:t xml:space="preserve"> Policy number</w:t>
            </w:r>
            <w:r w:rsidR="00273B77" w:rsidRPr="00952E9C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1000-02513733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8,355.87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8,355.87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7,520.31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30/05/2566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บัตรเครดิต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835.59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835.59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30/07/2566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30/08/2566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30/09/2566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5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30/10/2566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30/11/2566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30/12/2566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30/01/2567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9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29/02/2567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30/03/2567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บัตรเครดิต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835.59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