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  <w:lang w:val="es-ES"/>
        </w:rPr>
        <w:id w:val="8118802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  <w:lang w:val="es-MX"/>
        </w:rPr>
      </w:sdtEndPr>
      <w:sdtContent>
        <w:p w:rsidR="004137DE" w:rsidRDefault="004137DE">
          <w:pPr>
            <w:jc w:val="right"/>
            <w:rPr>
              <w:color w:val="7F7F7F" w:themeColor="text1" w:themeTint="80"/>
              <w:sz w:val="32"/>
              <w:szCs w:val="32"/>
              <w:lang w:val="es-ES"/>
            </w:rPr>
          </w:pPr>
          <w:r>
            <w:rPr>
              <w:noProof/>
              <w:color w:val="7F7F7F" w:themeColor="text1" w:themeTint="80"/>
              <w:sz w:val="32"/>
              <w:szCs w:val="32"/>
              <w:lang w:eastAsia="es-MX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1021797</wp:posOffset>
                </wp:positionH>
                <wp:positionV relativeFrom="paragraph">
                  <wp:posOffset>-139774</wp:posOffset>
                </wp:positionV>
                <wp:extent cx="3348842" cy="3289465"/>
                <wp:effectExtent l="0" t="0" r="0" b="0"/>
                <wp:wrapNone/>
                <wp:docPr id="3" name="Imagen 1" descr="OUI_Transparent_high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4" descr="OUI_Transparent_high.png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xmlns:arto="http://schemas.microsoft.com/office/word/2006/arto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8842" cy="328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31CDD" w:rsidRPr="00131CDD">
            <w:rPr>
              <w:noProof/>
              <w:color w:val="93B9C2" w:themeColor="background2" w:themeShade="BF"/>
              <w:sz w:val="32"/>
              <w:szCs w:val="32"/>
              <w:lang w:val="es-ES"/>
            </w:rPr>
            <w:pict>
              <v:group id="_x0000_s1026" style="position:absolute;left:0;text-align:left;margin-left:0;margin-top:0;width:595.35pt;height:841.95pt;z-index:-251656192;mso-width-percent:1000;mso-height-percent:1000;mso-position-horizontal:center;mso-position-horizontal-relative:page;mso-position-vertical:center;mso-position-vertical-relative:page;mso-width-percent:1000;mso-height-percent:1000" coordsize="12240,15840" o:allowincell="f">
                <v:rect id="_x0000_s1027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f6c01f [2407]" stroked="f"/>
                <v:rect id="_x0000_s1028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9054"/>
          </w:tblGrid>
          <w:tr w:rsidR="004137DE">
            <w:tc>
              <w:tcPr>
                <w:tcW w:w="9576" w:type="dxa"/>
              </w:tcPr>
              <w:p w:rsidR="004137DE" w:rsidRDefault="00131CDD" w:rsidP="000277B3">
                <w:pPr>
                  <w:pStyle w:val="Sinespaciado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Subtítulo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9779B6">
                      <w:rPr>
                        <w:sz w:val="32"/>
                        <w:szCs w:val="32"/>
                        <w:lang w:val="es-MX"/>
                      </w:rPr>
                      <w:t>BackOffice Azteca móvil</w:t>
                    </w:r>
                  </w:sdtContent>
                </w:sdt>
                <w:r w:rsidR="004137DE"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</w:p>
            </w:tc>
          </w:tr>
        </w:tbl>
        <w:p w:rsidR="004137DE" w:rsidRDefault="004137DE">
          <w:pPr>
            <w:jc w:val="right"/>
            <w:rPr>
              <w:color w:val="7F7F7F" w:themeColor="text1" w:themeTint="80"/>
              <w:sz w:val="32"/>
              <w:szCs w:val="32"/>
              <w:lang w:val="es-ES"/>
            </w:rPr>
          </w:pPr>
        </w:p>
        <w:p w:rsidR="001F469C" w:rsidRDefault="004C7E80">
          <w:r>
            <w:rPr>
              <w:noProof/>
              <w:lang w:eastAsia="es-MX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</wp:posOffset>
                </wp:positionH>
                <wp:positionV relativeFrom="paragraph">
                  <wp:posOffset>1859783</wp:posOffset>
                </wp:positionV>
                <wp:extent cx="5617028" cy="427512"/>
                <wp:effectExtent l="0" t="0" r="0" b="0"/>
                <wp:wrapNone/>
                <wp:docPr id="7" name="Imagen 2" descr="TAG LINE 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 descr="TAG LINE 1.png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xmlns:arto="http://schemas.microsoft.com/office/word/2006/arto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7028" cy="427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A5433">
            <w:rPr>
              <w:noProof/>
              <w:lang w:eastAsia="es-MX"/>
            </w:rPr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3797935</wp:posOffset>
                </wp:positionV>
                <wp:extent cx="5581650" cy="95250"/>
                <wp:effectExtent l="19050" t="0" r="0" b="0"/>
                <wp:wrapNone/>
                <wp:docPr id="1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81650" cy="95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31CDD" w:rsidRPr="00131CDD">
            <w:rPr>
              <w:noProof/>
              <w:lang w:val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6.8pt;margin-top:213.3pt;width:407.3pt;height:95.85pt;z-index:251670528;mso-height-percent:200;mso-position-horizontal-relative:text;mso-position-vertical-relative:text;mso-height-percent:200;mso-width-relative:margin;mso-height-relative:margin" stroked="f">
                <v:textbox style="mso-fit-shape-to-text:t">
                  <w:txbxContent>
                    <w:p w:rsidR="00BC4623" w:rsidRPr="000A5433" w:rsidRDefault="00131CDD" w:rsidP="000A5433">
                      <w:pPr>
                        <w:pStyle w:val="Ttulo"/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sdt>
                        <w:sdtPr>
                          <w:rPr>
                            <w:b/>
                            <w:sz w:val="56"/>
                          </w:rPr>
                          <w:alias w:val="Título"/>
                          <w:id w:val="81188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BC4623">
                            <w:rPr>
                              <w:b/>
                              <w:sz w:val="56"/>
                            </w:rPr>
                            <w:t>PORTABILIDAD</w:t>
                          </w:r>
                        </w:sdtContent>
                      </w:sdt>
                    </w:p>
                  </w:txbxContent>
                </v:textbox>
              </v:shape>
            </w:pict>
          </w:r>
          <w:r w:rsidR="00C249F1">
            <w:rPr>
              <w:noProof/>
              <w:color w:val="93B9C2" w:themeColor="background2" w:themeShade="BF"/>
              <w:sz w:val="32"/>
              <w:szCs w:val="32"/>
              <w:lang w:eastAsia="es-MX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-680085</wp:posOffset>
                </wp:positionH>
                <wp:positionV relativeFrom="paragraph">
                  <wp:posOffset>7550785</wp:posOffset>
                </wp:positionV>
                <wp:extent cx="6991350" cy="257175"/>
                <wp:effectExtent l="19050" t="0" r="0" b="0"/>
                <wp:wrapNone/>
                <wp:docPr id="16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913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4137D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120412691"/>
        <w:docPartObj>
          <w:docPartGallery w:val="Table of Contents"/>
          <w:docPartUnique/>
        </w:docPartObj>
      </w:sdtPr>
      <w:sdtContent>
        <w:p w:rsidR="003C0FA2" w:rsidRDefault="00EA1661">
          <w:pPr>
            <w:pStyle w:val="TtulodeTDC"/>
          </w:pPr>
          <w:r>
            <w:t>CONTENIDO</w:t>
          </w:r>
        </w:p>
        <w:p w:rsidR="00EA1661" w:rsidRDefault="00131CD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lang w:val="es-ES"/>
            </w:rPr>
            <w:fldChar w:fldCharType="begin"/>
          </w:r>
          <w:r w:rsidR="003C0FA2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8147369" w:history="1">
            <w:r w:rsidR="00EA1661" w:rsidRPr="002D4EF8">
              <w:rPr>
                <w:rStyle w:val="Hipervnculo"/>
                <w:rFonts w:eastAsia="Times New Roman"/>
                <w:noProof/>
                <w:lang w:eastAsia="es-MX"/>
              </w:rPr>
              <w:t>Errores de portabilidad</w:t>
            </w:r>
            <w:r w:rsidR="00EA1661">
              <w:rPr>
                <w:noProof/>
                <w:webHidden/>
              </w:rPr>
              <w:tab/>
            </w:r>
            <w:r w:rsidR="00EA1661">
              <w:rPr>
                <w:noProof/>
                <w:webHidden/>
              </w:rPr>
              <w:fldChar w:fldCharType="begin"/>
            </w:r>
            <w:r w:rsidR="00EA1661">
              <w:rPr>
                <w:noProof/>
                <w:webHidden/>
              </w:rPr>
              <w:instrText xml:space="preserve"> PAGEREF _Toc48147369 \h </w:instrText>
            </w:r>
            <w:r w:rsidR="00EA1661">
              <w:rPr>
                <w:noProof/>
                <w:webHidden/>
              </w:rPr>
            </w:r>
            <w:r w:rsidR="00EA1661">
              <w:rPr>
                <w:noProof/>
                <w:webHidden/>
              </w:rPr>
              <w:fldChar w:fldCharType="separate"/>
            </w:r>
            <w:r w:rsidR="00EA1661">
              <w:rPr>
                <w:noProof/>
                <w:webHidden/>
              </w:rPr>
              <w:t>4</w:t>
            </w:r>
            <w:r w:rsidR="00EA1661"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0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Problemas de NIP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1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No se detecta operadora / DIDA (operadoras no virtuales)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2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3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 xml:space="preserve">Paso 3 o </w:t>
            </w:r>
            <w:r w:rsidRPr="002D4EF8">
              <w:rPr>
                <w:rStyle w:val="Hipervnculo"/>
                <w:rFonts w:eastAsia="Times New Roman"/>
                <w:i/>
                <w:noProof/>
                <w:lang w:eastAsia="es-MX"/>
              </w:rPr>
              <w:t>status</w:t>
            </w:r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 xml:space="preserve">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4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Portabilidades manuales / DIDA (operadoras virtuales)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5" w:history="1">
            <w:r w:rsidRPr="002D4EF8">
              <w:rPr>
                <w:rStyle w:val="Hipervnculo"/>
                <w:noProof/>
              </w:rPr>
              <w:t>Portabilidad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6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Fecha de Portación es inválida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7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La solicitud de portabilidad ya existe para este mdn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8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El número o rango ya está sujeto a un proceso de portación.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79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El mensaje está fuera de secuencia (activo en Redknee)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0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El mensaje está fuera de secuencia  (inactivo en Redknee)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1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No se focaliza en SAC el DN a portar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2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Paso 5. 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3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Paso 5. No se realiza el cambio de DN (activo en Redknee)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4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Paso 5. No se realiza el cambio de DN (inactivo en Redknee)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5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Error de Redknee. Al marcar se ve el temporal y msj "número ha cambiado"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6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Error de Redknee.  El dn a portar está sin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7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Solicitud cancelada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8" w:history="1">
            <w:r w:rsidRPr="002D4EF8">
              <w:rPr>
                <w:rStyle w:val="Hipervnculo"/>
                <w:rFonts w:eastAsia="Times New Roman"/>
                <w:noProof/>
                <w:lang w:eastAsia="es-MX"/>
              </w:rPr>
              <w:t>No se mandó el mensaje 1006 (No se agendó la portabilidad)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89" w:history="1">
            <w:r w:rsidRPr="002D4EF8">
              <w:rPr>
                <w:rStyle w:val="Hipervnculo"/>
                <w:noProof/>
              </w:rPr>
              <w:t>IDENTIFICAR IDO/IDA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0" w:history="1">
            <w:r w:rsidRPr="002D4EF8">
              <w:rPr>
                <w:rStyle w:val="Hipervnculo"/>
                <w:noProof/>
                <w:lang w:eastAsia="es-MX"/>
              </w:rPr>
              <w:t>Desde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1" w:history="1">
            <w:r w:rsidRPr="002D4EF8">
              <w:rPr>
                <w:rStyle w:val="Hipervnculo"/>
                <w:noProof/>
                <w:lang w:eastAsia="es-MX"/>
              </w:rPr>
              <w:t>Desde la BD CRM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2" w:history="1">
            <w:r w:rsidRPr="002D4EF8">
              <w:rPr>
                <w:rStyle w:val="Hipervnculo"/>
                <w:noProof/>
              </w:rPr>
              <w:t>Horarios de portabilidad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3" w:history="1">
            <w:r w:rsidRPr="002D4EF8">
              <w:rPr>
                <w:rStyle w:val="Hipervnculo"/>
                <w:noProof/>
              </w:rPr>
              <w:t>Peticiones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4" w:history="1">
            <w:r w:rsidRPr="002D4EF8">
              <w:rPr>
                <w:rStyle w:val="Hipervnculo"/>
                <w:noProof/>
              </w:rPr>
              <w:t>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5" w:history="1">
            <w:r w:rsidRPr="002D4EF8">
              <w:rPr>
                <w:rStyle w:val="Hipervnculo"/>
                <w:noProof/>
              </w:rPr>
              <w:t>Direcciones web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6" w:history="1">
            <w:r w:rsidRPr="002D4EF8">
              <w:rPr>
                <w:rStyle w:val="Hipervnculo"/>
                <w:noProof/>
              </w:rPr>
              <w:t>Instituto Federal de Telecomunicaciones (IFT)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7" w:history="1">
            <w:r w:rsidRPr="002D4EF8">
              <w:rPr>
                <w:rStyle w:val="Hipervnculo"/>
                <w:noProof/>
              </w:rPr>
              <w:t>SAC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8" w:history="1">
            <w:r w:rsidRPr="002D4EF8">
              <w:rPr>
                <w:rStyle w:val="Hipervnculo"/>
                <w:noProof/>
              </w:rPr>
              <w:t>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399" w:history="1">
            <w:r w:rsidRPr="002D4EF8">
              <w:rPr>
                <w:rStyle w:val="Hipervnculo"/>
                <w:noProof/>
              </w:rPr>
              <w:t>Accesos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400" w:history="1">
            <w:r w:rsidRPr="002D4EF8">
              <w:rPr>
                <w:rStyle w:val="Hipervnculo"/>
                <w:noProof/>
              </w:rPr>
              <w:t>Servidor 67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661" w:rsidRDefault="00EA166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8147401" w:history="1">
            <w:r w:rsidRPr="002D4EF8">
              <w:rPr>
                <w:rStyle w:val="Hipervnculo"/>
                <w:noProof/>
              </w:rPr>
              <w:t>NUMLEX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_Toc48147401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FA2" w:rsidRDefault="00131CD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4137DE" w:rsidRDefault="004137DE" w:rsidP="00E16EC0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br w:type="page"/>
      </w:r>
    </w:p>
    <w:p w:rsidR="00E16EC0" w:rsidRDefault="00E16EC0" w:rsidP="00E16EC0">
      <w:pPr>
        <w:pStyle w:val="Ttulo1"/>
        <w:rPr>
          <w:rFonts w:eastAsia="Times New Roman"/>
          <w:lang w:eastAsia="es-MX"/>
        </w:rPr>
      </w:pPr>
      <w:bookmarkStart w:id="0" w:name="_Toc48147369"/>
      <w:r>
        <w:rPr>
          <w:rFonts w:eastAsia="Times New Roman"/>
          <w:lang w:eastAsia="es-MX"/>
        </w:rPr>
        <w:lastRenderedPageBreak/>
        <w:t>Errores de portabilidad</w:t>
      </w:r>
      <w:bookmarkEnd w:id="0"/>
      <w:r>
        <w:rPr>
          <w:rFonts w:eastAsia="Times New Roman"/>
          <w:lang w:eastAsia="es-MX"/>
        </w:rPr>
        <w:t xml:space="preserve"> </w:t>
      </w:r>
    </w:p>
    <w:p w:rsidR="00B43905" w:rsidRDefault="00B43905" w:rsidP="003C0FA2">
      <w:pPr>
        <w:pStyle w:val="Ttulo2"/>
        <w:rPr>
          <w:rFonts w:eastAsia="Times New Roman"/>
          <w:lang w:eastAsia="es-MX"/>
        </w:rPr>
      </w:pPr>
      <w:bookmarkStart w:id="1" w:name="_Toc48147370"/>
      <w:r w:rsidRPr="00B43905">
        <w:rPr>
          <w:rFonts w:eastAsia="Times New Roman"/>
          <w:lang w:eastAsia="es-MX"/>
        </w:rPr>
        <w:t>Problemas de NIP</w:t>
      </w:r>
      <w:bookmarkEnd w:id="1"/>
    </w:p>
    <w:p w:rsidR="007115E9" w:rsidRPr="002D2212" w:rsidRDefault="007115E9" w:rsidP="002D2212">
      <w:pPr>
        <w:pStyle w:val="Ttulo5"/>
      </w:pPr>
      <w:r w:rsidRPr="002D2212">
        <w:t>Pantalla de error</w:t>
      </w:r>
    </w:p>
    <w:p w:rsidR="007115E9" w:rsidRDefault="007115E9" w:rsidP="007115E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552950" cy="2381863"/>
            <wp:effectExtent l="19050" t="0" r="0" b="0"/>
            <wp:docPr id="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40" cy="238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E9" w:rsidRDefault="007115E9" w:rsidP="00B43905">
      <w:pPr>
        <w:rPr>
          <w:rFonts w:asciiTheme="majorHAnsi" w:eastAsia="Times New Roman" w:hAnsiTheme="majorHAnsi" w:cstheme="majorBidi"/>
          <w:b/>
          <w:bCs/>
          <w:color w:val="E92076"/>
          <w:sz w:val="28"/>
          <w:szCs w:val="26"/>
          <w:lang w:eastAsia="es-MX"/>
        </w:rPr>
      </w:pPr>
    </w:p>
    <w:p w:rsidR="00A76E84" w:rsidRDefault="00A76E84" w:rsidP="002D2212">
      <w:pPr>
        <w:pStyle w:val="Ttulo5"/>
      </w:pPr>
      <w:r>
        <w:t>Escenario</w:t>
      </w:r>
    </w:p>
    <w:p w:rsidR="00A76E84" w:rsidRPr="00A76E84" w:rsidRDefault="00A76E84" w:rsidP="00A76E84">
      <w:r>
        <w:t xml:space="preserve">El NIP es incorrecto, la </w:t>
      </w:r>
      <w:r w:rsidR="00D061EE">
        <w:t>validez</w:t>
      </w:r>
      <w:r>
        <w:t xml:space="preserve"> del NIP terminó (la </w:t>
      </w:r>
      <w:r w:rsidR="00D061EE">
        <w:t>validez</w:t>
      </w:r>
      <w:r>
        <w:t xml:space="preserve"> del NIP es de 5 días).</w:t>
      </w:r>
    </w:p>
    <w:p w:rsidR="00A76E84" w:rsidRDefault="00A76E84" w:rsidP="002D2212">
      <w:pPr>
        <w:pStyle w:val="Ttulo5"/>
      </w:pPr>
      <w:r>
        <w:t>¿Qué hacer?</w:t>
      </w:r>
    </w:p>
    <w:p w:rsidR="00A76E84" w:rsidRDefault="00A76E84" w:rsidP="00A76E84">
      <w:r>
        <w:t>Solicitar se verifique el NIP con el usuario y rehacer la portabilidad desde SAC con el nuevo NIP.</w:t>
      </w:r>
    </w:p>
    <w:p w:rsidR="007115E9" w:rsidRDefault="007115E9" w:rsidP="007115E9">
      <w:r>
        <w:t>Sí se cuenta con el nuevo NIP, reha</w:t>
      </w:r>
      <w:r w:rsidR="00C9078C">
        <w:t xml:space="preserve">cer portabilidad desde SAC  </w:t>
      </w:r>
      <w:r>
        <w:t xml:space="preserve">en el botón </w:t>
      </w:r>
      <w:r w:rsidRPr="00AF524B">
        <w:rPr>
          <w:b/>
        </w:rPr>
        <w:t>Crear solicitud</w:t>
      </w:r>
      <w:r>
        <w:t>.</w:t>
      </w:r>
    </w:p>
    <w:p w:rsidR="007115E9" w:rsidRPr="00A76E84" w:rsidRDefault="007115E9" w:rsidP="00A76E84">
      <w:r>
        <w:rPr>
          <w:noProof/>
          <w:lang w:eastAsia="es-MX"/>
        </w:rPr>
        <w:drawing>
          <wp:inline distT="0" distB="0" distL="0" distR="0">
            <wp:extent cx="4505448" cy="2386198"/>
            <wp:effectExtent l="19050" t="0" r="9402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90" cy="239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EE" w:rsidRDefault="00A03AB8" w:rsidP="002D2212">
      <w:pPr>
        <w:pStyle w:val="Ttulo2"/>
        <w:rPr>
          <w:rFonts w:eastAsia="Times New Roman"/>
          <w:lang w:eastAsia="es-MX"/>
        </w:rPr>
      </w:pPr>
      <w:bookmarkStart w:id="2" w:name="_Toc48147371"/>
      <w:r>
        <w:rPr>
          <w:rFonts w:eastAsia="Times New Roman"/>
          <w:lang w:eastAsia="es-MX"/>
        </w:rPr>
        <w:lastRenderedPageBreak/>
        <w:t xml:space="preserve">No se detecta operadora </w:t>
      </w:r>
      <w:r w:rsidR="00D061EE" w:rsidRPr="00B43905">
        <w:rPr>
          <w:rFonts w:eastAsia="Times New Roman"/>
          <w:lang w:eastAsia="es-MX"/>
        </w:rPr>
        <w:t xml:space="preserve">/ </w:t>
      </w:r>
      <w:r w:rsidR="00D061EE">
        <w:rPr>
          <w:rFonts w:eastAsia="Times New Roman"/>
          <w:lang w:eastAsia="es-MX"/>
        </w:rPr>
        <w:t>DIDA (operadoras no virtuales)</w:t>
      </w:r>
      <w:bookmarkEnd w:id="2"/>
    </w:p>
    <w:p w:rsidR="00D061EE" w:rsidRDefault="00D061EE" w:rsidP="002D2212">
      <w:pPr>
        <w:pStyle w:val="Ttulo5"/>
      </w:pPr>
      <w:r>
        <w:t>Pantalla de error</w:t>
      </w:r>
    </w:p>
    <w:p w:rsidR="00D061EE" w:rsidRPr="00D061EE" w:rsidRDefault="00D061EE" w:rsidP="00D061EE">
      <w:r>
        <w:rPr>
          <w:noProof/>
          <w:lang w:eastAsia="es-MX"/>
        </w:rPr>
        <w:drawing>
          <wp:inline distT="0" distB="0" distL="0" distR="0">
            <wp:extent cx="5612130" cy="1855490"/>
            <wp:effectExtent l="19050" t="0" r="762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EE" w:rsidRDefault="00D061EE" w:rsidP="002D2212">
      <w:pPr>
        <w:pStyle w:val="Ttulo5"/>
      </w:pPr>
      <w:r>
        <w:t>Escenario</w:t>
      </w:r>
    </w:p>
    <w:p w:rsidR="00D061EE" w:rsidRPr="00A76E84" w:rsidRDefault="00D061EE" w:rsidP="00D061EE">
      <w:r>
        <w:t>Aparece la pantalla de error anterior</w:t>
      </w:r>
      <w:r w:rsidR="007D6AB6">
        <w:t xml:space="preserve"> y al buscar la operadora es no virtual.</w:t>
      </w:r>
    </w:p>
    <w:p w:rsidR="00D061EE" w:rsidRDefault="00D061EE" w:rsidP="002D2212">
      <w:pPr>
        <w:pStyle w:val="Ttulo5"/>
      </w:pPr>
      <w:r>
        <w:t>¿Qué hacer?</w:t>
      </w:r>
    </w:p>
    <w:p w:rsidR="007D6AB6" w:rsidRDefault="007D6AB6" w:rsidP="007D6AB6">
      <w:pPr>
        <w:pStyle w:val="Prrafodelista"/>
        <w:numPr>
          <w:ilvl w:val="0"/>
          <w:numId w:val="7"/>
        </w:numPr>
      </w:pPr>
      <w:r>
        <w:t xml:space="preserve">Busca la operadora correcta del número a portar en el </w:t>
      </w:r>
      <w:hyperlink r:id="rId14" w:history="1">
        <w:r w:rsidRPr="004D206B">
          <w:rPr>
            <w:rStyle w:val="Hipervnculo"/>
            <w:color w:val="FF0066"/>
          </w:rPr>
          <w:t>IFT</w:t>
        </w:r>
      </w:hyperlink>
      <w:r>
        <w:t xml:space="preserve"> o en</w:t>
      </w:r>
      <w:r>
        <w:rPr>
          <w:color w:val="FF0066"/>
        </w:rPr>
        <w:t xml:space="preserve"> </w:t>
      </w:r>
      <w:r w:rsidRPr="00B43905">
        <w:t xml:space="preserve">las </w:t>
      </w:r>
      <w:hyperlink w:anchor="_IDENTIFICAR_IDO/IDA" w:history="1">
        <w:r w:rsidRPr="00C9078C">
          <w:rPr>
            <w:rStyle w:val="Hipervnculo"/>
          </w:rPr>
          <w:t>tablas</w:t>
        </w:r>
      </w:hyperlink>
      <w:r w:rsidRPr="00B43905">
        <w:t>:</w:t>
      </w:r>
    </w:p>
    <w:p w:rsidR="007D6AB6" w:rsidRDefault="007D6AB6" w:rsidP="007D6AB6">
      <w:pPr>
        <w:pStyle w:val="Prrafodelista"/>
      </w:pPr>
      <w:r>
        <w:t>BD: CRM</w:t>
      </w:r>
      <w:r w:rsidR="00C9078C">
        <w:t xml:space="preserve"> (preferentemente en tablas) </w:t>
      </w:r>
    </w:p>
    <w:p w:rsidR="00C9078C" w:rsidRDefault="00C9078C" w:rsidP="007D6AB6">
      <w:pPr>
        <w:pStyle w:val="Prrafodelista"/>
      </w:pPr>
    </w:p>
    <w:p w:rsidR="007D6AB6" w:rsidRDefault="007D6AB6" w:rsidP="007D6AB6">
      <w:pPr>
        <w:pStyle w:val="Prrafodelista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7D6AB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EKM_NUM_ADM.NUMT_NUMBERSPORTED (Números con portabilidades)  EKM_NUM_ADM.NUMT_NATIONALSERIES (Operadoras de origen)</w:t>
      </w:r>
    </w:p>
    <w:p w:rsidR="00C9078C" w:rsidRDefault="00C9078C" w:rsidP="007D6AB6">
      <w:pPr>
        <w:pStyle w:val="Prrafodelista"/>
      </w:pPr>
    </w:p>
    <w:p w:rsidR="007D6AB6" w:rsidRDefault="007D6AB6" w:rsidP="007D6AB6">
      <w:pPr>
        <w:pStyle w:val="Prrafodelista"/>
        <w:numPr>
          <w:ilvl w:val="0"/>
          <w:numId w:val="7"/>
        </w:numPr>
      </w:pPr>
      <w:r>
        <w:t>Si la operadora es  no virtual (IDO=IDA), este error se puede corregir desde SAC.</w:t>
      </w:r>
    </w:p>
    <w:tbl>
      <w:tblPr>
        <w:tblpPr w:leftFromText="141" w:rightFromText="141" w:vertAnchor="text" w:tblpXSpec="center" w:tblpY="1"/>
        <w:tblOverlap w:val="never"/>
        <w:tblW w:w="3900" w:type="dxa"/>
        <w:tblCellMar>
          <w:left w:w="70" w:type="dxa"/>
          <w:right w:w="70" w:type="dxa"/>
        </w:tblCellMar>
        <w:tblLook w:val="04A0"/>
      </w:tblPr>
      <w:tblGrid>
        <w:gridCol w:w="1500"/>
        <w:gridCol w:w="1200"/>
        <w:gridCol w:w="1200"/>
      </w:tblGrid>
      <w:tr w:rsidR="007D6AB6" w:rsidRPr="007D6AB6" w:rsidTr="007D6AB6">
        <w:trPr>
          <w:trHeight w:val="300"/>
        </w:trPr>
        <w:tc>
          <w:tcPr>
            <w:tcW w:w="1500" w:type="dxa"/>
            <w:tcBorders>
              <w:top w:val="single" w:sz="4" w:space="0" w:color="F79646"/>
              <w:left w:val="single" w:sz="4" w:space="0" w:color="F79646"/>
              <w:bottom w:val="nil"/>
              <w:right w:val="nil"/>
            </w:tcBorders>
            <w:shd w:val="clear" w:color="F79646" w:fill="F79646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OPERADORA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nil"/>
            </w:tcBorders>
            <w:shd w:val="clear" w:color="F79646" w:fill="F79646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IDO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b/>
                <w:bCs/>
                <w:color w:val="FFFFFF"/>
                <w:lang w:eastAsia="es-MX"/>
              </w:rPr>
              <w:t>IDA</w:t>
            </w:r>
          </w:p>
        </w:tc>
      </w:tr>
      <w:tr w:rsidR="007D6AB6" w:rsidRPr="007D6AB6" w:rsidTr="007D6AB6">
        <w:trPr>
          <w:trHeight w:val="300"/>
        </w:trPr>
        <w:tc>
          <w:tcPr>
            <w:tcW w:w="1500" w:type="dxa"/>
            <w:tcBorders>
              <w:top w:val="single" w:sz="4" w:space="0" w:color="F79646"/>
              <w:left w:val="single" w:sz="4" w:space="0" w:color="F7964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TELCEL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188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single" w:sz="4" w:space="0" w:color="F79646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188</w:t>
            </w:r>
          </w:p>
        </w:tc>
      </w:tr>
      <w:tr w:rsidR="007D6AB6" w:rsidRPr="007D6AB6" w:rsidTr="007D6AB6">
        <w:trPr>
          <w:trHeight w:val="300"/>
        </w:trPr>
        <w:tc>
          <w:tcPr>
            <w:tcW w:w="1500" w:type="dxa"/>
            <w:tcBorders>
              <w:top w:val="single" w:sz="4" w:space="0" w:color="F79646"/>
              <w:left w:val="single" w:sz="4" w:space="0" w:color="F7964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MOVISTAR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118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nil"/>
              <w:right w:val="single" w:sz="4" w:space="0" w:color="F79646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118</w:t>
            </w:r>
          </w:p>
        </w:tc>
      </w:tr>
      <w:tr w:rsidR="007D6AB6" w:rsidRPr="007D6AB6" w:rsidTr="007D6AB6">
        <w:trPr>
          <w:trHeight w:val="300"/>
        </w:trPr>
        <w:tc>
          <w:tcPr>
            <w:tcW w:w="1500" w:type="dxa"/>
            <w:tcBorders>
              <w:top w:val="single" w:sz="4" w:space="0" w:color="F79646"/>
              <w:left w:val="single" w:sz="4" w:space="0" w:color="F79646"/>
              <w:bottom w:val="single" w:sz="4" w:space="0" w:color="F79646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AT&amp;T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single" w:sz="4" w:space="0" w:color="F79646"/>
              <w:right w:val="nil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131</w:t>
            </w:r>
          </w:p>
        </w:tc>
        <w:tc>
          <w:tcPr>
            <w:tcW w:w="1200" w:type="dxa"/>
            <w:tcBorders>
              <w:top w:val="single" w:sz="4" w:space="0" w:color="F79646"/>
              <w:left w:val="nil"/>
              <w:bottom w:val="single" w:sz="4" w:space="0" w:color="F79646"/>
              <w:right w:val="single" w:sz="4" w:space="0" w:color="F79646"/>
            </w:tcBorders>
            <w:shd w:val="clear" w:color="auto" w:fill="auto"/>
            <w:noWrap/>
            <w:vAlign w:val="bottom"/>
            <w:hideMark/>
          </w:tcPr>
          <w:p w:rsidR="007D6AB6" w:rsidRPr="007D6AB6" w:rsidRDefault="007D6AB6" w:rsidP="007D6AB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D6AB6">
              <w:rPr>
                <w:rFonts w:ascii="Calibri" w:eastAsia="Times New Roman" w:hAnsi="Calibri" w:cs="Calibri"/>
                <w:color w:val="000000"/>
                <w:lang w:eastAsia="es-MX"/>
              </w:rPr>
              <w:t>131</w:t>
            </w:r>
          </w:p>
        </w:tc>
      </w:tr>
    </w:tbl>
    <w:p w:rsidR="00C9078C" w:rsidRDefault="00C9078C" w:rsidP="007D6AB6">
      <w:pPr>
        <w:pStyle w:val="Epgrafe"/>
        <w:jc w:val="center"/>
      </w:pPr>
    </w:p>
    <w:p w:rsidR="00C9078C" w:rsidRDefault="00C9078C" w:rsidP="007D6AB6">
      <w:pPr>
        <w:pStyle w:val="Epgrafe"/>
        <w:jc w:val="center"/>
      </w:pPr>
    </w:p>
    <w:p w:rsidR="00C9078C" w:rsidRDefault="00C9078C" w:rsidP="007D6AB6">
      <w:pPr>
        <w:pStyle w:val="Epgrafe"/>
        <w:jc w:val="center"/>
      </w:pPr>
    </w:p>
    <w:p w:rsidR="007D6AB6" w:rsidRDefault="007D6AB6" w:rsidP="007D6AB6">
      <w:pPr>
        <w:pStyle w:val="Epgrafe"/>
        <w:jc w:val="center"/>
      </w:pPr>
      <w:r>
        <w:br w:type="textWrapping" w:clear="all"/>
        <w:t xml:space="preserve">Tabla </w:t>
      </w:r>
      <w:fldSimple w:instr=" SEQ Tabla \* ARABIC ">
        <w:r>
          <w:rPr>
            <w:noProof/>
          </w:rPr>
          <w:t>1</w:t>
        </w:r>
      </w:fldSimple>
      <w:r>
        <w:t xml:space="preserve"> . Operadoras no virtuales más comunes.</w:t>
      </w:r>
    </w:p>
    <w:p w:rsidR="00C9078C" w:rsidRDefault="00C9078C" w:rsidP="00C9078C"/>
    <w:p w:rsidR="00C9078C" w:rsidRPr="00C9078C" w:rsidRDefault="00C9078C" w:rsidP="00C9078C"/>
    <w:p w:rsidR="007D6AB6" w:rsidRPr="007D6AB6" w:rsidRDefault="007D6AB6" w:rsidP="007D6AB6">
      <w:pPr>
        <w:pStyle w:val="Prrafodelista"/>
        <w:numPr>
          <w:ilvl w:val="0"/>
          <w:numId w:val="7"/>
        </w:numPr>
        <w:rPr>
          <w:b/>
        </w:rPr>
      </w:pPr>
      <w:r>
        <w:t xml:space="preserve">En SAC,  en la pantalla de error (Portabilidad&gt;Consulta Estatus de Portabilidad) toma nota del NIP y da clic en </w:t>
      </w:r>
      <w:r w:rsidRPr="007D6AB6">
        <w:rPr>
          <w:b/>
        </w:rPr>
        <w:t xml:space="preserve">Crear nueva Solicitud. </w:t>
      </w:r>
    </w:p>
    <w:p w:rsidR="007D6AB6" w:rsidRDefault="007D6AB6" w:rsidP="007D6AB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600575" cy="2421355"/>
            <wp:effectExtent l="19050" t="0" r="9525" b="0"/>
            <wp:docPr id="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7D6AB6">
      <w:pPr>
        <w:pStyle w:val="Prrafodelista"/>
        <w:numPr>
          <w:ilvl w:val="0"/>
          <w:numId w:val="7"/>
        </w:numPr>
      </w:pPr>
      <w:r>
        <w:t>Aparece la siguiente pantalla.</w:t>
      </w:r>
    </w:p>
    <w:p w:rsidR="007D6AB6" w:rsidRDefault="007D6AB6" w:rsidP="007D6AB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695536" cy="1866900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392" b="2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36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7D6AB6">
      <w:pPr>
        <w:pStyle w:val="Prrafodelista"/>
        <w:numPr>
          <w:ilvl w:val="0"/>
          <w:numId w:val="7"/>
        </w:numPr>
      </w:pPr>
      <w:r>
        <w:t xml:space="preserve">En la casilla </w:t>
      </w:r>
      <w:r w:rsidRPr="000C46E9">
        <w:rPr>
          <w:b/>
        </w:rPr>
        <w:t>Operador donador</w:t>
      </w:r>
      <w:r>
        <w:t xml:space="preserve"> selecciona la operadora que muestra el IFT.</w:t>
      </w:r>
    </w:p>
    <w:p w:rsidR="007D6AB6" w:rsidRDefault="007D6AB6" w:rsidP="007D6AB6">
      <w:pPr>
        <w:jc w:val="center"/>
      </w:pPr>
      <w:r w:rsidRPr="000C46E9">
        <w:rPr>
          <w:noProof/>
          <w:lang w:eastAsia="es-MX"/>
        </w:rPr>
        <w:drawing>
          <wp:inline distT="0" distB="0" distL="0" distR="0">
            <wp:extent cx="4620715" cy="2486025"/>
            <wp:effectExtent l="19050" t="0" r="8435" b="0"/>
            <wp:docPr id="1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82" cy="248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Pr="00B46C5A" w:rsidRDefault="007D6AB6" w:rsidP="007D6AB6">
      <w:pPr>
        <w:pStyle w:val="Prrafodelista"/>
        <w:numPr>
          <w:ilvl w:val="0"/>
          <w:numId w:val="7"/>
        </w:numPr>
      </w:pPr>
      <w:r>
        <w:t xml:space="preserve">Ingresa el </w:t>
      </w:r>
      <w:r w:rsidRPr="00EC08A4">
        <w:rPr>
          <w:b/>
        </w:rPr>
        <w:t>NIP recibido</w:t>
      </w:r>
      <w:r>
        <w:t xml:space="preserve"> y da clic en </w:t>
      </w:r>
      <w:r w:rsidRPr="00EC08A4">
        <w:rPr>
          <w:b/>
        </w:rPr>
        <w:t>continuar</w:t>
      </w:r>
      <w:r>
        <w:rPr>
          <w:b/>
        </w:rPr>
        <w:t>.</w:t>
      </w:r>
    </w:p>
    <w:p w:rsidR="007D6AB6" w:rsidRPr="00904454" w:rsidRDefault="007D6AB6" w:rsidP="007D6AB6">
      <w:pPr>
        <w:pStyle w:val="Prrafodelista"/>
        <w:ind w:left="360"/>
      </w:pPr>
      <w:r w:rsidRPr="00904454">
        <w:rPr>
          <w:b/>
        </w:rPr>
        <w:lastRenderedPageBreak/>
        <w:t>Nota: Si el NIP visualmente es incompleto, agregar ceros a la izquierda hasta llegar a 4 dígitos.</w:t>
      </w:r>
    </w:p>
    <w:p w:rsidR="007D6AB6" w:rsidRPr="00EC08A4" w:rsidRDefault="007D6AB6" w:rsidP="007D6AB6">
      <w:pPr>
        <w:jc w:val="center"/>
      </w:pPr>
      <w:r w:rsidRPr="00EC08A4">
        <w:rPr>
          <w:noProof/>
          <w:lang w:eastAsia="es-MX"/>
        </w:rPr>
        <w:drawing>
          <wp:inline distT="0" distB="0" distL="0" distR="0">
            <wp:extent cx="4593276" cy="1840430"/>
            <wp:effectExtent l="19050" t="0" r="0" b="0"/>
            <wp:docPr id="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07" cy="184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Pr="007105C3" w:rsidRDefault="007D6AB6" w:rsidP="007D6AB6">
      <w:pPr>
        <w:pStyle w:val="Prrafodelista"/>
        <w:numPr>
          <w:ilvl w:val="0"/>
          <w:numId w:val="7"/>
        </w:numPr>
      </w:pPr>
      <w:r>
        <w:t xml:space="preserve">Aparece la pantalla </w:t>
      </w:r>
      <w:r w:rsidRPr="00EC08A4">
        <w:t>de</w:t>
      </w:r>
      <w:r w:rsidRPr="00EC08A4">
        <w:rPr>
          <w:b/>
        </w:rPr>
        <w:t xml:space="preserve"> Portabilidad en proceso.</w:t>
      </w:r>
    </w:p>
    <w:p w:rsidR="007D6AB6" w:rsidRPr="007105C3" w:rsidRDefault="007D6AB6" w:rsidP="007D6AB6">
      <w:pPr>
        <w:jc w:val="center"/>
      </w:pPr>
      <w:r w:rsidRPr="007105C3">
        <w:rPr>
          <w:noProof/>
          <w:lang w:eastAsia="es-MX"/>
        </w:rPr>
        <w:drawing>
          <wp:inline distT="0" distB="0" distL="0" distR="0">
            <wp:extent cx="1753948" cy="2090057"/>
            <wp:effectExtent l="19050" t="0" r="0" b="0"/>
            <wp:docPr id="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10" cy="209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7D6AB6">
      <w:pPr>
        <w:pStyle w:val="Prrafodelista"/>
        <w:numPr>
          <w:ilvl w:val="0"/>
          <w:numId w:val="7"/>
        </w:numPr>
      </w:pPr>
      <w:r>
        <w:t xml:space="preserve">Pantalla final. Revisar que el icono de </w:t>
      </w:r>
      <w:r w:rsidRPr="007105C3">
        <w:rPr>
          <w:b/>
        </w:rPr>
        <w:t>solicitud en proceso</w:t>
      </w:r>
      <w:r>
        <w:t xml:space="preserve"> esté en amarillo y que la </w:t>
      </w:r>
      <w:r w:rsidRPr="007105C3">
        <w:rPr>
          <w:b/>
        </w:rPr>
        <w:t>fecha de ejecución</w:t>
      </w:r>
      <w:r>
        <w:t xml:space="preserve"> sea válida.</w:t>
      </w:r>
    </w:p>
    <w:p w:rsidR="007D6AB6" w:rsidRPr="00EC08A4" w:rsidRDefault="007D6AB6" w:rsidP="007D6AB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585718" cy="2402042"/>
            <wp:effectExtent l="19050" t="0" r="5332" b="0"/>
            <wp:docPr id="2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32" cy="240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48" w:rsidRDefault="007F3A48" w:rsidP="007F3A48">
      <w:pPr>
        <w:pStyle w:val="Ttulo2"/>
        <w:rPr>
          <w:rFonts w:eastAsia="Times New Roman"/>
          <w:lang w:eastAsia="es-MX"/>
        </w:rPr>
      </w:pPr>
      <w:bookmarkStart w:id="3" w:name="_Toc48147372"/>
      <w:r w:rsidRPr="00B43905">
        <w:rPr>
          <w:rFonts w:eastAsia="Times New Roman"/>
          <w:lang w:eastAsia="es-MX"/>
        </w:rPr>
        <w:lastRenderedPageBreak/>
        <w:t>Paso 1</w:t>
      </w:r>
      <w:bookmarkEnd w:id="3"/>
    </w:p>
    <w:p w:rsidR="007F3A48" w:rsidRDefault="007F3A48" w:rsidP="007F3A48">
      <w:pPr>
        <w:pStyle w:val="Ttulo5"/>
      </w:pPr>
      <w:r>
        <w:t>Escenario</w:t>
      </w:r>
    </w:p>
    <w:p w:rsidR="007F3A48" w:rsidRPr="00A76E84" w:rsidRDefault="007F3A48" w:rsidP="007F3A48">
      <w:r>
        <w:t>La solicitud de portab</w:t>
      </w:r>
      <w:r w:rsidR="00C9078C">
        <w:t>ilidad quedó en paso 1 en SAC.</w:t>
      </w:r>
    </w:p>
    <w:p w:rsidR="007F3A48" w:rsidRDefault="007F3A48" w:rsidP="007F3A48">
      <w:pPr>
        <w:pStyle w:val="Ttulo5"/>
      </w:pPr>
      <w:r>
        <w:t>¿Qué hacer?</w:t>
      </w:r>
    </w:p>
    <w:p w:rsidR="007F3A48" w:rsidRDefault="007F3A48" w:rsidP="007F3A48">
      <w:r>
        <w:t xml:space="preserve">Actualizar </w:t>
      </w:r>
      <w:r w:rsidRPr="00D061EE">
        <w:t>FIIDSTATUSPORT</w:t>
      </w:r>
      <w:r>
        <w:t xml:space="preserve">= 65  en </w:t>
      </w:r>
      <w:r w:rsidRPr="00D061EE">
        <w:t xml:space="preserve">TAPORREQUEST </w:t>
      </w:r>
      <w:r>
        <w:t xml:space="preserve">para que SAC permita rehacer la portabilidad.  Después de la ejecución del </w:t>
      </w:r>
      <w:r w:rsidRPr="00C9078C">
        <w:rPr>
          <w:i/>
        </w:rPr>
        <w:t>update</w:t>
      </w:r>
      <w:r>
        <w:t>, generar nuevamente la portabilidad desde SAC.</w:t>
      </w:r>
    </w:p>
    <w:p w:rsidR="007F3A48" w:rsidRDefault="007F3A48" w:rsidP="007F3A48">
      <w:pPr>
        <w:pStyle w:val="Ttulo2"/>
        <w:rPr>
          <w:rFonts w:eastAsia="Times New Roman"/>
          <w:lang w:eastAsia="es-MX"/>
        </w:rPr>
      </w:pPr>
      <w:bookmarkStart w:id="4" w:name="_Toc48147373"/>
      <w:r>
        <w:rPr>
          <w:rFonts w:eastAsia="Times New Roman"/>
          <w:lang w:eastAsia="es-MX"/>
        </w:rPr>
        <w:t>Paso 3 o</w:t>
      </w:r>
      <w:r w:rsidRPr="00B43905">
        <w:rPr>
          <w:rFonts w:eastAsia="Times New Roman"/>
          <w:lang w:eastAsia="es-MX"/>
        </w:rPr>
        <w:t xml:space="preserve"> </w:t>
      </w:r>
      <w:r w:rsidRPr="00B43905">
        <w:rPr>
          <w:rFonts w:eastAsia="Times New Roman"/>
          <w:i/>
          <w:lang w:eastAsia="es-MX"/>
        </w:rPr>
        <w:t>status</w:t>
      </w:r>
      <w:r w:rsidRPr="00B43905">
        <w:rPr>
          <w:rFonts w:eastAsia="Times New Roman"/>
          <w:lang w:eastAsia="es-MX"/>
        </w:rPr>
        <w:t xml:space="preserve"> 7</w:t>
      </w:r>
      <w:bookmarkEnd w:id="4"/>
    </w:p>
    <w:p w:rsidR="007F3A48" w:rsidRDefault="007F3A48" w:rsidP="007F3A48">
      <w:pPr>
        <w:pStyle w:val="Ttulo5"/>
      </w:pPr>
      <w:r>
        <w:t>Escenario</w:t>
      </w:r>
    </w:p>
    <w:p w:rsidR="007F3A48" w:rsidRPr="00A76E84" w:rsidRDefault="007F3A48" w:rsidP="007F3A48">
      <w:r>
        <w:t xml:space="preserve">La solicitud de portabilidad quedó en paso 3 en SAC ( </w:t>
      </w:r>
      <w:r w:rsidRPr="00D061EE">
        <w:t>FIIDSTATUSPORT</w:t>
      </w:r>
      <w:r>
        <w:t xml:space="preserve"> =7)</w:t>
      </w:r>
    </w:p>
    <w:p w:rsidR="007F3A48" w:rsidRDefault="007F3A48" w:rsidP="007F3A48">
      <w:pPr>
        <w:pStyle w:val="Ttulo5"/>
      </w:pPr>
      <w:r>
        <w:t>¿Qué hacer?</w:t>
      </w:r>
    </w:p>
    <w:p w:rsidR="007F3A48" w:rsidRDefault="007F3A48" w:rsidP="007F3A48">
      <w:r>
        <w:t xml:space="preserve">Actualizar </w:t>
      </w:r>
      <w:r w:rsidRPr="00D061EE">
        <w:t>FIIDSTATUSPORT</w:t>
      </w:r>
      <w:r>
        <w:t xml:space="preserve">= 65  en </w:t>
      </w:r>
      <w:r w:rsidRPr="00D061EE">
        <w:t xml:space="preserve">TAPORREQUEST </w:t>
      </w:r>
      <w:r>
        <w:t>para que SAC permita rehacer la portabilidad.  Después de la ejecución del update, generar nuevamente la portabilidad desde SAC.</w:t>
      </w:r>
    </w:p>
    <w:p w:rsidR="007F3A48" w:rsidRPr="00B43905" w:rsidRDefault="007F3A48" w:rsidP="007F3A48">
      <w:pPr>
        <w:rPr>
          <w:rFonts w:asciiTheme="majorHAnsi" w:eastAsia="Times New Roman" w:hAnsiTheme="majorHAnsi" w:cstheme="majorBidi"/>
          <w:b/>
          <w:bCs/>
          <w:color w:val="E92076"/>
          <w:sz w:val="28"/>
          <w:szCs w:val="26"/>
          <w:lang w:eastAsia="es-MX"/>
        </w:rPr>
      </w:pPr>
    </w:p>
    <w:p w:rsidR="00D061EE" w:rsidRPr="007F3A48" w:rsidRDefault="00B43905" w:rsidP="007F3A48">
      <w:pPr>
        <w:pStyle w:val="Ttulo2"/>
        <w:rPr>
          <w:rFonts w:eastAsia="Times New Roman"/>
          <w:lang w:eastAsia="es-MX"/>
        </w:rPr>
      </w:pPr>
      <w:bookmarkStart w:id="5" w:name="_Toc48147374"/>
      <w:r w:rsidRPr="00B43905">
        <w:rPr>
          <w:rFonts w:eastAsia="Times New Roman"/>
          <w:lang w:eastAsia="es-MX"/>
        </w:rPr>
        <w:t xml:space="preserve">Portabilidades manuales / DIDA </w:t>
      </w:r>
      <w:r w:rsidR="00D061EE">
        <w:rPr>
          <w:rFonts w:eastAsia="Times New Roman"/>
          <w:lang w:eastAsia="es-MX"/>
        </w:rPr>
        <w:t>(</w:t>
      </w:r>
      <w:r w:rsidR="00A76E84">
        <w:rPr>
          <w:rFonts w:eastAsia="Times New Roman"/>
          <w:lang w:eastAsia="es-MX"/>
        </w:rPr>
        <w:t>operadoras virtuales)</w:t>
      </w:r>
      <w:bookmarkEnd w:id="5"/>
    </w:p>
    <w:p w:rsidR="00D061EE" w:rsidRDefault="00D061EE" w:rsidP="002D2212">
      <w:pPr>
        <w:pStyle w:val="Ttulo5"/>
      </w:pPr>
      <w:r>
        <w:t>Escenario</w:t>
      </w:r>
    </w:p>
    <w:p w:rsidR="00D061EE" w:rsidRPr="00A76E84" w:rsidRDefault="00D061EE" w:rsidP="00D061EE">
      <w:r>
        <w:t>Se solicita la portabilidad de una operadora virtual (IDO e IDA diferentes).</w:t>
      </w:r>
    </w:p>
    <w:p w:rsidR="007115E9" w:rsidRDefault="007115E9" w:rsidP="002D2212">
      <w:pPr>
        <w:pStyle w:val="Ttulo5"/>
      </w:pPr>
      <w:r>
        <w:t>¿Qué hacer?</w:t>
      </w:r>
    </w:p>
    <w:p w:rsidR="007115E9" w:rsidRDefault="007115E9" w:rsidP="007115E9">
      <w:pPr>
        <w:pStyle w:val="Prrafodelista"/>
        <w:numPr>
          <w:ilvl w:val="0"/>
          <w:numId w:val="9"/>
        </w:numPr>
      </w:pPr>
      <w:r>
        <w:t xml:space="preserve">Busca la operadora correcta del número a portar en el </w:t>
      </w:r>
      <w:hyperlink r:id="rId21" w:history="1">
        <w:r w:rsidRPr="004D206B">
          <w:rPr>
            <w:rStyle w:val="Hipervnculo"/>
            <w:color w:val="FF0066"/>
          </w:rPr>
          <w:t>IFT</w:t>
        </w:r>
      </w:hyperlink>
      <w:r>
        <w:t xml:space="preserve"> o en</w:t>
      </w:r>
      <w:r>
        <w:rPr>
          <w:color w:val="FF0066"/>
        </w:rPr>
        <w:t xml:space="preserve"> </w:t>
      </w:r>
      <w:r w:rsidRPr="00B43905">
        <w:t xml:space="preserve">las </w:t>
      </w:r>
      <w:hyperlink w:anchor="_IDENTIFICAR_IDO/IDA" w:history="1">
        <w:r w:rsidRPr="00C9078C">
          <w:rPr>
            <w:rStyle w:val="Hipervnculo"/>
          </w:rPr>
          <w:t>tablas</w:t>
        </w:r>
      </w:hyperlink>
      <w:r w:rsidRPr="00B43905">
        <w:t>:</w:t>
      </w:r>
    </w:p>
    <w:p w:rsidR="007115E9" w:rsidRDefault="007115E9" w:rsidP="007115E9">
      <w:pPr>
        <w:pStyle w:val="Prrafodelista"/>
      </w:pPr>
      <w:r>
        <w:t>BD: CRM</w:t>
      </w:r>
    </w:p>
    <w:p w:rsidR="007115E9" w:rsidRDefault="007115E9" w:rsidP="007115E9">
      <w:pPr>
        <w:pStyle w:val="Prrafodelista"/>
      </w:pPr>
      <w:r w:rsidRPr="007D6AB6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EKM_NUM_ADM.NUMT_NUMBERSPORTED (Números con portabilidades)  EKM_NUM_ADM.NUMT_NATIONALSERIES (Operadoras de origen)</w:t>
      </w:r>
    </w:p>
    <w:p w:rsidR="007115E9" w:rsidRDefault="007115E9" w:rsidP="007115E9">
      <w:pPr>
        <w:pStyle w:val="Prrafodelista"/>
        <w:numPr>
          <w:ilvl w:val="0"/>
          <w:numId w:val="9"/>
        </w:numPr>
      </w:pPr>
      <w:r>
        <w:t>Si la operadora es  virtual (IDO diferente IDA) se realiza una portabilidad manual.</w:t>
      </w:r>
    </w:p>
    <w:p w:rsidR="007115E9" w:rsidRDefault="007115E9" w:rsidP="008A5E3C">
      <w:pPr>
        <w:pStyle w:val="Ttulo3"/>
      </w:pPr>
      <w:bookmarkStart w:id="6" w:name="_PORTABILIDAD_MANUAL"/>
      <w:bookmarkStart w:id="7" w:name="_Toc48147375"/>
      <w:bookmarkEnd w:id="6"/>
      <w:r>
        <w:t>P</w:t>
      </w:r>
      <w:r w:rsidR="00FA4872">
        <w:t>ortabilidad manual</w:t>
      </w:r>
      <w:bookmarkEnd w:id="7"/>
    </w:p>
    <w:p w:rsidR="007115E9" w:rsidRDefault="007115E9" w:rsidP="007115E9">
      <w:pPr>
        <w:pStyle w:val="Prrafodelista"/>
        <w:numPr>
          <w:ilvl w:val="0"/>
          <w:numId w:val="10"/>
        </w:numPr>
      </w:pPr>
      <w:r>
        <w:t xml:space="preserve">Ingresar </w:t>
      </w:r>
      <w:r w:rsidR="00C23DEB">
        <w:t xml:space="preserve">a NUMLEX desde el servidor </w:t>
      </w:r>
      <w:hyperlink w:anchor="_Servidor_67" w:history="1">
        <w:r w:rsidR="00C23DEB" w:rsidRPr="00C23DEB">
          <w:rPr>
            <w:rStyle w:val="Hipervnculo"/>
          </w:rPr>
          <w:t>67</w:t>
        </w:r>
      </w:hyperlink>
      <w:r w:rsidR="00C23DEB">
        <w:t>.</w:t>
      </w:r>
    </w:p>
    <w:p w:rsidR="00C23DEB" w:rsidRDefault="00C23DEB" w:rsidP="007115E9">
      <w:pPr>
        <w:pStyle w:val="Prrafodelista"/>
        <w:numPr>
          <w:ilvl w:val="0"/>
          <w:numId w:val="10"/>
        </w:numPr>
      </w:pPr>
      <w:r>
        <w:t xml:space="preserve">Entrar a Firefox y </w:t>
      </w:r>
      <w:hyperlink w:anchor="_NUMLEX" w:history="1">
        <w:r w:rsidRPr="00C23DEB">
          <w:rPr>
            <w:rStyle w:val="Hipervnculo"/>
          </w:rPr>
          <w:t>NUMLEX</w:t>
        </w:r>
      </w:hyperlink>
      <w:r>
        <w:t>.</w:t>
      </w:r>
    </w:p>
    <w:p w:rsidR="00FA4872" w:rsidRDefault="00FA4872" w:rsidP="007115E9">
      <w:pPr>
        <w:pStyle w:val="Prrafodelista"/>
        <w:numPr>
          <w:ilvl w:val="0"/>
          <w:numId w:val="10"/>
        </w:numPr>
      </w:pPr>
      <w:r>
        <w:t>Generar una nueva solicitud CPP (móvil)</w:t>
      </w:r>
    </w:p>
    <w:p w:rsidR="00FA4872" w:rsidRDefault="00FA4872" w:rsidP="00FA4872">
      <w:pPr>
        <w:pStyle w:val="Prrafodelista"/>
      </w:pPr>
      <w:r>
        <w:rPr>
          <w:noProof/>
          <w:lang w:eastAsia="es-MX"/>
        </w:rPr>
        <w:lastRenderedPageBreak/>
        <w:drawing>
          <wp:inline distT="0" distB="0" distL="0" distR="0">
            <wp:extent cx="5349875" cy="2251710"/>
            <wp:effectExtent l="19050" t="0" r="3175" b="0"/>
            <wp:docPr id="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72" w:rsidRDefault="00FA4872" w:rsidP="00FA4872">
      <w:pPr>
        <w:pStyle w:val="Prrafodelista"/>
        <w:numPr>
          <w:ilvl w:val="0"/>
          <w:numId w:val="10"/>
        </w:numPr>
      </w:pPr>
      <w:r>
        <w:t>Enviar solicitud como se muestra en la siguiente imagen</w:t>
      </w:r>
    </w:p>
    <w:p w:rsidR="00FA4872" w:rsidRDefault="00FA4872" w:rsidP="00FA4872">
      <w:r>
        <w:rPr>
          <w:noProof/>
          <w:lang w:eastAsia="es-MX"/>
        </w:rPr>
        <w:drawing>
          <wp:inline distT="0" distB="0" distL="0" distR="0">
            <wp:extent cx="5605145" cy="5462905"/>
            <wp:effectExtent l="19050" t="0" r="0" b="0"/>
            <wp:docPr id="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46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72" w:rsidRDefault="00FA4872" w:rsidP="00FA4872">
      <w:pPr>
        <w:pStyle w:val="Prrafodelista"/>
        <w:numPr>
          <w:ilvl w:val="0"/>
          <w:numId w:val="10"/>
        </w:numPr>
      </w:pPr>
      <w:r>
        <w:lastRenderedPageBreak/>
        <w:t>Agendar portabilidad (Mandar mensaje 1006). Recordar que las solicitudes de portabilidad solo se procesan de 11 am a 4:55 pm</w:t>
      </w:r>
    </w:p>
    <w:p w:rsidR="007115E9" w:rsidRDefault="00FA4872" w:rsidP="007115E9">
      <w:pPr>
        <w:pStyle w:val="Prrafodelista"/>
        <w:numPr>
          <w:ilvl w:val="0"/>
          <w:numId w:val="10"/>
        </w:numPr>
      </w:pPr>
      <w:r>
        <w:t>Después d</w:t>
      </w:r>
      <w:r w:rsidR="00C9078C">
        <w:t>e que agendar la portabilidad m</w:t>
      </w:r>
      <w:r>
        <w:t>andar correo a Operación y Continu</w:t>
      </w:r>
      <w:r w:rsidR="00C9078C">
        <w:t>i</w:t>
      </w:r>
      <w:r>
        <w:t xml:space="preserve">dad </w:t>
      </w:r>
      <w:r w:rsidR="007F3A48">
        <w:t xml:space="preserve">para ser ejecutado a las </w:t>
      </w:r>
      <w:r w:rsidR="007F3A48" w:rsidRPr="007F3A48">
        <w:rPr>
          <w:b/>
        </w:rPr>
        <w:t xml:space="preserve">3 am </w:t>
      </w:r>
      <w:r w:rsidR="007F3A48" w:rsidRPr="007F3A48">
        <w:t xml:space="preserve">del día siguiente. </w:t>
      </w:r>
      <w:r w:rsidR="007F3A48">
        <w:t xml:space="preserve"> </w:t>
      </w:r>
    </w:p>
    <w:p w:rsidR="007F3A48" w:rsidRDefault="007F3A48" w:rsidP="007F3A48">
      <w:pPr>
        <w:pStyle w:val="Prrafodelista"/>
      </w:pPr>
      <w:r>
        <w:t>Se manda lo siguiente:</w:t>
      </w:r>
    </w:p>
    <w:p w:rsidR="007F3A48" w:rsidRDefault="007F3A48" w:rsidP="007F3A48">
      <w:pPr>
        <w:pStyle w:val="Prrafodelista"/>
        <w:numPr>
          <w:ilvl w:val="0"/>
          <w:numId w:val="19"/>
        </w:numPr>
      </w:pPr>
      <w:r>
        <w:t xml:space="preserve">Peticiones para </w:t>
      </w:r>
      <w:hyperlink w:anchor="_T360Core_changeMDN" w:history="1">
        <w:r w:rsidRPr="007F3A48">
          <w:rPr>
            <w:rStyle w:val="Hipervnculo"/>
          </w:rPr>
          <w:t>cambio de número en Core</w:t>
        </w:r>
      </w:hyperlink>
    </w:p>
    <w:p w:rsidR="007F3A48" w:rsidRDefault="00C9078C" w:rsidP="007F3A48">
      <w:pPr>
        <w:pStyle w:val="Prrafodelista"/>
        <w:numPr>
          <w:ilvl w:val="0"/>
          <w:numId w:val="19"/>
        </w:numPr>
      </w:pPr>
      <w:r>
        <w:t>Update para a</w:t>
      </w:r>
      <w:r w:rsidR="007F3A48">
        <w:t xml:space="preserve">ctualizar los IDPORT asociados a 12 en </w:t>
      </w:r>
      <w:r w:rsidR="007F3A48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TAPORREQUEST</w:t>
      </w:r>
    </w:p>
    <w:p w:rsidR="007F3A48" w:rsidRPr="007F3A48" w:rsidRDefault="00C9078C" w:rsidP="007F3A48">
      <w:pPr>
        <w:pStyle w:val="Prrafodelista"/>
        <w:numPr>
          <w:ilvl w:val="0"/>
          <w:numId w:val="19"/>
        </w:numPr>
      </w:pPr>
      <w:r>
        <w:t>Update para hacer el c</w:t>
      </w:r>
      <w:r w:rsidR="007F3A48">
        <w:t xml:space="preserve">ommited en Números </w:t>
      </w:r>
      <w:r w:rsidR="007F3A48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 xml:space="preserve">NUMT_NUMERATION </w:t>
      </w:r>
    </w:p>
    <w:p w:rsidR="007F3A48" w:rsidRPr="007115E9" w:rsidRDefault="007F3A48" w:rsidP="007F3A48">
      <w:pPr>
        <w:pStyle w:val="Prrafodelista"/>
        <w:ind w:left="1440"/>
      </w:pPr>
      <w:r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NUMC_STATUSNUMBER=3</w:t>
      </w:r>
    </w:p>
    <w:p w:rsidR="00B43905" w:rsidRDefault="00B43905" w:rsidP="002D2212">
      <w:pPr>
        <w:pStyle w:val="Ttulo2"/>
        <w:rPr>
          <w:rFonts w:eastAsia="Times New Roman"/>
          <w:lang w:eastAsia="es-MX"/>
        </w:rPr>
      </w:pPr>
      <w:bookmarkStart w:id="8" w:name="_Toc48147376"/>
      <w:r w:rsidRPr="00B43905">
        <w:rPr>
          <w:rFonts w:eastAsia="Times New Roman"/>
          <w:lang w:eastAsia="es-MX"/>
        </w:rPr>
        <w:t>Fecha de Portación es inválida</w:t>
      </w:r>
      <w:bookmarkEnd w:id="8"/>
    </w:p>
    <w:p w:rsidR="007D6AB6" w:rsidRDefault="007D6AB6" w:rsidP="002D2212">
      <w:pPr>
        <w:pStyle w:val="Ttulo5"/>
      </w:pPr>
      <w:r>
        <w:t>Pantalla de error</w:t>
      </w:r>
    </w:p>
    <w:p w:rsidR="007D6AB6" w:rsidRDefault="007D6AB6" w:rsidP="007D6AB6">
      <w:r>
        <w:rPr>
          <w:noProof/>
          <w:lang w:eastAsia="es-MX"/>
        </w:rPr>
        <w:drawing>
          <wp:inline distT="0" distB="0" distL="0" distR="0">
            <wp:extent cx="5612130" cy="1697267"/>
            <wp:effectExtent l="19050" t="0" r="7620" b="0"/>
            <wp:docPr id="2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2D2212">
      <w:pPr>
        <w:pStyle w:val="Ttulo5"/>
      </w:pPr>
      <w:r>
        <w:t>¿Qué hacer?</w:t>
      </w:r>
    </w:p>
    <w:p w:rsidR="007D6AB6" w:rsidRDefault="007D6AB6" w:rsidP="007D6AB6">
      <w:pPr>
        <w:pStyle w:val="Prrafodelista"/>
        <w:numPr>
          <w:ilvl w:val="0"/>
          <w:numId w:val="2"/>
        </w:numPr>
        <w:rPr>
          <w:b/>
        </w:rPr>
      </w:pPr>
      <w:r>
        <w:t xml:space="preserve">En SAC,  en la pantalla de error (Portabilidad&gt;Consulta Estatus de Portabilidad) dar clic sobre la </w:t>
      </w:r>
      <w:r w:rsidRPr="008243C0">
        <w:rPr>
          <w:b/>
        </w:rPr>
        <w:t>cruz de error</w:t>
      </w:r>
      <w:r>
        <w:t xml:space="preserve"> y seleccionar </w:t>
      </w:r>
      <w:r w:rsidRPr="008243C0">
        <w:rPr>
          <w:b/>
        </w:rPr>
        <w:t>Reprogramar</w:t>
      </w:r>
      <w:r>
        <w:rPr>
          <w:b/>
        </w:rPr>
        <w:t>.</w:t>
      </w:r>
    </w:p>
    <w:p w:rsidR="007D6AB6" w:rsidRPr="008243C0" w:rsidRDefault="007D6AB6" w:rsidP="007D6AB6">
      <w:pPr>
        <w:rPr>
          <w:b/>
        </w:rPr>
      </w:pPr>
      <w:r>
        <w:rPr>
          <w:noProof/>
          <w:lang w:eastAsia="es-MX"/>
        </w:rPr>
        <w:drawing>
          <wp:inline distT="0" distB="0" distL="0" distR="0">
            <wp:extent cx="5610225" cy="1704975"/>
            <wp:effectExtent l="19050" t="0" r="9525" b="0"/>
            <wp:docPr id="2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Pr="000C46E9" w:rsidRDefault="007D6AB6" w:rsidP="007D6AB6">
      <w:pPr>
        <w:pStyle w:val="Prrafodelista"/>
        <w:ind w:left="360"/>
        <w:rPr>
          <w:b/>
        </w:rPr>
      </w:pPr>
    </w:p>
    <w:p w:rsidR="007D6AB6" w:rsidRDefault="007D6AB6" w:rsidP="007D6AB6">
      <w:pPr>
        <w:pStyle w:val="Prrafodelista"/>
        <w:numPr>
          <w:ilvl w:val="0"/>
          <w:numId w:val="2"/>
        </w:numPr>
      </w:pPr>
      <w:r>
        <w:t>Aparece la siguiente pantalla</w:t>
      </w:r>
    </w:p>
    <w:p w:rsidR="007D6AB6" w:rsidRDefault="007D6AB6" w:rsidP="007D6AB6">
      <w:pPr>
        <w:pStyle w:val="Prrafodelista"/>
        <w:ind w:left="360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937498" cy="1992702"/>
            <wp:effectExtent l="19050" t="0" r="0" b="0"/>
            <wp:docPr id="2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41" cy="199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7D6AB6">
      <w:pPr>
        <w:pStyle w:val="Prrafodelista"/>
        <w:ind w:left="360"/>
        <w:jc w:val="center"/>
      </w:pPr>
    </w:p>
    <w:p w:rsidR="007D6AB6" w:rsidRDefault="007D6AB6" w:rsidP="007D6AB6">
      <w:pPr>
        <w:pStyle w:val="Prrafodelista"/>
        <w:numPr>
          <w:ilvl w:val="0"/>
          <w:numId w:val="2"/>
        </w:numPr>
      </w:pPr>
      <w:r>
        <w:t xml:space="preserve">Dar clic en la casilla de </w:t>
      </w:r>
      <w:r w:rsidRPr="00904454">
        <w:rPr>
          <w:b/>
        </w:rPr>
        <w:t>Fecha</w:t>
      </w:r>
      <w:r>
        <w:t xml:space="preserve"> y selecciona una fecha válida de ejecución de acuerdo a la  </w:t>
      </w:r>
      <w:fldSimple w:instr=" REF _Ref21594791 \h  \* MERGEFORMAT ">
        <w:r w:rsidRPr="00B33A85">
          <w:rPr>
            <w:color w:val="FF0066"/>
          </w:rPr>
          <w:t xml:space="preserve">Figura </w:t>
        </w:r>
        <w:r w:rsidRPr="00B33A85">
          <w:rPr>
            <w:noProof/>
            <w:color w:val="FF0066"/>
          </w:rPr>
          <w:t>1</w:t>
        </w:r>
      </w:fldSimple>
      <w:r w:rsidRPr="004D206B">
        <w:rPr>
          <w:color w:val="FF0066"/>
        </w:rPr>
        <w:t>.</w:t>
      </w:r>
    </w:p>
    <w:p w:rsidR="007D6AB6" w:rsidRDefault="007D6AB6" w:rsidP="007D6AB6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18302" cy="1674421"/>
            <wp:effectExtent l="19050" t="0" r="0" b="0"/>
            <wp:docPr id="2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28" cy="168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Pr="00A950AF" w:rsidRDefault="007D6AB6" w:rsidP="007D6AB6">
      <w:pPr>
        <w:pStyle w:val="Prrafodelista"/>
        <w:numPr>
          <w:ilvl w:val="0"/>
          <w:numId w:val="2"/>
        </w:numPr>
      </w:pPr>
      <w:r>
        <w:t xml:space="preserve">Finalmente da clic en </w:t>
      </w:r>
      <w:r w:rsidRPr="00A950AF">
        <w:rPr>
          <w:b/>
        </w:rPr>
        <w:t>Reprogramar</w:t>
      </w:r>
    </w:p>
    <w:p w:rsidR="007D6AB6" w:rsidRPr="00A950AF" w:rsidRDefault="007D6AB6" w:rsidP="007D6AB6">
      <w:pPr>
        <w:jc w:val="center"/>
      </w:pPr>
      <w:r w:rsidRPr="00A950AF">
        <w:rPr>
          <w:noProof/>
          <w:lang w:eastAsia="es-MX"/>
        </w:rPr>
        <w:drawing>
          <wp:inline distT="0" distB="0" distL="0" distR="0">
            <wp:extent cx="4256067" cy="1711945"/>
            <wp:effectExtent l="19050" t="0" r="0" b="0"/>
            <wp:docPr id="28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37" cy="172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B6" w:rsidRDefault="007D6AB6" w:rsidP="007D6AB6">
      <w:pPr>
        <w:pStyle w:val="Prrafodelista"/>
        <w:numPr>
          <w:ilvl w:val="0"/>
          <w:numId w:val="2"/>
        </w:numPr>
      </w:pPr>
      <w:r>
        <w:t xml:space="preserve">Pantalla final. Revisar que el icono de </w:t>
      </w:r>
      <w:r w:rsidRPr="00A950AF">
        <w:rPr>
          <w:b/>
        </w:rPr>
        <w:t>solicitud en proceso</w:t>
      </w:r>
      <w:r>
        <w:t xml:space="preserve"> esté en amarillo, que la pantalla </w:t>
      </w:r>
      <w:r w:rsidRPr="003905C9">
        <w:rPr>
          <w:b/>
        </w:rPr>
        <w:t>de  Consulta Estatus de Portabilidad</w:t>
      </w:r>
      <w:r>
        <w:t xml:space="preserve"> no aparezca con error y que la </w:t>
      </w:r>
      <w:r w:rsidRPr="0003613F">
        <w:rPr>
          <w:b/>
        </w:rPr>
        <w:t>Fecha de ejecución</w:t>
      </w:r>
      <w:r>
        <w:t xml:space="preserve"> sea válida.</w:t>
      </w:r>
    </w:p>
    <w:p w:rsidR="00C23DEB" w:rsidRDefault="00C23DEB" w:rsidP="00B43905">
      <w:pPr>
        <w:rPr>
          <w:rFonts w:asciiTheme="majorHAnsi" w:eastAsia="Times New Roman" w:hAnsiTheme="majorHAnsi" w:cstheme="majorBidi"/>
          <w:b/>
          <w:bCs/>
          <w:color w:val="E92076"/>
          <w:sz w:val="28"/>
          <w:szCs w:val="26"/>
          <w:lang w:eastAsia="es-MX"/>
        </w:rPr>
      </w:pPr>
    </w:p>
    <w:p w:rsidR="002D2212" w:rsidRDefault="002D2212">
      <w:pPr>
        <w:rPr>
          <w:rFonts w:asciiTheme="majorHAnsi" w:eastAsia="Times New Roman" w:hAnsiTheme="majorHAnsi" w:cstheme="majorBidi"/>
          <w:b/>
          <w:bCs/>
          <w:color w:val="E92076"/>
          <w:sz w:val="28"/>
          <w:szCs w:val="26"/>
          <w:lang w:eastAsia="es-MX"/>
        </w:rPr>
      </w:pPr>
      <w:r>
        <w:rPr>
          <w:rFonts w:asciiTheme="majorHAnsi" w:eastAsia="Times New Roman" w:hAnsiTheme="majorHAnsi" w:cstheme="majorBidi"/>
          <w:b/>
          <w:bCs/>
          <w:color w:val="E92076"/>
          <w:sz w:val="28"/>
          <w:szCs w:val="26"/>
          <w:lang w:eastAsia="es-MX"/>
        </w:rPr>
        <w:br w:type="page"/>
      </w:r>
    </w:p>
    <w:p w:rsidR="00C23DEB" w:rsidRDefault="00C23DEB" w:rsidP="002D2212">
      <w:pPr>
        <w:pStyle w:val="Ttulo2"/>
        <w:rPr>
          <w:rFonts w:eastAsia="Times New Roman"/>
          <w:lang w:eastAsia="es-MX"/>
        </w:rPr>
      </w:pPr>
      <w:bookmarkStart w:id="9" w:name="_Toc48147377"/>
      <w:r w:rsidRPr="00B43905">
        <w:rPr>
          <w:rFonts w:eastAsia="Times New Roman"/>
          <w:lang w:eastAsia="es-MX"/>
        </w:rPr>
        <w:lastRenderedPageBreak/>
        <w:t>La solicitud de portabilidad ya existe para este mdn</w:t>
      </w:r>
      <w:bookmarkEnd w:id="9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0A0776" w:rsidRPr="000A0776" w:rsidRDefault="000A0776" w:rsidP="000A0776">
      <w:pPr>
        <w:rPr>
          <w:lang w:eastAsia="es-MX"/>
        </w:rPr>
      </w:pPr>
      <w:r>
        <w:rPr>
          <w:lang w:eastAsia="es-MX"/>
        </w:rPr>
        <w:t>Cuando se realiza la petición de portabilidad en SAC se manda el mensaje “</w:t>
      </w:r>
      <w:r w:rsidRPr="000A0776">
        <w:rPr>
          <w:lang w:eastAsia="es-MX"/>
        </w:rPr>
        <w:t>La solicitud de portabilidad ya existe para este mdn</w:t>
      </w:r>
      <w:r>
        <w:rPr>
          <w:lang w:eastAsia="es-MX"/>
        </w:rPr>
        <w:t>”.</w:t>
      </w:r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  <w:r w:rsidR="000A0776">
        <w:rPr>
          <w:lang w:eastAsia="es-MX"/>
        </w:rPr>
        <w:t xml:space="preserve"> </w:t>
      </w:r>
    </w:p>
    <w:p w:rsidR="000A0776" w:rsidRDefault="000A0776" w:rsidP="000A0776">
      <w:pPr>
        <w:rPr>
          <w:lang w:eastAsia="es-MX"/>
        </w:rPr>
      </w:pPr>
      <w:r>
        <w:rPr>
          <w:lang w:eastAsia="es-MX"/>
        </w:rPr>
        <w:t xml:space="preserve">El IDPORT no tiene </w:t>
      </w:r>
      <w:r w:rsidRPr="000A0776">
        <w:rPr>
          <w:i/>
          <w:lang w:eastAsia="es-MX"/>
        </w:rPr>
        <w:t>status</w:t>
      </w:r>
      <w:r>
        <w:rPr>
          <w:lang w:eastAsia="es-MX"/>
        </w:rPr>
        <w:t xml:space="preserve"> finalizado en la tabla </w:t>
      </w:r>
      <w:r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TAPORREQUEST</w:t>
      </w:r>
      <w:r>
        <w:rPr>
          <w:lang w:eastAsia="es-MX"/>
        </w:rPr>
        <w:t xml:space="preserve">.  Encontrar el IDPORT que provoca el error y actualizar a </w:t>
      </w:r>
      <w:r w:rsidRPr="000A0776">
        <w:rPr>
          <w:i/>
          <w:lang w:eastAsia="es-MX"/>
        </w:rPr>
        <w:t>status</w:t>
      </w:r>
      <w:r>
        <w:rPr>
          <w:lang w:eastAsia="es-MX"/>
        </w:rPr>
        <w:t xml:space="preserve"> finalizado (12).</w:t>
      </w:r>
    </w:p>
    <w:p w:rsidR="000A0776" w:rsidRDefault="000A0776" w:rsidP="000A0776">
      <w:pPr>
        <w:rPr>
          <w:lang w:eastAsia="es-MX"/>
        </w:rPr>
      </w:pPr>
      <w:r>
        <w:rPr>
          <w:lang w:eastAsia="es-MX"/>
        </w:rPr>
        <w:t xml:space="preserve">Para encontrar el IDPORT a partir del DN se puede usar la siguiente tabla: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SCPORTABILITYT360.TAPORREQUESTLINE</w:t>
      </w:r>
    </w:p>
    <w:p w:rsidR="000A0776" w:rsidRPr="000A0776" w:rsidRDefault="000A0776" w:rsidP="000A0776">
      <w:pPr>
        <w:rPr>
          <w:lang w:eastAsia="es-MX"/>
        </w:rPr>
      </w:pPr>
    </w:p>
    <w:p w:rsidR="00A76E84" w:rsidRDefault="00A76E84" w:rsidP="002D2212">
      <w:pPr>
        <w:pStyle w:val="Ttulo2"/>
        <w:rPr>
          <w:rFonts w:eastAsia="Times New Roman"/>
          <w:lang w:eastAsia="es-MX"/>
        </w:rPr>
      </w:pPr>
      <w:bookmarkStart w:id="10" w:name="_Toc48147378"/>
      <w:r w:rsidRPr="00B43905">
        <w:rPr>
          <w:rFonts w:eastAsia="Times New Roman"/>
          <w:lang w:eastAsia="es-MX"/>
        </w:rPr>
        <w:t>El número o rango ya está sujeto a un proceso de portación.</w:t>
      </w:r>
      <w:bookmarkEnd w:id="10"/>
      <w:r w:rsidRPr="00B43905">
        <w:rPr>
          <w:rFonts w:eastAsia="Times New Roman"/>
          <w:lang w:eastAsia="es-MX"/>
        </w:rPr>
        <w:t xml:space="preserve"> </w:t>
      </w:r>
    </w:p>
    <w:p w:rsidR="000A0776" w:rsidRDefault="000A0776" w:rsidP="000A0776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0A0776" w:rsidRPr="000A0776" w:rsidRDefault="000A0776" w:rsidP="000A0776">
      <w:pPr>
        <w:rPr>
          <w:lang w:eastAsia="es-MX"/>
        </w:rPr>
      </w:pPr>
      <w:r>
        <w:rPr>
          <w:lang w:eastAsia="es-MX"/>
        </w:rPr>
        <w:t>Cuando se realiza la petición de portabilidad en SAC  manda el mensaje “</w:t>
      </w:r>
      <w:r w:rsidRPr="00B43905">
        <w:rPr>
          <w:rFonts w:eastAsia="Times New Roman"/>
          <w:lang w:eastAsia="es-MX"/>
        </w:rPr>
        <w:t>El número o rango ya está s</w:t>
      </w:r>
      <w:r>
        <w:rPr>
          <w:rFonts w:eastAsia="Times New Roman"/>
          <w:lang w:eastAsia="es-MX"/>
        </w:rPr>
        <w:t xml:space="preserve">ujeto a un proceso de portación” </w:t>
      </w:r>
    </w:p>
    <w:p w:rsidR="000A0776" w:rsidRDefault="000A0776" w:rsidP="000A0776">
      <w:pPr>
        <w:pStyle w:val="Ttulo5"/>
        <w:rPr>
          <w:lang w:eastAsia="es-MX"/>
        </w:rPr>
      </w:pPr>
      <w:r>
        <w:rPr>
          <w:lang w:eastAsia="es-MX"/>
        </w:rPr>
        <w:t xml:space="preserve">¿Qué hacer? </w:t>
      </w:r>
    </w:p>
    <w:p w:rsidR="000A0776" w:rsidRDefault="000A0776" w:rsidP="000A0776">
      <w:pPr>
        <w:rPr>
          <w:lang w:eastAsia="es-MX"/>
        </w:rPr>
      </w:pPr>
      <w:r>
        <w:rPr>
          <w:lang w:eastAsia="es-MX"/>
        </w:rPr>
        <w:t xml:space="preserve">Primero verificar en </w:t>
      </w:r>
      <w:hyperlink w:anchor="_NUMLEX" w:history="1">
        <w:r w:rsidRPr="000A0776">
          <w:rPr>
            <w:rStyle w:val="Hipervnculo"/>
            <w:lang w:eastAsia="es-MX"/>
          </w:rPr>
          <w:t>NUMLEX</w:t>
        </w:r>
      </w:hyperlink>
      <w:r>
        <w:rPr>
          <w:lang w:eastAsia="es-MX"/>
        </w:rPr>
        <w:t xml:space="preserve"> que el DN no tenga una portación activa.</w:t>
      </w:r>
      <w:r w:rsidR="00C9078C">
        <w:rPr>
          <w:lang w:eastAsia="es-MX"/>
        </w:rPr>
        <w:t xml:space="preserve"> (Lista de procesos&gt;filtrar por Número)</w:t>
      </w:r>
    </w:p>
    <w:p w:rsidR="000A0776" w:rsidRDefault="000A0776" w:rsidP="000A0776">
      <w:pPr>
        <w:rPr>
          <w:lang w:eastAsia="es-MX"/>
        </w:rPr>
      </w:pPr>
      <w:r w:rsidRPr="000A0776">
        <w:rPr>
          <w:b/>
          <w:lang w:eastAsia="es-MX"/>
        </w:rPr>
        <w:t>Si no tiene un proceso de portabilidad activa</w:t>
      </w:r>
      <w:r>
        <w:rPr>
          <w:lang w:eastAsia="es-MX"/>
        </w:rPr>
        <w:t xml:space="preserve">. El IDPORT no tiene </w:t>
      </w:r>
      <w:r w:rsidRPr="000A0776">
        <w:rPr>
          <w:i/>
          <w:lang w:eastAsia="es-MX"/>
        </w:rPr>
        <w:t>status</w:t>
      </w:r>
      <w:r>
        <w:rPr>
          <w:lang w:eastAsia="es-MX"/>
        </w:rPr>
        <w:t xml:space="preserve"> finalizado en la tabla </w:t>
      </w:r>
      <w:r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TAPORREQUEST</w:t>
      </w:r>
      <w:r>
        <w:rPr>
          <w:lang w:eastAsia="es-MX"/>
        </w:rPr>
        <w:t xml:space="preserve">.  Encontrar el IDPORT que provoca el error y actualizar a </w:t>
      </w:r>
      <w:r w:rsidRPr="000A0776">
        <w:rPr>
          <w:i/>
          <w:lang w:eastAsia="es-MX"/>
        </w:rPr>
        <w:t>status</w:t>
      </w:r>
      <w:r>
        <w:rPr>
          <w:i/>
          <w:lang w:eastAsia="es-MX"/>
        </w:rPr>
        <w:t xml:space="preserve"> a</w:t>
      </w:r>
      <w:r>
        <w:rPr>
          <w:lang w:eastAsia="es-MX"/>
        </w:rPr>
        <w:t xml:space="preserve"> finalizado (12).</w:t>
      </w:r>
    </w:p>
    <w:p w:rsidR="000A0776" w:rsidRDefault="000A0776" w:rsidP="000A0776">
      <w:pPr>
        <w:rPr>
          <w:lang w:eastAsia="es-MX"/>
        </w:rPr>
      </w:pPr>
      <w:r>
        <w:rPr>
          <w:lang w:eastAsia="es-MX"/>
        </w:rPr>
        <w:t xml:space="preserve">Para encontrar el IDPORT a partir del DN se puede usar la siguiente tabla: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SCPORTABILITYT360.TAPORREQUESTLINE</w:t>
      </w:r>
    </w:p>
    <w:p w:rsidR="000A0776" w:rsidRDefault="000A0776" w:rsidP="000A0776">
      <w:pPr>
        <w:rPr>
          <w:lang w:eastAsia="es-MX"/>
        </w:rPr>
      </w:pPr>
      <w:r w:rsidRPr="000A0776">
        <w:rPr>
          <w:b/>
          <w:lang w:eastAsia="es-MX"/>
        </w:rPr>
        <w:t>Si  tiene un proceso de portabilidad activa</w:t>
      </w:r>
      <w:r>
        <w:rPr>
          <w:b/>
          <w:lang w:eastAsia="es-MX"/>
        </w:rPr>
        <w:t xml:space="preserve">, </w:t>
      </w:r>
      <w:r>
        <w:rPr>
          <w:lang w:eastAsia="es-MX"/>
        </w:rPr>
        <w:t>puede ocurrir alguno de los siguientes escenarios.</w:t>
      </w:r>
    </w:p>
    <w:p w:rsidR="000A0776" w:rsidRDefault="000A0776" w:rsidP="000A0776">
      <w:pPr>
        <w:pStyle w:val="Prrafodelista"/>
        <w:numPr>
          <w:ilvl w:val="0"/>
          <w:numId w:val="13"/>
        </w:numPr>
        <w:rPr>
          <w:lang w:eastAsia="es-MX"/>
        </w:rPr>
      </w:pPr>
      <w:r>
        <w:rPr>
          <w:lang w:eastAsia="es-MX"/>
        </w:rPr>
        <w:t xml:space="preserve">La portabilidad de lado de NUMLEX si se ve reflejada, pero en SAC no. Para este caso ir a </w:t>
      </w:r>
      <w:hyperlink w:anchor="_No_se_mandó" w:history="1">
        <w:r w:rsidRPr="000A0776">
          <w:rPr>
            <w:rStyle w:val="Hipervnculo"/>
            <w:lang w:eastAsia="es-MX"/>
          </w:rPr>
          <w:t>No se mandó el mensaje 1006 (No se agendó la portabilidad)</w:t>
        </w:r>
      </w:hyperlink>
      <w:r w:rsidR="008B0177">
        <w:rPr>
          <w:lang w:eastAsia="es-MX"/>
        </w:rPr>
        <w:t>.</w:t>
      </w:r>
    </w:p>
    <w:p w:rsidR="008B0177" w:rsidRPr="000A0776" w:rsidRDefault="008B0177" w:rsidP="008B0177">
      <w:pPr>
        <w:pStyle w:val="Prrafodelista"/>
        <w:numPr>
          <w:ilvl w:val="0"/>
          <w:numId w:val="13"/>
        </w:numPr>
        <w:rPr>
          <w:lang w:eastAsia="es-MX"/>
        </w:rPr>
      </w:pPr>
      <w:r>
        <w:rPr>
          <w:lang w:eastAsia="es-MX"/>
        </w:rPr>
        <w:t xml:space="preserve">La portabilidad se realizó desde otro temporal. Para este caso se debe esperar a que se ejecute la portabilidad y posteriormente hacer un cambio de número, entre el número a portar y el nuevo temporal  usando la siguiente petición </w:t>
      </w:r>
      <w:hyperlink w:anchor="_T360Core_changeMDN" w:history="1">
        <w:r w:rsidRPr="008B0177">
          <w:rPr>
            <w:rStyle w:val="Hipervnculo"/>
            <w:lang w:eastAsia="es-MX"/>
          </w:rPr>
          <w:t>changeMdn en Core</w:t>
        </w:r>
      </w:hyperlink>
      <w:r>
        <w:rPr>
          <w:lang w:eastAsia="es-MX"/>
        </w:rPr>
        <w:t xml:space="preserve">. </w:t>
      </w:r>
    </w:p>
    <w:p w:rsidR="000A0776" w:rsidRPr="000A0776" w:rsidRDefault="000A0776" w:rsidP="000A0776">
      <w:pPr>
        <w:rPr>
          <w:lang w:eastAsia="es-MX"/>
        </w:rPr>
      </w:pPr>
      <w:r>
        <w:rPr>
          <w:lang w:eastAsia="es-MX"/>
        </w:rPr>
        <w:t xml:space="preserve"> </w:t>
      </w:r>
    </w:p>
    <w:p w:rsidR="000A0776" w:rsidRPr="000A0776" w:rsidRDefault="000A0776" w:rsidP="000A0776">
      <w:pPr>
        <w:rPr>
          <w:lang w:eastAsia="es-MX"/>
        </w:rPr>
      </w:pPr>
    </w:p>
    <w:p w:rsidR="00C23DEB" w:rsidRDefault="00C23DEB" w:rsidP="002D2212">
      <w:pPr>
        <w:pStyle w:val="Ttulo2"/>
        <w:rPr>
          <w:rFonts w:eastAsia="Times New Roman"/>
          <w:lang w:eastAsia="es-MX"/>
        </w:rPr>
      </w:pPr>
      <w:bookmarkStart w:id="11" w:name="_Toc48147379"/>
      <w:r w:rsidRPr="00B43905">
        <w:rPr>
          <w:rFonts w:eastAsia="Times New Roman"/>
          <w:lang w:eastAsia="es-MX"/>
        </w:rPr>
        <w:lastRenderedPageBreak/>
        <w:t>El men</w:t>
      </w:r>
      <w:r>
        <w:rPr>
          <w:rFonts w:eastAsia="Times New Roman"/>
          <w:lang w:eastAsia="es-MX"/>
        </w:rPr>
        <w:t>saje está fuera de secuencia (activo en Redknee)</w:t>
      </w:r>
      <w:bookmarkEnd w:id="11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8B0177" w:rsidRPr="008B0177" w:rsidRDefault="008B0177" w:rsidP="008B0177">
      <w:pPr>
        <w:rPr>
          <w:lang w:eastAsia="es-MX"/>
        </w:rPr>
      </w:pPr>
      <w:r>
        <w:rPr>
          <w:lang w:eastAsia="es-MX"/>
        </w:rPr>
        <w:t>En el status de portabilidad en SAC aparece el error  “</w:t>
      </w:r>
      <w:r w:rsidRPr="00B43905">
        <w:rPr>
          <w:rFonts w:eastAsia="Times New Roman"/>
          <w:lang w:eastAsia="es-MX"/>
        </w:rPr>
        <w:t>El men</w:t>
      </w:r>
      <w:r>
        <w:rPr>
          <w:rFonts w:eastAsia="Times New Roman"/>
          <w:lang w:eastAsia="es-MX"/>
        </w:rPr>
        <w:t>saje está fuera de secuencia…</w:t>
      </w:r>
      <w:r>
        <w:rPr>
          <w:lang w:eastAsia="es-MX"/>
        </w:rPr>
        <w:t xml:space="preserve">”. </w:t>
      </w:r>
    </w:p>
    <w:p w:rsidR="002D29F2" w:rsidRP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2D29F2" w:rsidRDefault="008B0177" w:rsidP="008B0177">
      <w:pPr>
        <w:pStyle w:val="Prrafodelista"/>
        <w:numPr>
          <w:ilvl w:val="0"/>
          <w:numId w:val="14"/>
        </w:numPr>
        <w:rPr>
          <w:lang w:eastAsia="es-MX"/>
        </w:rPr>
      </w:pPr>
      <w:r>
        <w:rPr>
          <w:lang w:eastAsia="es-MX"/>
        </w:rPr>
        <w:t xml:space="preserve">Verificar </w:t>
      </w:r>
      <w:r w:rsidR="00B96691">
        <w:rPr>
          <w:lang w:eastAsia="es-MX"/>
        </w:rPr>
        <w:t>que</w:t>
      </w:r>
      <w:r>
        <w:rPr>
          <w:lang w:eastAsia="es-MX"/>
        </w:rPr>
        <w:t xml:space="preserve"> el DN</w:t>
      </w:r>
      <w:r w:rsidR="003C2652">
        <w:rPr>
          <w:lang w:eastAsia="es-MX"/>
        </w:rPr>
        <w:t xml:space="preserve"> a portar </w:t>
      </w:r>
      <w:r>
        <w:rPr>
          <w:lang w:eastAsia="es-MX"/>
        </w:rPr>
        <w:t xml:space="preserve"> está activo en Redknee</w:t>
      </w:r>
      <w:r w:rsidR="003C2652">
        <w:rPr>
          <w:lang w:eastAsia="es-MX"/>
        </w:rPr>
        <w:t xml:space="preserve"> (desde el SIE).</w:t>
      </w:r>
    </w:p>
    <w:p w:rsidR="00B96691" w:rsidRDefault="00B96691" w:rsidP="008B0177">
      <w:pPr>
        <w:pStyle w:val="Prrafodelista"/>
        <w:numPr>
          <w:ilvl w:val="0"/>
          <w:numId w:val="14"/>
        </w:numPr>
        <w:rPr>
          <w:lang w:eastAsia="es-MX"/>
        </w:rPr>
      </w:pPr>
      <w:r>
        <w:rPr>
          <w:lang w:eastAsia="es-MX"/>
        </w:rPr>
        <w:t>Hacer un cambio de DN en CRM (</w:t>
      </w:r>
      <w:hyperlink w:anchor="_T360CRM_changeMDN" w:history="1">
        <w:r w:rsidRPr="00B96691">
          <w:rPr>
            <w:rStyle w:val="Hipervnculo"/>
            <w:lang w:eastAsia="es-MX"/>
          </w:rPr>
          <w:t>changeMDN en CRM</w:t>
        </w:r>
      </w:hyperlink>
      <w:r>
        <w:rPr>
          <w:lang w:eastAsia="es-MX"/>
        </w:rPr>
        <w:t>)</w:t>
      </w:r>
    </w:p>
    <w:p w:rsidR="00B96691" w:rsidRDefault="00B96691" w:rsidP="008B0177">
      <w:pPr>
        <w:pStyle w:val="Prrafodelista"/>
        <w:numPr>
          <w:ilvl w:val="0"/>
          <w:numId w:val="14"/>
        </w:numPr>
        <w:rPr>
          <w:lang w:eastAsia="es-MX"/>
        </w:rPr>
      </w:pPr>
      <w:r>
        <w:rPr>
          <w:lang w:eastAsia="es-MX"/>
        </w:rPr>
        <w:t>Realizar los ajustes necesarios para terminar correctamente la portabilidad:</w:t>
      </w:r>
    </w:p>
    <w:p w:rsidR="00B96691" w:rsidRDefault="00B96691" w:rsidP="00B96691">
      <w:pPr>
        <w:pStyle w:val="Prrafodelista"/>
        <w:numPr>
          <w:ilvl w:val="1"/>
          <w:numId w:val="14"/>
        </w:numPr>
        <w:rPr>
          <w:lang w:eastAsia="es-MX"/>
        </w:rPr>
      </w:pPr>
      <w:r>
        <w:rPr>
          <w:lang w:eastAsia="es-MX"/>
        </w:rPr>
        <w:t xml:space="preserve">IDPORT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finalizado (12) </w:t>
      </w:r>
    </w:p>
    <w:p w:rsidR="00B96691" w:rsidRDefault="00B96691" w:rsidP="00B96691">
      <w:pPr>
        <w:pStyle w:val="Prrafodelista"/>
        <w:numPr>
          <w:ilvl w:val="1"/>
          <w:numId w:val="14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activo en CRM (1)</w:t>
      </w:r>
    </w:p>
    <w:p w:rsidR="00B96691" w:rsidRDefault="00B96691" w:rsidP="00B96691">
      <w:pPr>
        <w:pStyle w:val="Prrafodelista"/>
        <w:numPr>
          <w:ilvl w:val="1"/>
          <w:numId w:val="14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“commited” en Números(3)</w:t>
      </w:r>
    </w:p>
    <w:p w:rsidR="00B96691" w:rsidRDefault="00B96691" w:rsidP="00B96691">
      <w:pPr>
        <w:pStyle w:val="Prrafodelista"/>
        <w:numPr>
          <w:ilvl w:val="1"/>
          <w:numId w:val="14"/>
        </w:numPr>
        <w:rPr>
          <w:lang w:eastAsia="es-MX"/>
        </w:rPr>
      </w:pPr>
      <w:r>
        <w:rPr>
          <w:lang w:eastAsia="es-MX"/>
        </w:rPr>
        <w:t>No se muestre mensaje de error de portabilidad en SAC.</w:t>
      </w:r>
    </w:p>
    <w:p w:rsidR="003C2652" w:rsidRDefault="00B96691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 xml:space="preserve">En caso de que se muestre </w:t>
      </w:r>
      <w:r w:rsidR="003C2652">
        <w:rPr>
          <w:lang w:eastAsia="es-MX"/>
        </w:rPr>
        <w:t>ejecutar el siguiente update:</w:t>
      </w:r>
    </w:p>
    <w:p w:rsidR="003C2652" w:rsidRDefault="003C2652" w:rsidP="003C2652">
      <w:pPr>
        <w:pStyle w:val="Prrafodelista"/>
        <w:ind w:left="1440"/>
        <w:rPr>
          <w:lang w:eastAsia="es-MX"/>
        </w:rPr>
      </w:pPr>
    </w:p>
    <w:p w:rsidR="00B96691" w:rsidRDefault="00B96691" w:rsidP="00B96691">
      <w:pPr>
        <w:pStyle w:val="Prrafodelista"/>
        <w:ind w:left="1440"/>
        <w:rPr>
          <w:lang w:eastAsia="es-MX"/>
        </w:rPr>
      </w:pPr>
      <w:r>
        <w:rPr>
          <w:lang w:eastAsia="es-MX"/>
        </w:rPr>
        <w:t>UPDATE SCPORTABILITYT360.TAPORREQUEST</w:t>
      </w:r>
    </w:p>
    <w:p w:rsidR="00B96691" w:rsidRDefault="00B96691" w:rsidP="00B96691">
      <w:pPr>
        <w:pStyle w:val="Prrafodelista"/>
        <w:ind w:left="1440"/>
        <w:rPr>
          <w:lang w:eastAsia="es-MX"/>
        </w:rPr>
      </w:pPr>
      <w:r>
        <w:rPr>
          <w:lang w:eastAsia="es-MX"/>
        </w:rPr>
        <w:t>SET FCERRORCODE = ''</w:t>
      </w:r>
    </w:p>
    <w:p w:rsidR="00B96691" w:rsidRDefault="00B96691" w:rsidP="00B96691">
      <w:pPr>
        <w:pStyle w:val="Prrafodelista"/>
        <w:ind w:left="1440"/>
        <w:rPr>
          <w:lang w:eastAsia="es-MX"/>
        </w:rPr>
      </w:pPr>
      <w:r>
        <w:rPr>
          <w:lang w:eastAsia="es-MX"/>
        </w:rPr>
        <w:t>WHERE FIIDPORT IN (</w:t>
      </w:r>
      <w:r w:rsidR="003C2652" w:rsidRPr="003C2652">
        <w:rPr>
          <w:b/>
          <w:lang w:eastAsia="es-MX"/>
        </w:rPr>
        <w:t>IDPORT</w:t>
      </w:r>
      <w:r>
        <w:rPr>
          <w:lang w:eastAsia="es-MX"/>
        </w:rPr>
        <w:t>);</w:t>
      </w:r>
    </w:p>
    <w:p w:rsidR="00B96691" w:rsidRPr="002D29F2" w:rsidRDefault="00B96691" w:rsidP="00B96691">
      <w:pPr>
        <w:pStyle w:val="Prrafodelista"/>
        <w:ind w:left="1440"/>
        <w:rPr>
          <w:lang w:eastAsia="es-MX"/>
        </w:rPr>
      </w:pPr>
      <w:r>
        <w:rPr>
          <w:lang w:eastAsia="es-MX"/>
        </w:rPr>
        <w:t>COMMIT;</w:t>
      </w:r>
    </w:p>
    <w:p w:rsidR="00C23DEB" w:rsidRDefault="00C23DEB" w:rsidP="002D2212">
      <w:pPr>
        <w:pStyle w:val="Ttulo2"/>
        <w:rPr>
          <w:rFonts w:eastAsia="Times New Roman"/>
          <w:lang w:eastAsia="es-MX"/>
        </w:rPr>
      </w:pPr>
      <w:bookmarkStart w:id="12" w:name="_Toc48147380"/>
      <w:r w:rsidRPr="00B43905">
        <w:rPr>
          <w:rFonts w:eastAsia="Times New Roman"/>
          <w:lang w:eastAsia="es-MX"/>
        </w:rPr>
        <w:t xml:space="preserve">El mensaje está fuera de secuencia </w:t>
      </w:r>
      <w:r>
        <w:rPr>
          <w:rFonts w:eastAsia="Times New Roman"/>
          <w:lang w:eastAsia="es-MX"/>
        </w:rPr>
        <w:t xml:space="preserve"> (inactivo en Redknee)</w:t>
      </w:r>
      <w:bookmarkEnd w:id="12"/>
    </w:p>
    <w:p w:rsidR="003C2652" w:rsidRDefault="003C2652" w:rsidP="003C265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3C2652" w:rsidRPr="008B0177" w:rsidRDefault="003C2652" w:rsidP="003C2652">
      <w:pPr>
        <w:rPr>
          <w:lang w:eastAsia="es-MX"/>
        </w:rPr>
      </w:pPr>
      <w:r>
        <w:rPr>
          <w:lang w:eastAsia="es-MX"/>
        </w:rPr>
        <w:t>En el status de portabilidad en SAC aparece el error  “</w:t>
      </w:r>
      <w:r w:rsidRPr="00B43905">
        <w:rPr>
          <w:rFonts w:eastAsia="Times New Roman"/>
          <w:lang w:eastAsia="es-MX"/>
        </w:rPr>
        <w:t>El men</w:t>
      </w:r>
      <w:r>
        <w:rPr>
          <w:rFonts w:eastAsia="Times New Roman"/>
          <w:lang w:eastAsia="es-MX"/>
        </w:rPr>
        <w:t>saje está fuera de secuencia…</w:t>
      </w:r>
      <w:r>
        <w:rPr>
          <w:lang w:eastAsia="es-MX"/>
        </w:rPr>
        <w:t xml:space="preserve">”. </w:t>
      </w:r>
    </w:p>
    <w:p w:rsidR="003C2652" w:rsidRPr="002D29F2" w:rsidRDefault="003C2652" w:rsidP="003C265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3C2652" w:rsidRDefault="003C2652" w:rsidP="003C2652">
      <w:pPr>
        <w:pStyle w:val="Prrafodelista"/>
        <w:numPr>
          <w:ilvl w:val="0"/>
          <w:numId w:val="15"/>
        </w:numPr>
        <w:rPr>
          <w:lang w:eastAsia="es-MX"/>
        </w:rPr>
      </w:pPr>
      <w:r>
        <w:rPr>
          <w:lang w:eastAsia="es-MX"/>
        </w:rPr>
        <w:t>Verificar que el DN a portar está inactivo en Redknee (desde el SIE)</w:t>
      </w:r>
    </w:p>
    <w:p w:rsidR="003C2652" w:rsidRDefault="003C2652" w:rsidP="003C2652">
      <w:pPr>
        <w:pStyle w:val="Prrafodelista"/>
        <w:numPr>
          <w:ilvl w:val="0"/>
          <w:numId w:val="15"/>
        </w:numPr>
        <w:rPr>
          <w:lang w:eastAsia="es-MX"/>
        </w:rPr>
      </w:pPr>
      <w:r>
        <w:rPr>
          <w:lang w:eastAsia="es-MX"/>
        </w:rPr>
        <w:t>Hacer un cambio de DN en CORE (</w:t>
      </w:r>
      <w:hyperlink w:anchor="_T360Core_changeMDN" w:history="1">
        <w:r w:rsidRPr="003C2652">
          <w:rPr>
            <w:rStyle w:val="Hipervnculo"/>
            <w:lang w:eastAsia="es-MX"/>
          </w:rPr>
          <w:t>changeMDN en CORE</w:t>
        </w:r>
      </w:hyperlink>
      <w:r>
        <w:rPr>
          <w:lang w:eastAsia="es-MX"/>
        </w:rPr>
        <w:t>)</w:t>
      </w:r>
    </w:p>
    <w:p w:rsidR="003C2652" w:rsidRDefault="003C2652" w:rsidP="003C2652">
      <w:pPr>
        <w:pStyle w:val="Prrafodelista"/>
        <w:numPr>
          <w:ilvl w:val="0"/>
          <w:numId w:val="15"/>
        </w:numPr>
        <w:rPr>
          <w:lang w:eastAsia="es-MX"/>
        </w:rPr>
      </w:pPr>
      <w:r>
        <w:rPr>
          <w:lang w:eastAsia="es-MX"/>
        </w:rPr>
        <w:t>Realizar los ajustes necesarios para terminar correctamente la portabilidad:</w:t>
      </w:r>
    </w:p>
    <w:p w:rsidR="003C2652" w:rsidRDefault="003C2652" w:rsidP="003C2652">
      <w:pPr>
        <w:pStyle w:val="Prrafodelista"/>
        <w:numPr>
          <w:ilvl w:val="1"/>
          <w:numId w:val="15"/>
        </w:numPr>
        <w:rPr>
          <w:lang w:eastAsia="es-MX"/>
        </w:rPr>
      </w:pPr>
      <w:r>
        <w:rPr>
          <w:lang w:eastAsia="es-MX"/>
        </w:rPr>
        <w:t xml:space="preserve">IDPORT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finalizado (12) </w:t>
      </w:r>
    </w:p>
    <w:p w:rsidR="003C2652" w:rsidRDefault="003C2652" w:rsidP="003C2652">
      <w:pPr>
        <w:pStyle w:val="Prrafodelista"/>
        <w:numPr>
          <w:ilvl w:val="1"/>
          <w:numId w:val="15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activo en CRM (1)</w:t>
      </w:r>
    </w:p>
    <w:p w:rsidR="003C2652" w:rsidRDefault="003C2652" w:rsidP="003C2652">
      <w:pPr>
        <w:pStyle w:val="Prrafodelista"/>
        <w:numPr>
          <w:ilvl w:val="1"/>
          <w:numId w:val="15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“commited” en Números(3)</w:t>
      </w:r>
    </w:p>
    <w:p w:rsidR="003C2652" w:rsidRDefault="003C2652" w:rsidP="003C2652">
      <w:pPr>
        <w:pStyle w:val="Prrafodelista"/>
        <w:numPr>
          <w:ilvl w:val="1"/>
          <w:numId w:val="15"/>
        </w:numPr>
        <w:rPr>
          <w:lang w:eastAsia="es-MX"/>
        </w:rPr>
      </w:pPr>
      <w:r>
        <w:rPr>
          <w:lang w:eastAsia="es-MX"/>
        </w:rPr>
        <w:t>No se muestre mensaje de error de portabilidad en SAC.</w:t>
      </w:r>
    </w:p>
    <w:p w:rsidR="003C2652" w:rsidRDefault="003C2652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>En caso de que se muestre ejecutar el siguiente update:</w:t>
      </w:r>
    </w:p>
    <w:p w:rsidR="003C2652" w:rsidRDefault="003C2652" w:rsidP="003C2652">
      <w:pPr>
        <w:pStyle w:val="Prrafodelista"/>
        <w:ind w:left="1440"/>
        <w:rPr>
          <w:lang w:eastAsia="es-MX"/>
        </w:rPr>
      </w:pPr>
    </w:p>
    <w:p w:rsidR="003C2652" w:rsidRDefault="003C2652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>UPDATE SCPORTABILITYT360.TAPORREQUEST</w:t>
      </w:r>
    </w:p>
    <w:p w:rsidR="003C2652" w:rsidRDefault="003C2652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>SET FCERRORCODE = ''</w:t>
      </w:r>
    </w:p>
    <w:p w:rsidR="003C2652" w:rsidRDefault="003C2652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>WHERE FIIDPORT IN (</w:t>
      </w:r>
      <w:r w:rsidRPr="003C2652">
        <w:rPr>
          <w:b/>
          <w:lang w:eastAsia="es-MX"/>
        </w:rPr>
        <w:t>IDPORT</w:t>
      </w:r>
      <w:r>
        <w:rPr>
          <w:lang w:eastAsia="es-MX"/>
        </w:rPr>
        <w:t>);</w:t>
      </w:r>
    </w:p>
    <w:p w:rsidR="003C2652" w:rsidRPr="002D29F2" w:rsidRDefault="003C2652" w:rsidP="003C2652">
      <w:pPr>
        <w:pStyle w:val="Prrafodelista"/>
        <w:ind w:left="1440"/>
        <w:rPr>
          <w:lang w:eastAsia="es-MX"/>
        </w:rPr>
      </w:pPr>
      <w:r>
        <w:rPr>
          <w:lang w:eastAsia="es-MX"/>
        </w:rPr>
        <w:t>COMMIT;</w:t>
      </w:r>
    </w:p>
    <w:p w:rsidR="008E288E" w:rsidRDefault="008E288E" w:rsidP="008E288E">
      <w:pPr>
        <w:pStyle w:val="Ttulo2"/>
        <w:rPr>
          <w:rFonts w:eastAsia="Times New Roman"/>
          <w:lang w:eastAsia="es-MX"/>
        </w:rPr>
      </w:pPr>
      <w:bookmarkStart w:id="13" w:name="_Toc48147381"/>
      <w:r>
        <w:rPr>
          <w:rFonts w:eastAsia="Times New Roman"/>
          <w:lang w:eastAsia="es-MX"/>
        </w:rPr>
        <w:lastRenderedPageBreak/>
        <w:t>No</w:t>
      </w:r>
      <w:r w:rsidRPr="00B43905">
        <w:rPr>
          <w:rFonts w:eastAsia="Times New Roman"/>
          <w:lang w:eastAsia="es-MX"/>
        </w:rPr>
        <w:t xml:space="preserve"> se focaliza</w:t>
      </w:r>
      <w:r>
        <w:rPr>
          <w:rFonts w:eastAsia="Times New Roman"/>
          <w:lang w:eastAsia="es-MX"/>
        </w:rPr>
        <w:t xml:space="preserve"> en SAC el DN</w:t>
      </w:r>
      <w:r w:rsidRPr="00B43905">
        <w:rPr>
          <w:rFonts w:eastAsia="Times New Roman"/>
          <w:lang w:eastAsia="es-MX"/>
        </w:rPr>
        <w:t xml:space="preserve"> a portar</w:t>
      </w:r>
      <w:bookmarkEnd w:id="13"/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8E288E" w:rsidRPr="00374841" w:rsidRDefault="008E288E" w:rsidP="008E288E">
      <w:pPr>
        <w:rPr>
          <w:lang w:eastAsia="es-MX"/>
        </w:rPr>
      </w:pPr>
      <w:r>
        <w:rPr>
          <w:lang w:eastAsia="es-MX"/>
        </w:rPr>
        <w:t xml:space="preserve">El número a portar ya pertenece a OUI (Revisar desde el </w:t>
      </w:r>
      <w:hyperlink w:anchor="_Instituto_Federal_de" w:history="1">
        <w:r w:rsidRPr="003C2652">
          <w:rPr>
            <w:rStyle w:val="Hipervnculo"/>
            <w:lang w:eastAsia="es-MX"/>
          </w:rPr>
          <w:t>IFT</w:t>
        </w:r>
      </w:hyperlink>
      <w:r>
        <w:rPr>
          <w:lang w:eastAsia="es-MX"/>
        </w:rPr>
        <w:t>) y se encuentra activo en Redknee (revisar en el SIE) pero no puede focalizar en SAC.</w:t>
      </w:r>
    </w:p>
    <w:p w:rsidR="008E288E" w:rsidRPr="002D29F2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8E288E" w:rsidRPr="00B2483F" w:rsidRDefault="008E288E" w:rsidP="008E288E">
      <w:pPr>
        <w:rPr>
          <w:lang w:eastAsia="es-MX"/>
        </w:rPr>
      </w:pPr>
      <w:r>
        <w:rPr>
          <w:lang w:eastAsia="es-MX"/>
        </w:rPr>
        <w:t xml:space="preserve">Buscar el DN en </w:t>
      </w:r>
      <w:hyperlink w:anchor="_Query_de_cliente" w:history="1">
        <w:r w:rsidRPr="00B2483F">
          <w:rPr>
            <w:rStyle w:val="Hipervnculo"/>
            <w:lang w:eastAsia="es-MX"/>
          </w:rPr>
          <w:t>query de Cliente</w:t>
        </w:r>
      </w:hyperlink>
      <w:r>
        <w:rPr>
          <w:lang w:eastAsia="es-MX"/>
        </w:rPr>
        <w:t xml:space="preserve">. Para que el DN sea focalizable en SAC solo debe existir 1 registro con  status “ACTIVO”, el resto de los registros deben estar en “CANCELADO”. Si existe algún registro con </w:t>
      </w:r>
      <w:r>
        <w:rPr>
          <w:i/>
          <w:lang w:eastAsia="es-MX"/>
        </w:rPr>
        <w:t xml:space="preserve">status </w:t>
      </w:r>
      <w:r>
        <w:rPr>
          <w:lang w:eastAsia="es-MX"/>
        </w:rPr>
        <w:t>“LINEA DONADA” u otro actualizarlo a “CANCELADO”  (</w:t>
      </w:r>
      <w:r w:rsidRPr="008E288E">
        <w:rPr>
          <w:lang w:eastAsia="es-MX"/>
        </w:rPr>
        <w:t>STATUSCUSTOMER</w:t>
      </w:r>
      <w:r>
        <w:rPr>
          <w:lang w:eastAsia="es-MX"/>
        </w:rPr>
        <w:t>=3)</w:t>
      </w:r>
    </w:p>
    <w:p w:rsidR="002D29F2" w:rsidRPr="002D29F2" w:rsidRDefault="002D29F2" w:rsidP="002D29F2">
      <w:pPr>
        <w:rPr>
          <w:lang w:eastAsia="es-MX"/>
        </w:rPr>
      </w:pPr>
    </w:p>
    <w:p w:rsidR="008E288E" w:rsidRDefault="008E288E" w:rsidP="002D2212">
      <w:pPr>
        <w:pStyle w:val="Ttulo2"/>
        <w:rPr>
          <w:rFonts w:eastAsia="Times New Roman"/>
          <w:lang w:eastAsia="es-MX"/>
        </w:rPr>
      </w:pPr>
      <w:bookmarkStart w:id="14" w:name="_Toc48147382"/>
      <w:r>
        <w:rPr>
          <w:rFonts w:eastAsia="Times New Roman"/>
          <w:lang w:eastAsia="es-MX"/>
        </w:rPr>
        <w:t xml:space="preserve">Paso 5. </w:t>
      </w:r>
      <w:r w:rsidR="00D53E0B">
        <w:rPr>
          <w:rFonts w:eastAsia="Times New Roman"/>
          <w:lang w:eastAsia="es-MX"/>
        </w:rPr>
        <w:t>Otros</w:t>
      </w:r>
      <w:bookmarkEnd w:id="14"/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8E288E" w:rsidRPr="008E288E" w:rsidRDefault="008E288E" w:rsidP="008E288E">
      <w:pPr>
        <w:rPr>
          <w:lang w:eastAsia="es-MX"/>
        </w:rPr>
      </w:pPr>
      <w:r>
        <w:rPr>
          <w:lang w:eastAsia="es-MX"/>
        </w:rPr>
        <w:t>La portabilidad se encuentra en paso 5 (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FIIDSTATUSPORT=10</w:t>
      </w:r>
      <w:r>
        <w:rPr>
          <w:lang w:eastAsia="es-MX"/>
        </w:rPr>
        <w:t xml:space="preserve">).  </w:t>
      </w:r>
    </w:p>
    <w:p w:rsidR="008E288E" w:rsidRPr="002D29F2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8E288E" w:rsidRDefault="008E288E" w:rsidP="008E288E">
      <w:pPr>
        <w:rPr>
          <w:lang w:eastAsia="es-MX"/>
        </w:rPr>
      </w:pPr>
      <w:r>
        <w:rPr>
          <w:lang w:eastAsia="es-MX"/>
        </w:rPr>
        <w:t>Antes que nada, se debe encontrar la causa de porqué la portabilidad está en paso 5.  A continuación  se muestra alguna de las causas más comunes:</w:t>
      </w:r>
    </w:p>
    <w:p w:rsidR="008E288E" w:rsidRPr="00D53E0B" w:rsidRDefault="008E288E" w:rsidP="002D2212">
      <w:pPr>
        <w:pStyle w:val="Prrafodelista"/>
        <w:numPr>
          <w:ilvl w:val="0"/>
          <w:numId w:val="18"/>
        </w:numPr>
        <w:rPr>
          <w:lang w:eastAsia="es-MX"/>
        </w:rPr>
      </w:pPr>
      <w:r>
        <w:rPr>
          <w:rFonts w:eastAsia="Times New Roman"/>
          <w:lang w:eastAsia="es-MX"/>
        </w:rPr>
        <w:t>Se c</w:t>
      </w:r>
      <w:r w:rsidRPr="008E288E">
        <w:rPr>
          <w:rFonts w:eastAsia="Times New Roman"/>
          <w:lang w:eastAsia="es-MX"/>
        </w:rPr>
        <w:t>ambió</w:t>
      </w:r>
      <w:r w:rsidR="00B43905" w:rsidRPr="008E288E">
        <w:rPr>
          <w:rFonts w:eastAsia="Times New Roman"/>
          <w:lang w:eastAsia="es-MX"/>
        </w:rPr>
        <w:t xml:space="preserve"> </w:t>
      </w:r>
      <w:r>
        <w:rPr>
          <w:rFonts w:eastAsia="Times New Roman"/>
          <w:lang w:eastAsia="es-MX"/>
        </w:rPr>
        <w:t xml:space="preserve">el DN </w:t>
      </w:r>
      <w:r w:rsidR="00B43905" w:rsidRPr="008E288E">
        <w:rPr>
          <w:rFonts w:eastAsia="Times New Roman"/>
          <w:lang w:eastAsia="es-MX"/>
        </w:rPr>
        <w:t xml:space="preserve"> tempora</w:t>
      </w:r>
      <w:r w:rsidR="00D53E0B">
        <w:rPr>
          <w:rFonts w:eastAsia="Times New Roman"/>
          <w:lang w:eastAsia="es-MX"/>
        </w:rPr>
        <w:t>l</w:t>
      </w:r>
      <w:r w:rsidRPr="008E288E">
        <w:rPr>
          <w:rFonts w:eastAsia="Times New Roman"/>
          <w:lang w:eastAsia="es-MX"/>
        </w:rPr>
        <w:t>.</w:t>
      </w:r>
      <w:r>
        <w:rPr>
          <w:rFonts w:eastAsia="Times New Roman"/>
          <w:lang w:eastAsia="es-MX"/>
        </w:rPr>
        <w:t xml:space="preserve"> Verificarlo en la tabla de LOG (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SCBITT360.TABITLOG)</w:t>
      </w:r>
      <w:r w:rsidR="00D53E0B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.   </w:t>
      </w:r>
      <w:r w:rsidR="00D53E0B">
        <w:rPr>
          <w:rFonts w:eastAsia="Times New Roman"/>
          <w:lang w:eastAsia="es-MX"/>
        </w:rPr>
        <w:t xml:space="preserve">Solicitar un nuevo temporal y hacer un </w:t>
      </w:r>
      <w:hyperlink w:anchor="_T360Core_changeMDN" w:history="1">
        <w:r w:rsidR="00D53E0B" w:rsidRPr="00D53E0B">
          <w:rPr>
            <w:rStyle w:val="Hipervnculo"/>
            <w:rFonts w:eastAsia="Times New Roman"/>
            <w:lang w:eastAsia="es-MX"/>
          </w:rPr>
          <w:t>changeMdn en Core</w:t>
        </w:r>
      </w:hyperlink>
      <w:r w:rsidR="00D53E0B">
        <w:rPr>
          <w:rFonts w:eastAsia="Times New Roman"/>
          <w:lang w:eastAsia="es-MX"/>
        </w:rPr>
        <w:t>.</w:t>
      </w:r>
    </w:p>
    <w:p w:rsidR="008E288E" w:rsidRPr="008E288E" w:rsidRDefault="008E288E" w:rsidP="00D53E0B">
      <w:pPr>
        <w:pStyle w:val="Prrafodelista"/>
        <w:numPr>
          <w:ilvl w:val="0"/>
          <w:numId w:val="18"/>
        </w:numPr>
        <w:rPr>
          <w:lang w:eastAsia="es-MX"/>
        </w:rPr>
      </w:pPr>
      <w:r w:rsidRPr="008E288E">
        <w:rPr>
          <w:rFonts w:eastAsia="Times New Roman"/>
          <w:lang w:eastAsia="es-MX"/>
        </w:rPr>
        <w:t>S</w:t>
      </w:r>
      <w:r w:rsidR="00A76E84" w:rsidRPr="008E288E">
        <w:rPr>
          <w:rFonts w:eastAsia="Times New Roman"/>
          <w:lang w:eastAsia="es-MX"/>
        </w:rPr>
        <w:t>e cancelo el temporal o se portó</w:t>
      </w:r>
      <w:r w:rsidRPr="008E288E">
        <w:rPr>
          <w:rFonts w:eastAsia="Times New Roman"/>
          <w:lang w:eastAsia="es-MX"/>
        </w:rPr>
        <w:t>.</w:t>
      </w:r>
      <w:r>
        <w:rPr>
          <w:rFonts w:eastAsia="Times New Roman"/>
          <w:lang w:eastAsia="es-MX"/>
        </w:rPr>
        <w:t xml:space="preserve"> </w:t>
      </w:r>
      <w:r w:rsidR="00D53E0B">
        <w:rPr>
          <w:rFonts w:eastAsia="Times New Roman"/>
          <w:lang w:eastAsia="es-MX"/>
        </w:rPr>
        <w:t xml:space="preserve"> Solicitar un nuevo temporal y hacer un </w:t>
      </w:r>
      <w:hyperlink w:anchor="_T360Core_changeMDN" w:history="1">
        <w:r w:rsidR="00D53E0B" w:rsidRPr="00D53E0B">
          <w:rPr>
            <w:rStyle w:val="Hipervnculo"/>
            <w:rFonts w:eastAsia="Times New Roman"/>
            <w:lang w:eastAsia="es-MX"/>
          </w:rPr>
          <w:t>changeMdn en Core</w:t>
        </w:r>
      </w:hyperlink>
      <w:r w:rsidR="00D53E0B">
        <w:rPr>
          <w:rFonts w:eastAsia="Times New Roman"/>
          <w:lang w:eastAsia="es-MX"/>
        </w:rPr>
        <w:t>.</w:t>
      </w:r>
    </w:p>
    <w:p w:rsidR="008E288E" w:rsidRPr="008E288E" w:rsidRDefault="008E288E" w:rsidP="002D2212">
      <w:pPr>
        <w:pStyle w:val="Prrafodelista"/>
        <w:numPr>
          <w:ilvl w:val="0"/>
          <w:numId w:val="18"/>
        </w:numPr>
        <w:rPr>
          <w:lang w:eastAsia="es-MX"/>
        </w:rPr>
      </w:pPr>
      <w:r w:rsidRPr="008E288E">
        <w:rPr>
          <w:rFonts w:eastAsia="Times New Roman"/>
          <w:lang w:eastAsia="es-MX"/>
        </w:rPr>
        <w:t>N</w:t>
      </w:r>
      <w:r w:rsidR="00B43905" w:rsidRPr="008E288E">
        <w:rPr>
          <w:rFonts w:eastAsia="Times New Roman"/>
          <w:lang w:eastAsia="es-MX"/>
        </w:rPr>
        <w:t>o se hizo commited</w:t>
      </w:r>
      <w:r w:rsidR="00D53E0B">
        <w:rPr>
          <w:rFonts w:eastAsia="Times New Roman"/>
          <w:lang w:eastAsia="es-MX"/>
        </w:rPr>
        <w:t xml:space="preserve"> en </w:t>
      </w:r>
      <w:r w:rsidR="00D53E0B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NUMT_NUMERATION</w:t>
      </w:r>
      <w:r w:rsidR="00B43905" w:rsidRPr="008E288E">
        <w:rPr>
          <w:rFonts w:eastAsia="Times New Roman"/>
          <w:lang w:eastAsia="es-MX"/>
        </w:rPr>
        <w:t xml:space="preserve"> </w:t>
      </w:r>
      <w:r w:rsidR="00D53E0B">
        <w:rPr>
          <w:rFonts w:eastAsia="Times New Roman"/>
          <w:lang w:eastAsia="es-MX"/>
        </w:rPr>
        <w:t xml:space="preserve">en  </w:t>
      </w:r>
      <w:r w:rsidR="00B43905" w:rsidRPr="008E288E">
        <w:rPr>
          <w:rFonts w:eastAsia="Times New Roman"/>
          <w:lang w:eastAsia="es-MX"/>
        </w:rPr>
        <w:t xml:space="preserve">ni </w:t>
      </w:r>
      <w:r w:rsidR="00D53E0B"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IDPORT</w:t>
      </w:r>
      <w:r w:rsidR="00B43905" w:rsidRPr="008E288E">
        <w:rPr>
          <w:rFonts w:eastAsia="Times New Roman"/>
          <w:lang w:eastAsia="es-MX"/>
        </w:rPr>
        <w:t>= 12</w:t>
      </w:r>
    </w:p>
    <w:p w:rsidR="00B43905" w:rsidRPr="008E288E" w:rsidRDefault="00D53E0B" w:rsidP="002D2212">
      <w:pPr>
        <w:pStyle w:val="Prrafodelista"/>
        <w:numPr>
          <w:ilvl w:val="0"/>
          <w:numId w:val="18"/>
        </w:numPr>
        <w:rPr>
          <w:lang w:eastAsia="es-MX"/>
        </w:rPr>
      </w:pPr>
      <w:r>
        <w:rPr>
          <w:rFonts w:eastAsia="Times New Roman"/>
          <w:lang w:eastAsia="es-MX"/>
        </w:rPr>
        <w:t>Todo se encuentra correcto solo f</w:t>
      </w:r>
      <w:r w:rsidR="00B43905" w:rsidRPr="008E288E">
        <w:rPr>
          <w:rFonts w:eastAsia="Times New Roman"/>
          <w:lang w:eastAsia="es-MX"/>
        </w:rPr>
        <w:t xml:space="preserve">alto actualizar </w:t>
      </w:r>
      <w:r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IDPORT</w:t>
      </w:r>
      <w:r w:rsidR="00B43905" w:rsidRPr="008E288E">
        <w:rPr>
          <w:rFonts w:eastAsia="Times New Roman"/>
          <w:lang w:eastAsia="es-MX"/>
        </w:rPr>
        <w:t>=12</w:t>
      </w:r>
      <w:r>
        <w:rPr>
          <w:rFonts w:eastAsia="Times New Roman"/>
          <w:lang w:eastAsia="es-MX"/>
        </w:rPr>
        <w:t>.</w:t>
      </w:r>
    </w:p>
    <w:p w:rsidR="008E288E" w:rsidRDefault="008E288E" w:rsidP="008E288E">
      <w:pPr>
        <w:rPr>
          <w:lang w:eastAsia="es-MX"/>
        </w:rPr>
      </w:pPr>
    </w:p>
    <w:p w:rsidR="008E288E" w:rsidRDefault="008E288E" w:rsidP="008E288E">
      <w:pPr>
        <w:pStyle w:val="Ttulo2"/>
        <w:rPr>
          <w:rFonts w:eastAsia="Times New Roman"/>
          <w:lang w:eastAsia="es-MX"/>
        </w:rPr>
      </w:pPr>
      <w:bookmarkStart w:id="15" w:name="_Toc48147383"/>
      <w:r>
        <w:rPr>
          <w:rFonts w:eastAsia="Times New Roman"/>
          <w:lang w:eastAsia="es-MX"/>
        </w:rPr>
        <w:t>Paso 5. N</w:t>
      </w:r>
      <w:r w:rsidRPr="00B43905">
        <w:rPr>
          <w:rFonts w:eastAsia="Times New Roman"/>
          <w:lang w:eastAsia="es-MX"/>
        </w:rPr>
        <w:t>o se</w:t>
      </w:r>
      <w:r>
        <w:rPr>
          <w:rFonts w:eastAsia="Times New Roman"/>
          <w:lang w:eastAsia="es-MX"/>
        </w:rPr>
        <w:t xml:space="preserve"> realiza el cambio de DN (activo en Redknee)</w:t>
      </w:r>
      <w:bookmarkEnd w:id="15"/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8E288E" w:rsidRPr="003C2652" w:rsidRDefault="008E288E" w:rsidP="008E288E">
      <w:pPr>
        <w:rPr>
          <w:lang w:eastAsia="es-MX"/>
        </w:rPr>
      </w:pPr>
      <w:r>
        <w:rPr>
          <w:lang w:eastAsia="es-MX"/>
        </w:rPr>
        <w:t xml:space="preserve">El número a portar ya pertenece a OUI (Revisar desde el </w:t>
      </w:r>
      <w:hyperlink w:anchor="_Instituto_Federal_de" w:history="1">
        <w:r w:rsidRPr="003C2652">
          <w:rPr>
            <w:rStyle w:val="Hipervnculo"/>
            <w:lang w:eastAsia="es-MX"/>
          </w:rPr>
          <w:t>IFT</w:t>
        </w:r>
      </w:hyperlink>
      <w:r>
        <w:rPr>
          <w:lang w:eastAsia="es-MX"/>
        </w:rPr>
        <w:t>) y se encuentra activo en Redknee (revisar en el SIE). En SAC se muestra el temporal.</w:t>
      </w:r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8E288E" w:rsidRDefault="008E288E" w:rsidP="008E288E">
      <w:pPr>
        <w:pStyle w:val="Prrafodelista"/>
        <w:numPr>
          <w:ilvl w:val="0"/>
          <w:numId w:val="16"/>
        </w:numPr>
        <w:rPr>
          <w:lang w:eastAsia="es-MX"/>
        </w:rPr>
      </w:pPr>
      <w:r>
        <w:rPr>
          <w:lang w:eastAsia="es-MX"/>
        </w:rPr>
        <w:t>Hacer un cambio de DN en CRM (</w:t>
      </w:r>
      <w:hyperlink w:anchor="_T360CRM_changeMDN" w:history="1">
        <w:r w:rsidRPr="00B96691">
          <w:rPr>
            <w:rStyle w:val="Hipervnculo"/>
            <w:lang w:eastAsia="es-MX"/>
          </w:rPr>
          <w:t>changeMDN en CRM</w:t>
        </w:r>
      </w:hyperlink>
      <w:r>
        <w:rPr>
          <w:lang w:eastAsia="es-MX"/>
        </w:rPr>
        <w:t>)</w:t>
      </w:r>
    </w:p>
    <w:p w:rsidR="008E288E" w:rsidRDefault="008E288E" w:rsidP="008E288E">
      <w:pPr>
        <w:pStyle w:val="Prrafodelista"/>
        <w:numPr>
          <w:ilvl w:val="0"/>
          <w:numId w:val="16"/>
        </w:numPr>
        <w:rPr>
          <w:lang w:eastAsia="es-MX"/>
        </w:rPr>
      </w:pPr>
      <w:r>
        <w:rPr>
          <w:lang w:eastAsia="es-MX"/>
        </w:rPr>
        <w:t>Realizar los ajustes necesarios para terminar correctamente la portabilidad:</w:t>
      </w:r>
    </w:p>
    <w:p w:rsidR="008E288E" w:rsidRDefault="008E288E" w:rsidP="008E288E">
      <w:pPr>
        <w:pStyle w:val="Prrafodelista"/>
        <w:numPr>
          <w:ilvl w:val="1"/>
          <w:numId w:val="16"/>
        </w:numPr>
        <w:rPr>
          <w:lang w:eastAsia="es-MX"/>
        </w:rPr>
      </w:pPr>
      <w:r>
        <w:rPr>
          <w:lang w:eastAsia="es-MX"/>
        </w:rPr>
        <w:t xml:space="preserve">IDPORT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finalizado (12) </w:t>
      </w:r>
    </w:p>
    <w:p w:rsidR="008E288E" w:rsidRDefault="008E288E" w:rsidP="008E288E">
      <w:pPr>
        <w:pStyle w:val="Prrafodelista"/>
        <w:numPr>
          <w:ilvl w:val="1"/>
          <w:numId w:val="16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activo en CRM (1)</w:t>
      </w:r>
    </w:p>
    <w:p w:rsidR="008E288E" w:rsidRDefault="008E288E" w:rsidP="008E288E">
      <w:pPr>
        <w:pStyle w:val="Prrafodelista"/>
        <w:numPr>
          <w:ilvl w:val="1"/>
          <w:numId w:val="16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“commited” en Números(3)</w:t>
      </w:r>
    </w:p>
    <w:p w:rsidR="008E288E" w:rsidRPr="00374841" w:rsidRDefault="008E288E" w:rsidP="008E288E">
      <w:pPr>
        <w:pStyle w:val="Prrafodelista"/>
        <w:numPr>
          <w:ilvl w:val="1"/>
          <w:numId w:val="16"/>
        </w:numPr>
        <w:rPr>
          <w:lang w:eastAsia="es-MX"/>
        </w:rPr>
      </w:pPr>
      <w:r>
        <w:rPr>
          <w:lang w:eastAsia="es-MX"/>
        </w:rPr>
        <w:lastRenderedPageBreak/>
        <w:t>No se muestre mensaje de error de portabilidad en SAC.</w:t>
      </w:r>
    </w:p>
    <w:p w:rsidR="008E288E" w:rsidRPr="002D29F2" w:rsidRDefault="008E288E" w:rsidP="008E288E">
      <w:pPr>
        <w:rPr>
          <w:lang w:eastAsia="es-MX"/>
        </w:rPr>
      </w:pPr>
    </w:p>
    <w:p w:rsidR="008E288E" w:rsidRDefault="008E288E" w:rsidP="008E288E">
      <w:pPr>
        <w:pStyle w:val="Ttulo2"/>
        <w:rPr>
          <w:rFonts w:eastAsia="Times New Roman"/>
          <w:lang w:eastAsia="es-MX"/>
        </w:rPr>
      </w:pPr>
      <w:bookmarkStart w:id="16" w:name="_Toc48147384"/>
      <w:r w:rsidRPr="00B43905">
        <w:rPr>
          <w:rFonts w:eastAsia="Times New Roman"/>
          <w:lang w:eastAsia="es-MX"/>
        </w:rPr>
        <w:t>P</w:t>
      </w:r>
      <w:r>
        <w:rPr>
          <w:rFonts w:eastAsia="Times New Roman"/>
          <w:lang w:eastAsia="es-MX"/>
        </w:rPr>
        <w:t>aso 5. No se realiza el cambio de DN</w:t>
      </w:r>
      <w:r w:rsidRPr="00B43905">
        <w:rPr>
          <w:rFonts w:eastAsia="Times New Roman"/>
          <w:lang w:eastAsia="es-MX"/>
        </w:rPr>
        <w:t xml:space="preserve"> (</w:t>
      </w:r>
      <w:r>
        <w:rPr>
          <w:rFonts w:eastAsia="Times New Roman"/>
          <w:lang w:eastAsia="es-MX"/>
        </w:rPr>
        <w:t>inactivo en Redknee</w:t>
      </w:r>
      <w:r w:rsidRPr="00B43905">
        <w:rPr>
          <w:rFonts w:eastAsia="Times New Roman"/>
          <w:lang w:eastAsia="es-MX"/>
        </w:rPr>
        <w:t>)</w:t>
      </w:r>
      <w:bookmarkEnd w:id="16"/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8E288E" w:rsidRPr="003C2652" w:rsidRDefault="008E288E" w:rsidP="008E288E">
      <w:pPr>
        <w:rPr>
          <w:lang w:eastAsia="es-MX"/>
        </w:rPr>
      </w:pPr>
      <w:r>
        <w:rPr>
          <w:lang w:eastAsia="es-MX"/>
        </w:rPr>
        <w:t xml:space="preserve">El número a portar ya pertenece a OUI (Revisar desde el </w:t>
      </w:r>
      <w:hyperlink w:anchor="_Instituto_Federal_de" w:history="1">
        <w:r w:rsidRPr="003C2652">
          <w:rPr>
            <w:rStyle w:val="Hipervnculo"/>
            <w:lang w:eastAsia="es-MX"/>
          </w:rPr>
          <w:t>IFT</w:t>
        </w:r>
      </w:hyperlink>
      <w:r>
        <w:rPr>
          <w:lang w:eastAsia="es-MX"/>
        </w:rPr>
        <w:t>) y se encuentra inactivo en Redknee (revisar en el SIE). En SAC se muestra el temporal.</w:t>
      </w:r>
    </w:p>
    <w:p w:rsidR="008E288E" w:rsidRPr="00374841" w:rsidRDefault="008E288E" w:rsidP="008E288E">
      <w:pPr>
        <w:rPr>
          <w:lang w:eastAsia="es-MX"/>
        </w:rPr>
      </w:pPr>
    </w:p>
    <w:p w:rsidR="008E288E" w:rsidRDefault="008E288E" w:rsidP="008E288E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8E288E" w:rsidRDefault="008E288E" w:rsidP="008E288E">
      <w:pPr>
        <w:pStyle w:val="Prrafodelista"/>
        <w:numPr>
          <w:ilvl w:val="0"/>
          <w:numId w:val="17"/>
        </w:numPr>
        <w:rPr>
          <w:lang w:eastAsia="es-MX"/>
        </w:rPr>
      </w:pPr>
      <w:r>
        <w:rPr>
          <w:lang w:eastAsia="es-MX"/>
        </w:rPr>
        <w:t>Hacer un cambio de DN en CORE (</w:t>
      </w:r>
      <w:hyperlink w:anchor="_T360Core_changeMDN" w:history="1">
        <w:r w:rsidRPr="003C2652">
          <w:rPr>
            <w:rStyle w:val="Hipervnculo"/>
            <w:lang w:eastAsia="es-MX"/>
          </w:rPr>
          <w:t>changeMDN en CORE</w:t>
        </w:r>
      </w:hyperlink>
      <w:r>
        <w:rPr>
          <w:lang w:eastAsia="es-MX"/>
        </w:rPr>
        <w:t>)</w:t>
      </w:r>
    </w:p>
    <w:p w:rsidR="008E288E" w:rsidRDefault="008E288E" w:rsidP="008E288E">
      <w:pPr>
        <w:pStyle w:val="Prrafodelista"/>
        <w:numPr>
          <w:ilvl w:val="0"/>
          <w:numId w:val="17"/>
        </w:numPr>
        <w:rPr>
          <w:lang w:eastAsia="es-MX"/>
        </w:rPr>
      </w:pPr>
      <w:r>
        <w:rPr>
          <w:lang w:eastAsia="es-MX"/>
        </w:rPr>
        <w:t>Realizar los ajustes necesarios para terminar correctamente la portabilidad:</w:t>
      </w:r>
    </w:p>
    <w:p w:rsidR="008E288E" w:rsidRDefault="008E288E" w:rsidP="008E288E">
      <w:pPr>
        <w:pStyle w:val="Prrafodelista"/>
        <w:numPr>
          <w:ilvl w:val="1"/>
          <w:numId w:val="17"/>
        </w:numPr>
        <w:rPr>
          <w:lang w:eastAsia="es-MX"/>
        </w:rPr>
      </w:pPr>
      <w:r>
        <w:rPr>
          <w:lang w:eastAsia="es-MX"/>
        </w:rPr>
        <w:t xml:space="preserve">IDPORT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finalizado (12) </w:t>
      </w:r>
    </w:p>
    <w:p w:rsidR="008E288E" w:rsidRDefault="008E288E" w:rsidP="008E288E">
      <w:pPr>
        <w:pStyle w:val="Prrafodelista"/>
        <w:numPr>
          <w:ilvl w:val="1"/>
          <w:numId w:val="17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activo en CRM (1)</w:t>
      </w:r>
    </w:p>
    <w:p w:rsidR="008E288E" w:rsidRDefault="008E288E" w:rsidP="008E288E">
      <w:pPr>
        <w:pStyle w:val="Prrafodelista"/>
        <w:numPr>
          <w:ilvl w:val="1"/>
          <w:numId w:val="17"/>
        </w:numPr>
        <w:rPr>
          <w:lang w:eastAsia="es-MX"/>
        </w:rPr>
      </w:pPr>
      <w:r>
        <w:rPr>
          <w:lang w:eastAsia="es-MX"/>
        </w:rPr>
        <w:t xml:space="preserve">DN con </w:t>
      </w:r>
      <w:r w:rsidRPr="00B96691">
        <w:rPr>
          <w:i/>
          <w:lang w:eastAsia="es-MX"/>
        </w:rPr>
        <w:t>status</w:t>
      </w:r>
      <w:r>
        <w:rPr>
          <w:lang w:eastAsia="es-MX"/>
        </w:rPr>
        <w:t xml:space="preserve"> “commited” en Números(3)</w:t>
      </w:r>
    </w:p>
    <w:p w:rsidR="008E288E" w:rsidRPr="00374841" w:rsidRDefault="008E288E" w:rsidP="008E288E">
      <w:pPr>
        <w:pStyle w:val="Prrafodelista"/>
        <w:numPr>
          <w:ilvl w:val="1"/>
          <w:numId w:val="17"/>
        </w:numPr>
        <w:rPr>
          <w:lang w:eastAsia="es-MX"/>
        </w:rPr>
      </w:pPr>
      <w:r>
        <w:rPr>
          <w:lang w:eastAsia="es-MX"/>
        </w:rPr>
        <w:t>No se muestre mensaje de error de portabilidad en SAC.</w:t>
      </w:r>
      <w:r w:rsidRPr="00374841">
        <w:rPr>
          <w:lang w:eastAsia="es-MX"/>
        </w:rPr>
        <w:t xml:space="preserve"> </w:t>
      </w:r>
    </w:p>
    <w:p w:rsidR="008E288E" w:rsidRPr="008E288E" w:rsidRDefault="008E288E" w:rsidP="008E288E">
      <w:pPr>
        <w:rPr>
          <w:lang w:eastAsia="es-MX"/>
        </w:rPr>
      </w:pPr>
    </w:p>
    <w:p w:rsidR="002D29F2" w:rsidRPr="002D29F2" w:rsidRDefault="002D29F2" w:rsidP="002D29F2">
      <w:pPr>
        <w:rPr>
          <w:lang w:eastAsia="es-MX"/>
        </w:rPr>
      </w:pPr>
    </w:p>
    <w:p w:rsidR="00B43905" w:rsidRDefault="00B43905" w:rsidP="002D2212">
      <w:pPr>
        <w:pStyle w:val="Ttulo2"/>
        <w:rPr>
          <w:rFonts w:eastAsia="Times New Roman"/>
          <w:lang w:eastAsia="es-MX"/>
        </w:rPr>
      </w:pPr>
      <w:bookmarkStart w:id="17" w:name="_Toc48147385"/>
      <w:r w:rsidRPr="00B43905">
        <w:rPr>
          <w:rFonts w:eastAsia="Times New Roman"/>
          <w:lang w:eastAsia="es-MX"/>
        </w:rPr>
        <w:t>Error de Redknee. Al marcar se ve el temporal y msj "número ha cambiado"</w:t>
      </w:r>
      <w:bookmarkEnd w:id="17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D53E0B" w:rsidRPr="00D53E0B" w:rsidRDefault="00D53E0B" w:rsidP="00D53E0B">
      <w:pPr>
        <w:rPr>
          <w:lang w:eastAsia="es-MX"/>
        </w:rPr>
      </w:pPr>
      <w:r>
        <w:rPr>
          <w:lang w:eastAsia="es-MX"/>
        </w:rPr>
        <w:t>Reportan que al marcar se refleja el número temporal y manda en la grabación se escucha “El número que usted marcó a cambiado o se encuentra temporalmente suspendido”</w:t>
      </w:r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D53E0B" w:rsidRPr="00D53E0B" w:rsidRDefault="00D53E0B" w:rsidP="00D53E0B">
      <w:pPr>
        <w:rPr>
          <w:lang w:eastAsia="es-MX"/>
        </w:rPr>
      </w:pPr>
      <w:r>
        <w:rPr>
          <w:lang w:eastAsia="es-MX"/>
        </w:rPr>
        <w:t>Levantar un folio SEG</w:t>
      </w:r>
    </w:p>
    <w:p w:rsidR="002D29F2" w:rsidRPr="002D29F2" w:rsidRDefault="002D29F2" w:rsidP="002D29F2">
      <w:pPr>
        <w:rPr>
          <w:lang w:eastAsia="es-MX"/>
        </w:rPr>
      </w:pPr>
    </w:p>
    <w:p w:rsidR="00B43905" w:rsidRDefault="00B43905" w:rsidP="002D2212">
      <w:pPr>
        <w:pStyle w:val="Ttulo2"/>
        <w:rPr>
          <w:rFonts w:eastAsia="Times New Roman"/>
          <w:lang w:eastAsia="es-MX"/>
        </w:rPr>
      </w:pPr>
      <w:bookmarkStart w:id="18" w:name="_Toc48147386"/>
      <w:r w:rsidRPr="00B43905">
        <w:rPr>
          <w:rFonts w:eastAsia="Times New Roman"/>
          <w:lang w:eastAsia="es-MX"/>
        </w:rPr>
        <w:t>Error de Redknee.  El dn a portar está sin servicio</w:t>
      </w:r>
      <w:bookmarkEnd w:id="18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D53E0B" w:rsidRPr="00D53E0B" w:rsidRDefault="00D53E0B" w:rsidP="00D53E0B">
      <w:pPr>
        <w:rPr>
          <w:lang w:eastAsia="es-MX"/>
        </w:rPr>
      </w:pPr>
      <w:r>
        <w:rPr>
          <w:lang w:eastAsia="es-MX"/>
        </w:rPr>
        <w:t>Reportan que el DN está sin servicio.</w:t>
      </w:r>
    </w:p>
    <w:p w:rsidR="002D29F2" w:rsidRP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2D29F2" w:rsidRPr="002D29F2" w:rsidRDefault="00D53E0B" w:rsidP="002D29F2">
      <w:pPr>
        <w:rPr>
          <w:lang w:eastAsia="es-MX"/>
        </w:rPr>
      </w:pPr>
      <w:r>
        <w:rPr>
          <w:lang w:eastAsia="es-MX"/>
        </w:rPr>
        <w:t>Reportarlo con Operación y Continuidad, ellos deberán levantar un folio SEG</w:t>
      </w:r>
    </w:p>
    <w:p w:rsidR="00B43905" w:rsidRDefault="00B43905" w:rsidP="002D2212">
      <w:pPr>
        <w:pStyle w:val="Ttulo2"/>
        <w:rPr>
          <w:rFonts w:eastAsia="Times New Roman"/>
          <w:lang w:eastAsia="es-MX"/>
        </w:rPr>
      </w:pPr>
      <w:bookmarkStart w:id="19" w:name="_Toc48147387"/>
      <w:r w:rsidRPr="00B43905">
        <w:rPr>
          <w:rFonts w:eastAsia="Times New Roman"/>
          <w:lang w:eastAsia="es-MX"/>
        </w:rPr>
        <w:lastRenderedPageBreak/>
        <w:t>Solicitud cancelada</w:t>
      </w:r>
      <w:bookmarkEnd w:id="19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D53E0B" w:rsidRPr="00D53E0B" w:rsidRDefault="00D53E0B" w:rsidP="00D53E0B">
      <w:pPr>
        <w:rPr>
          <w:lang w:eastAsia="es-MX"/>
        </w:rPr>
      </w:pPr>
      <w:r>
        <w:rPr>
          <w:lang w:eastAsia="es-MX"/>
        </w:rPr>
        <w:t>La portabilidad se encuentra en status cancelada (</w:t>
      </w:r>
      <w:r>
        <w:rPr>
          <w:rFonts w:ascii="Consolas" w:hAnsi="Consolas" w:cs="Consolas"/>
          <w:color w:val="000000"/>
          <w:sz w:val="20"/>
          <w:szCs w:val="20"/>
          <w:shd w:val="clear" w:color="auto" w:fill="F0D8A8"/>
        </w:rPr>
        <w:t>FIIDSTATUSPORT=11</w:t>
      </w:r>
      <w:r>
        <w:rPr>
          <w:lang w:eastAsia="es-MX"/>
        </w:rPr>
        <w:t>).</w:t>
      </w:r>
    </w:p>
    <w:p w:rsidR="002D29F2" w:rsidRP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2D29F2" w:rsidRPr="002D29F2" w:rsidRDefault="00D53E0B" w:rsidP="002D29F2">
      <w:pPr>
        <w:rPr>
          <w:lang w:eastAsia="es-MX"/>
        </w:rPr>
      </w:pPr>
      <w:r>
        <w:rPr>
          <w:lang w:eastAsia="es-MX"/>
        </w:rPr>
        <w:t>Cambiar el status a 65 o 12 para permitir que SAC permita rehacer portabilidad</w:t>
      </w:r>
    </w:p>
    <w:p w:rsidR="00B43905" w:rsidRDefault="00B43905" w:rsidP="002D2212">
      <w:pPr>
        <w:pStyle w:val="Ttulo2"/>
        <w:rPr>
          <w:rFonts w:eastAsia="Times New Roman"/>
          <w:lang w:eastAsia="es-MX"/>
        </w:rPr>
      </w:pPr>
      <w:bookmarkStart w:id="20" w:name="_No_se_mandó"/>
      <w:bookmarkStart w:id="21" w:name="_Toc48147388"/>
      <w:bookmarkEnd w:id="20"/>
      <w:r w:rsidRPr="00B43905">
        <w:rPr>
          <w:rFonts w:eastAsia="Times New Roman"/>
          <w:lang w:eastAsia="es-MX"/>
        </w:rPr>
        <w:t>No se mandó el mensaje 1006</w:t>
      </w:r>
      <w:r w:rsidR="00A76E84">
        <w:rPr>
          <w:rFonts w:eastAsia="Times New Roman"/>
          <w:lang w:eastAsia="es-MX"/>
        </w:rPr>
        <w:t xml:space="preserve"> (No se agendó la portabilidad)</w:t>
      </w:r>
      <w:bookmarkEnd w:id="21"/>
    </w:p>
    <w:p w:rsid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Escenario</w:t>
      </w:r>
    </w:p>
    <w:p w:rsidR="00C9078C" w:rsidRDefault="00D53E0B" w:rsidP="00C9078C">
      <w:pPr>
        <w:rPr>
          <w:lang w:eastAsia="es-MX"/>
        </w:rPr>
      </w:pPr>
      <w:r>
        <w:rPr>
          <w:lang w:eastAsia="es-MX"/>
        </w:rPr>
        <w:t xml:space="preserve">La portabilidad </w:t>
      </w:r>
      <w:r w:rsidR="00F72767">
        <w:rPr>
          <w:lang w:eastAsia="es-MX"/>
        </w:rPr>
        <w:t xml:space="preserve"> se </w:t>
      </w:r>
      <w:r>
        <w:rPr>
          <w:lang w:eastAsia="es-MX"/>
        </w:rPr>
        <w:t xml:space="preserve">en </w:t>
      </w:r>
      <w:hyperlink w:anchor="_NUMLEX" w:history="1">
        <w:r w:rsidRPr="00D53E0B">
          <w:rPr>
            <w:rStyle w:val="Hipervnculo"/>
            <w:lang w:eastAsia="es-MX"/>
          </w:rPr>
          <w:t>NUMLEX</w:t>
        </w:r>
      </w:hyperlink>
      <w:r>
        <w:rPr>
          <w:lang w:eastAsia="es-MX"/>
        </w:rPr>
        <w:t xml:space="preserve"> apar</w:t>
      </w:r>
      <w:r w:rsidR="00F72767">
        <w:rPr>
          <w:lang w:eastAsia="es-MX"/>
        </w:rPr>
        <w:t xml:space="preserve">ece como READY_TO_BE_SCHEDULED . </w:t>
      </w:r>
      <w:r w:rsidR="00C9078C">
        <w:rPr>
          <w:lang w:eastAsia="es-MX"/>
        </w:rPr>
        <w:t>(Lista de procesos&gt;filtrar por Número)</w:t>
      </w:r>
    </w:p>
    <w:p w:rsidR="00C9078C" w:rsidRPr="00D53E0B" w:rsidRDefault="00C9078C" w:rsidP="00D53E0B">
      <w:pPr>
        <w:rPr>
          <w:lang w:eastAsia="es-MX"/>
        </w:rPr>
      </w:pPr>
    </w:p>
    <w:p w:rsidR="002D29F2" w:rsidRPr="002D29F2" w:rsidRDefault="002D29F2" w:rsidP="002D29F2">
      <w:pPr>
        <w:pStyle w:val="Ttulo5"/>
        <w:rPr>
          <w:lang w:eastAsia="es-MX"/>
        </w:rPr>
      </w:pPr>
      <w:r>
        <w:rPr>
          <w:lang w:eastAsia="es-MX"/>
        </w:rPr>
        <w:t>¿Qué hacer?</w:t>
      </w:r>
    </w:p>
    <w:p w:rsidR="00C23DEB" w:rsidRDefault="00F72767" w:rsidP="00B43905">
      <w:pPr>
        <w:rPr>
          <w:lang w:eastAsia="es-MX"/>
        </w:rPr>
      </w:pPr>
      <w:r>
        <w:rPr>
          <w:lang w:eastAsia="es-MX"/>
        </w:rPr>
        <w:t xml:space="preserve">Agendar manualmente la portabilidad desde  </w:t>
      </w:r>
      <w:hyperlink w:anchor="_NUMLEX" w:history="1">
        <w:r w:rsidRPr="00D53E0B">
          <w:rPr>
            <w:rStyle w:val="Hipervnculo"/>
            <w:lang w:eastAsia="es-MX"/>
          </w:rPr>
          <w:t>NUMLEX</w:t>
        </w:r>
      </w:hyperlink>
      <w:r>
        <w:rPr>
          <w:lang w:eastAsia="es-MX"/>
        </w:rPr>
        <w:t xml:space="preserve"> (enviar mensaje 1006) para el día más próximo de acuerdo al </w:t>
      </w:r>
      <w:hyperlink w:anchor="_Horarios_de_portabilidad" w:history="1">
        <w:r w:rsidRPr="00F72767">
          <w:rPr>
            <w:rStyle w:val="Hipervnculo"/>
            <w:lang w:eastAsia="es-MX"/>
          </w:rPr>
          <w:t>calendario de portabilidades</w:t>
        </w:r>
      </w:hyperlink>
      <w:r>
        <w:rPr>
          <w:lang w:eastAsia="es-MX"/>
        </w:rPr>
        <w:t xml:space="preserve">. </w:t>
      </w:r>
    </w:p>
    <w:p w:rsidR="00F72767" w:rsidRPr="00F72767" w:rsidRDefault="00342E9D" w:rsidP="00B43905">
      <w:pPr>
        <w:rPr>
          <w:lang w:eastAsia="es-MX"/>
        </w:rPr>
      </w:pPr>
      <w:r>
        <w:rPr>
          <w:lang w:eastAsia="es-MX"/>
        </w:rPr>
        <w:t xml:space="preserve">Realizar los ajustes necesarios como </w:t>
      </w:r>
      <w:hyperlink w:anchor="_PORTABILIDAD_MANUAL" w:history="1">
        <w:r w:rsidRPr="00342E9D">
          <w:rPr>
            <w:rStyle w:val="Hipervnculo"/>
            <w:lang w:eastAsia="es-MX"/>
          </w:rPr>
          <w:t>portabilidad manual</w:t>
        </w:r>
      </w:hyperlink>
      <w:r>
        <w:rPr>
          <w:lang w:eastAsia="es-MX"/>
        </w:rPr>
        <w:t>.</w:t>
      </w:r>
    </w:p>
    <w:p w:rsidR="00BB42F0" w:rsidRPr="00BB42F0" w:rsidRDefault="00BB42F0" w:rsidP="00BB42F0">
      <w:pPr>
        <w:pStyle w:val="Ttulo1"/>
      </w:pPr>
      <w:bookmarkStart w:id="22" w:name="_Toc48147389"/>
      <w:bookmarkStart w:id="23" w:name="_IDENTIFICAR_IDO/IDA"/>
      <w:bookmarkEnd w:id="23"/>
      <w:r>
        <w:t>IDENTIFICAR IDO/IDA</w:t>
      </w:r>
      <w:bookmarkEnd w:id="22"/>
    </w:p>
    <w:p w:rsidR="00BB42F0" w:rsidRDefault="00BB42F0" w:rsidP="00BB42F0">
      <w:pPr>
        <w:pStyle w:val="Ttulo2"/>
        <w:rPr>
          <w:lang w:eastAsia="es-MX"/>
        </w:rPr>
      </w:pPr>
      <w:bookmarkStart w:id="24" w:name="_Toc48147390"/>
      <w:r>
        <w:rPr>
          <w:lang w:eastAsia="es-MX"/>
        </w:rPr>
        <w:t>Desde archivo</w:t>
      </w:r>
      <w:bookmarkEnd w:id="24"/>
    </w:p>
    <w:p w:rsidR="00BB42F0" w:rsidRDefault="00BB42F0" w:rsidP="00BB42F0">
      <w:pPr>
        <w:rPr>
          <w:lang w:eastAsia="es-MX"/>
        </w:rPr>
      </w:pPr>
      <w:r>
        <w:rPr>
          <w:lang w:eastAsia="es-MX"/>
        </w:rPr>
        <w:t>En este archivo se tienen algunas de las operadoras más usadas.</w:t>
      </w:r>
    </w:p>
    <w:p w:rsidR="00BB42F0" w:rsidRPr="00BB42F0" w:rsidRDefault="00BB42F0" w:rsidP="00BB42F0">
      <w:pPr>
        <w:rPr>
          <w:lang w:eastAsia="es-MX"/>
        </w:rPr>
      </w:pPr>
      <w:r>
        <w:rPr>
          <w:lang w:eastAsia="es-MX"/>
        </w:rPr>
        <w:object w:dxaOrig="1537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pt;height:49.55pt" o:ole="">
            <v:imagedata r:id="rId29" o:title=""/>
          </v:shape>
          <o:OLEObject Type="Embed" ProgID="Excel.Sheet.12" ShapeID="_x0000_i1025" DrawAspect="Icon" ObjectID="_1658760574" r:id="rId30"/>
        </w:object>
      </w:r>
    </w:p>
    <w:p w:rsidR="00BB42F0" w:rsidRDefault="00BB42F0" w:rsidP="00BB42F0">
      <w:pPr>
        <w:pStyle w:val="Ttulo2"/>
        <w:rPr>
          <w:lang w:eastAsia="es-MX"/>
        </w:rPr>
      </w:pPr>
      <w:bookmarkStart w:id="25" w:name="_Toc48147391"/>
      <w:r>
        <w:rPr>
          <w:lang w:eastAsia="es-MX"/>
        </w:rPr>
        <w:t>Desde la BD CRM</w:t>
      </w:r>
      <w:bookmarkEnd w:id="25"/>
    </w:p>
    <w:p w:rsidR="00BB42F0" w:rsidRDefault="00BB42F0" w:rsidP="00BB42F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lang w:eastAsia="es-MX"/>
        </w:rPr>
        <w:t xml:space="preserve">Buscar el  DN en la tabla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EKM_NUM_ADM.NUMT_NUMBERSPORTED </w:t>
      </w:r>
      <w:r>
        <w:rPr>
          <w:lang w:eastAsia="es-MX"/>
        </w:rPr>
        <w:t xml:space="preserve">en donde se registran los números con portabilidades de todas las compañías.  Si no se encuentra en esta tabla buscar en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EKM_NUM_ADM.NUMT_NATIONALSERIES </w:t>
      </w:r>
      <w:r>
        <w:rPr>
          <w:lang w:eastAsia="es-MX"/>
        </w:rPr>
        <w:t>mediante lo siguiente</w:t>
      </w:r>
    </w:p>
    <w:p w:rsidR="00BB42F0" w:rsidRDefault="00BB42F0" w:rsidP="00BB4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EKM_NUM_ADM.NUMT_NATIONALSERIES</w:t>
      </w:r>
    </w:p>
    <w:p w:rsidR="00BB42F0" w:rsidRPr="00BB42F0" w:rsidRDefault="00BB42F0" w:rsidP="00BB42F0">
      <w:pPr>
        <w:rPr>
          <w:lang w:eastAsia="es-MX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5551775157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FINUMBERFROM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FINUMBERTO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7D6AB6" w:rsidRPr="00342E9D" w:rsidRDefault="00BB42F0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28"/>
          <w:u w:val="single"/>
        </w:rPr>
      </w:pPr>
      <w:r>
        <w:t xml:space="preserve">Es importante que se busque primero en la tabla de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NUMT_NUMBERSPORTED.</w:t>
      </w:r>
      <w:r w:rsidR="007D6AB6">
        <w:br w:type="page"/>
      </w:r>
    </w:p>
    <w:p w:rsidR="00E16EC0" w:rsidRDefault="00E16EC0" w:rsidP="007D6AB6">
      <w:pPr>
        <w:pStyle w:val="Ttulo1"/>
      </w:pPr>
      <w:bookmarkStart w:id="26" w:name="_Horarios_de_portabilidad"/>
      <w:bookmarkStart w:id="27" w:name="_Toc48147392"/>
      <w:bookmarkEnd w:id="26"/>
      <w:r>
        <w:lastRenderedPageBreak/>
        <w:t>Horarios de portabilidad</w:t>
      </w:r>
      <w:bookmarkEnd w:id="27"/>
    </w:p>
    <w:p w:rsidR="0006026B" w:rsidRPr="0006026B" w:rsidRDefault="0006026B" w:rsidP="0006026B"/>
    <w:tbl>
      <w:tblPr>
        <w:tblStyle w:val="Tablaconcuadrcula"/>
        <w:tblW w:w="0" w:type="auto"/>
        <w:jc w:val="center"/>
        <w:tblLook w:val="04A0"/>
      </w:tblPr>
      <w:tblGrid>
        <w:gridCol w:w="2475"/>
        <w:gridCol w:w="2251"/>
        <w:gridCol w:w="2251"/>
      </w:tblGrid>
      <w:tr w:rsidR="004A4F04" w:rsidRPr="00D4646B" w:rsidTr="004A4F04">
        <w:trPr>
          <w:tblHeader/>
          <w:jc w:val="center"/>
        </w:trPr>
        <w:tc>
          <w:tcPr>
            <w:tcW w:w="2475" w:type="dxa"/>
            <w:shd w:val="clear" w:color="auto" w:fill="FFE01E"/>
            <w:vAlign w:val="center"/>
          </w:tcPr>
          <w:p w:rsidR="004A4F04" w:rsidRPr="00D4646B" w:rsidRDefault="004A4F04" w:rsidP="00904454">
            <w:r w:rsidRPr="00D4646B">
              <w:rPr>
                <w:b/>
              </w:rPr>
              <w:t xml:space="preserve">Fecha </w:t>
            </w:r>
            <w:r>
              <w:rPr>
                <w:b/>
              </w:rPr>
              <w:t xml:space="preserve"> en la que se solicita portabilidad</w:t>
            </w:r>
          </w:p>
        </w:tc>
        <w:tc>
          <w:tcPr>
            <w:tcW w:w="2251" w:type="dxa"/>
            <w:shd w:val="clear" w:color="auto" w:fill="FFE01E"/>
            <w:vAlign w:val="center"/>
          </w:tcPr>
          <w:p w:rsidR="004A4F04" w:rsidRPr="00D4646B" w:rsidRDefault="004A4F04" w:rsidP="00D4646B">
            <w:r>
              <w:rPr>
                <w:b/>
              </w:rPr>
              <w:t>Primer día válido para agendar</w:t>
            </w:r>
          </w:p>
        </w:tc>
        <w:tc>
          <w:tcPr>
            <w:tcW w:w="2251" w:type="dxa"/>
            <w:shd w:val="clear" w:color="auto" w:fill="FFE01E"/>
            <w:vAlign w:val="center"/>
          </w:tcPr>
          <w:p w:rsidR="004A4F04" w:rsidRPr="00D4646B" w:rsidRDefault="004A4F04" w:rsidP="00D4646B">
            <w:r>
              <w:rPr>
                <w:b/>
              </w:rPr>
              <w:t>Último día válido para agendar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Lunes después de las 17:00, pero antes del martes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 xml:space="preserve">El miércoles de la misma semana </w:t>
            </w:r>
          </w:p>
          <w:p w:rsidR="004A4F04" w:rsidRPr="00D4646B" w:rsidRDefault="004A4F04" w:rsidP="00D4646B"/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lunes de la semana siguiente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Martes después de las 17:00, pero antes del miércoles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jueves de la misma semana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martes de la semana siguiente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Miércoles después de las 17:00, pero antes del jueves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viernes de la misma semana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miércoles de la semana siguiente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Jueves después de las 17:00, pero antes del viernes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sábado de la misma semana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jueves de la semana siguiente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Viernes después de las 17:00, pero antes del sábado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lunes de la semana siguiente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viernes de la semana siguiente</w:t>
            </w:r>
          </w:p>
        </w:tc>
      </w:tr>
      <w:tr w:rsidR="004A4F04" w:rsidRPr="00D4646B" w:rsidTr="004A4F04">
        <w:trPr>
          <w:jc w:val="center"/>
        </w:trPr>
        <w:tc>
          <w:tcPr>
            <w:tcW w:w="2475" w:type="dxa"/>
          </w:tcPr>
          <w:p w:rsidR="004A4F04" w:rsidRPr="00D4646B" w:rsidRDefault="004A4F04" w:rsidP="00D4646B">
            <w:r w:rsidRPr="00D4646B">
              <w:t>Sábado después de las 17:00, pero antes del lunes a las 17:00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martes de la semana siguiente</w:t>
            </w:r>
          </w:p>
        </w:tc>
        <w:tc>
          <w:tcPr>
            <w:tcW w:w="2251" w:type="dxa"/>
            <w:vAlign w:val="center"/>
          </w:tcPr>
          <w:p w:rsidR="004A4F04" w:rsidRPr="00D4646B" w:rsidRDefault="004A4F04" w:rsidP="00D4646B">
            <w:r w:rsidRPr="00D4646B">
              <w:t>El sábado de la semana siguiente</w:t>
            </w:r>
          </w:p>
        </w:tc>
      </w:tr>
    </w:tbl>
    <w:p w:rsidR="00D4646B" w:rsidRDefault="00D4646B" w:rsidP="00D4646B"/>
    <w:p w:rsidR="00D4646B" w:rsidRPr="00D4646B" w:rsidRDefault="00D4646B" w:rsidP="00D4646B"/>
    <w:p w:rsidR="00E16EC0" w:rsidRPr="00E16EC0" w:rsidRDefault="00E16EC0" w:rsidP="00E16EC0"/>
    <w:p w:rsidR="000D0DFB" w:rsidRDefault="00E16EC0" w:rsidP="000D0DFB">
      <w:pPr>
        <w:keepNext/>
      </w:pPr>
      <w:r>
        <w:br w:type="page"/>
      </w:r>
      <w:r w:rsidR="000D0DFB">
        <w:rPr>
          <w:noProof/>
          <w:lang w:eastAsia="es-MX"/>
        </w:rPr>
        <w:lastRenderedPageBreak/>
        <w:drawing>
          <wp:inline distT="0" distB="0" distL="0" distR="0">
            <wp:extent cx="5609477" cy="3768001"/>
            <wp:effectExtent l="19050" t="0" r="0" b="0"/>
            <wp:docPr id="20" name="Imagen 11" descr="e:\Users\dvalenciam\Desktop\DianaItzelVM\Portabilidad\CalendarioPortabilida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sers\dvalenciam\Desktop\DianaItzelVM\Portabilidad\CalendarioPortabilidades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77" cy="376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C0" w:rsidRDefault="000D0DFB" w:rsidP="000D0DFB">
      <w:pPr>
        <w:pStyle w:val="Epgrafe"/>
      </w:pPr>
      <w:bookmarkStart w:id="28" w:name="_Ref21594791"/>
      <w:bookmarkStart w:id="29" w:name="_Ref21594787"/>
      <w:r>
        <w:t xml:space="preserve">Figura </w:t>
      </w:r>
      <w:fldSimple w:instr=" SEQ Figura \* ARABIC ">
        <w:r w:rsidR="00B33A85">
          <w:rPr>
            <w:noProof/>
          </w:rPr>
          <w:t>1</w:t>
        </w:r>
      </w:fldSimple>
      <w:bookmarkEnd w:id="28"/>
      <w:r>
        <w:t xml:space="preserve"> Horarios para agendar portabilidades.</w:t>
      </w:r>
      <w:bookmarkEnd w:id="29"/>
    </w:p>
    <w:p w:rsidR="0015127E" w:rsidRPr="0015127E" w:rsidRDefault="0015127E" w:rsidP="0015127E"/>
    <w:p w:rsidR="00904454" w:rsidRDefault="00904454" w:rsidP="00FC33FD">
      <w:pPr>
        <w:pStyle w:val="Ttulo5"/>
        <w:rPr>
          <w:rFonts w:eastAsia="Times New Roman"/>
          <w:lang w:eastAsia="es-MX"/>
        </w:rPr>
      </w:pPr>
      <w:r w:rsidRPr="00904454">
        <w:rPr>
          <w:rFonts w:eastAsia="Times New Roman"/>
          <w:lang w:eastAsia="es-MX"/>
        </w:rPr>
        <w:t>NOTAS IMPORTANTES</w:t>
      </w:r>
    </w:p>
    <w:p w:rsidR="00904454" w:rsidRPr="00106574" w:rsidRDefault="00904454" w:rsidP="007D6AB6">
      <w:pPr>
        <w:pStyle w:val="Prrafodelista"/>
        <w:numPr>
          <w:ilvl w:val="0"/>
          <w:numId w:val="8"/>
        </w:numPr>
        <w:rPr>
          <w:lang w:eastAsia="es-MX"/>
        </w:rPr>
      </w:pPr>
      <w:r w:rsidRPr="00106574">
        <w:rPr>
          <w:lang w:eastAsia="es-MX"/>
        </w:rPr>
        <w:t>No se pueden agendar portabilidades el mismo día.</w:t>
      </w:r>
    </w:p>
    <w:p w:rsidR="00904454" w:rsidRPr="00106574" w:rsidRDefault="00904454" w:rsidP="007D6AB6">
      <w:pPr>
        <w:pStyle w:val="Prrafodelista"/>
        <w:numPr>
          <w:ilvl w:val="0"/>
          <w:numId w:val="8"/>
        </w:numPr>
        <w:rPr>
          <w:lang w:eastAsia="es-MX"/>
        </w:rPr>
      </w:pPr>
      <w:r w:rsidRPr="00106574">
        <w:rPr>
          <w:lang w:eastAsia="es-MX"/>
        </w:rPr>
        <w:t xml:space="preserve">No se pueden agendar portabilidades </w:t>
      </w:r>
      <w:r w:rsidR="004A4F04" w:rsidRPr="00106574">
        <w:rPr>
          <w:lang w:eastAsia="es-MX"/>
        </w:rPr>
        <w:t>con fecha de ejecución en</w:t>
      </w:r>
      <w:r w:rsidRPr="00106574">
        <w:rPr>
          <w:lang w:eastAsia="es-MX"/>
        </w:rPr>
        <w:t xml:space="preserve"> domingos.</w:t>
      </w:r>
    </w:p>
    <w:p w:rsidR="00904454" w:rsidRPr="00106574" w:rsidRDefault="00904454" w:rsidP="007D6AB6">
      <w:pPr>
        <w:pStyle w:val="Prrafodelista"/>
        <w:numPr>
          <w:ilvl w:val="0"/>
          <w:numId w:val="8"/>
        </w:numPr>
        <w:rPr>
          <w:lang w:eastAsia="es-MX"/>
        </w:rPr>
      </w:pPr>
      <w:r w:rsidRPr="00106574">
        <w:rPr>
          <w:lang w:eastAsia="es-MX"/>
        </w:rPr>
        <w:t xml:space="preserve">El periodo de </w:t>
      </w:r>
      <w:r w:rsidR="00106574" w:rsidRPr="00106574">
        <w:rPr>
          <w:lang w:eastAsia="es-MX"/>
        </w:rPr>
        <w:t>validez</w:t>
      </w:r>
      <w:r w:rsidRPr="00106574">
        <w:rPr>
          <w:lang w:eastAsia="es-MX"/>
        </w:rPr>
        <w:t xml:space="preserve"> del NIP</w:t>
      </w:r>
      <w:r w:rsidR="00106574" w:rsidRPr="00106574">
        <w:rPr>
          <w:lang w:eastAsia="es-MX"/>
        </w:rPr>
        <w:t xml:space="preserve"> es de 15 días desde su primera solicitud.</w:t>
      </w:r>
    </w:p>
    <w:p w:rsidR="004A4F04" w:rsidRPr="004A4F04" w:rsidRDefault="0015127E" w:rsidP="00754913">
      <w:pPr>
        <w:rPr>
          <w:color w:val="727CA3" w:themeColor="accent1"/>
          <w:sz w:val="28"/>
          <w:szCs w:val="26"/>
          <w:lang w:eastAsia="es-MX"/>
        </w:rPr>
      </w:pPr>
      <w:r w:rsidRPr="00904454">
        <w:rPr>
          <w:lang w:eastAsia="es-MX"/>
        </w:rPr>
        <w:br w:type="page"/>
      </w:r>
    </w:p>
    <w:p w:rsidR="00146765" w:rsidRDefault="00146765" w:rsidP="00146765">
      <w:pPr>
        <w:pStyle w:val="Ttulo1"/>
      </w:pPr>
      <w:bookmarkStart w:id="30" w:name="_Toc48147393"/>
      <w:r>
        <w:lastRenderedPageBreak/>
        <w:t>Peticiones</w:t>
      </w:r>
      <w:r w:rsidR="00AD3838">
        <w:t xml:space="preserve"> xml</w:t>
      </w:r>
      <w:bookmarkEnd w:id="30"/>
    </w:p>
    <w:p w:rsidR="006A3A6E" w:rsidRPr="006A3A6E" w:rsidRDefault="006A3A6E" w:rsidP="006A3A6E"/>
    <w:p w:rsidR="00AD3838" w:rsidRPr="006A3A6E" w:rsidRDefault="006A3A6E" w:rsidP="002D2212">
      <w:pPr>
        <w:pStyle w:val="Ttulo5"/>
      </w:pPr>
      <w:bookmarkStart w:id="31" w:name="_T360Core_changeMDN"/>
      <w:bookmarkEnd w:id="31"/>
      <w:r w:rsidRPr="006A3A6E">
        <w:t>T360Core_changeMDN</w:t>
      </w:r>
    </w:p>
    <w:p w:rsidR="006A3A6E" w:rsidRPr="006A3A6E" w:rsidRDefault="006A3A6E" w:rsidP="002D2212">
      <w:pPr>
        <w:pStyle w:val="Ttulo5"/>
      </w:pPr>
      <w:r>
        <w:object w:dxaOrig="1537" w:dyaOrig="994">
          <v:shape id="_x0000_i1026" type="#_x0000_t75" style="width:76.7pt;height:49.55pt" o:ole="">
            <v:imagedata r:id="rId32" o:title=""/>
          </v:shape>
          <o:OLEObject Type="Embed" ProgID="Package" ShapeID="_x0000_i1026" DrawAspect="Icon" ObjectID="_1658760575" r:id="rId33"/>
        </w:object>
      </w:r>
    </w:p>
    <w:p w:rsidR="006A3A6E" w:rsidRPr="006A3A6E" w:rsidRDefault="006A3A6E" w:rsidP="002D2212">
      <w:pPr>
        <w:pStyle w:val="Ttulo5"/>
      </w:pPr>
      <w:r w:rsidRPr="006A3A6E">
        <w:t>T360Numbers_registerMdnPortability</w:t>
      </w:r>
    </w:p>
    <w:p w:rsidR="006A3A6E" w:rsidRPr="006A3A6E" w:rsidRDefault="006A3A6E" w:rsidP="002D2212">
      <w:pPr>
        <w:pStyle w:val="Ttulo5"/>
      </w:pPr>
      <w:r>
        <w:object w:dxaOrig="1537" w:dyaOrig="994">
          <v:shape id="_x0000_i1027" type="#_x0000_t75" style="width:76.7pt;height:49.55pt" o:ole="">
            <v:imagedata r:id="rId34" o:title=""/>
          </v:shape>
          <o:OLEObject Type="Embed" ProgID="Package" ShapeID="_x0000_i1027" DrawAspect="Icon" ObjectID="_1658760576" r:id="rId35"/>
        </w:object>
      </w:r>
    </w:p>
    <w:p w:rsidR="006A3A6E" w:rsidRPr="006A3A6E" w:rsidRDefault="006A3A6E" w:rsidP="002D2212">
      <w:pPr>
        <w:pStyle w:val="Ttulo5"/>
      </w:pPr>
      <w:r w:rsidRPr="006A3A6E">
        <w:t>T360Numbers_commitMdnPortability</w:t>
      </w:r>
    </w:p>
    <w:p w:rsidR="006A3A6E" w:rsidRPr="002D2212" w:rsidRDefault="006A3A6E" w:rsidP="002D2212">
      <w:pPr>
        <w:pStyle w:val="Ttulo5"/>
        <w:rPr>
          <w:u w:val="single"/>
        </w:rPr>
      </w:pPr>
      <w:r>
        <w:object w:dxaOrig="1537" w:dyaOrig="994">
          <v:shape id="_x0000_i1028" type="#_x0000_t75" style="width:76.7pt;height:49.55pt" o:ole="">
            <v:imagedata r:id="rId36" o:title=""/>
          </v:shape>
          <o:OLEObject Type="Embed" ProgID="Package" ShapeID="_x0000_i1028" DrawAspect="Icon" ObjectID="_1658760577" r:id="rId37"/>
        </w:object>
      </w:r>
    </w:p>
    <w:p w:rsidR="006A3A6E" w:rsidRPr="006A3A6E" w:rsidRDefault="006A3A6E" w:rsidP="002D2212">
      <w:pPr>
        <w:pStyle w:val="Ttulo5"/>
      </w:pPr>
      <w:bookmarkStart w:id="32" w:name="_T360CRM_changeMDN"/>
      <w:bookmarkEnd w:id="32"/>
      <w:r w:rsidRPr="006A3A6E">
        <w:t>T360CRM_changeMDN</w:t>
      </w:r>
    </w:p>
    <w:p w:rsidR="006A3A6E" w:rsidRPr="006A3A6E" w:rsidRDefault="006A3A6E" w:rsidP="002D2212">
      <w:pPr>
        <w:pStyle w:val="Ttulo5"/>
      </w:pPr>
      <w:r>
        <w:object w:dxaOrig="1537" w:dyaOrig="994">
          <v:shape id="_x0000_i1029" type="#_x0000_t75" style="width:76.7pt;height:49.55pt" o:ole="">
            <v:imagedata r:id="rId38" o:title=""/>
          </v:shape>
          <o:OLEObject Type="Embed" ProgID="Package" ShapeID="_x0000_i1029" DrawAspect="Icon" ObjectID="_1658760578" r:id="rId39"/>
        </w:object>
      </w:r>
    </w:p>
    <w:p w:rsidR="006A3A6E" w:rsidRPr="006A3A6E" w:rsidRDefault="006A3A6E" w:rsidP="002D2212">
      <w:pPr>
        <w:pStyle w:val="Ttulo5"/>
      </w:pPr>
      <w:r w:rsidRPr="006A3A6E">
        <w:t>T360Portability_updateRequestStatus</w:t>
      </w:r>
    </w:p>
    <w:p w:rsidR="00B85120" w:rsidRDefault="006A3A6E" w:rsidP="00B85120">
      <w:pPr>
        <w:pStyle w:val="Ttulo5"/>
      </w:pPr>
      <w:r>
        <w:object w:dxaOrig="1537" w:dyaOrig="994">
          <v:shape id="_x0000_i1030" type="#_x0000_t75" style="width:76.7pt;height:49.55pt" o:ole="">
            <v:imagedata r:id="rId40" o:title=""/>
          </v:shape>
          <o:OLEObject Type="Embed" ProgID="Package" ShapeID="_x0000_i1030" DrawAspect="Icon" ObjectID="_1658760579" r:id="rId41"/>
        </w:object>
      </w:r>
      <w:r w:rsidR="00146765">
        <w:br w:type="page"/>
      </w:r>
    </w:p>
    <w:p w:rsidR="00B85120" w:rsidRDefault="00B85120" w:rsidP="00B85120">
      <w:pPr>
        <w:pStyle w:val="Ttulo1"/>
      </w:pPr>
      <w:bookmarkStart w:id="33" w:name="_Toc48147394"/>
      <w:r>
        <w:lastRenderedPageBreak/>
        <w:t>BD</w:t>
      </w:r>
      <w:bookmarkEnd w:id="33"/>
    </w:p>
    <w:p w:rsidR="00B85120" w:rsidRPr="006A3A6E" w:rsidRDefault="00B85120" w:rsidP="00B85120"/>
    <w:p w:rsidR="00B85120" w:rsidRDefault="00B85120" w:rsidP="00B85120">
      <w:pPr>
        <w:pStyle w:val="Ttulo5"/>
      </w:pPr>
      <w:bookmarkStart w:id="34" w:name="_Query_de_cliente"/>
      <w:bookmarkEnd w:id="34"/>
      <w:r>
        <w:t>Query de cliente</w:t>
      </w:r>
    </w:p>
    <w:p w:rsidR="002436D2" w:rsidRPr="002436D2" w:rsidRDefault="002436D2" w:rsidP="002436D2">
      <w:r>
        <w:object w:dxaOrig="1537" w:dyaOrig="994">
          <v:shape id="_x0000_i1031" type="#_x0000_t75" style="width:76.7pt;height:49.55pt" o:ole="">
            <v:imagedata r:id="rId42" o:title=""/>
          </v:shape>
          <o:OLEObject Type="Embed" ProgID="Package" ShapeID="_x0000_i1031" DrawAspect="Icon" ObjectID="_1658760580" r:id="rId43"/>
        </w:object>
      </w:r>
    </w:p>
    <w:p w:rsidR="00B85120" w:rsidRPr="00B85120" w:rsidRDefault="00B85120" w:rsidP="00B85120">
      <w:pPr>
        <w:pStyle w:val="Ttulo5"/>
      </w:pPr>
      <w:r>
        <w:t>Query de portabilidad</w:t>
      </w:r>
    </w:p>
    <w:p w:rsidR="00B85120" w:rsidRPr="00B85120" w:rsidRDefault="002436D2" w:rsidP="00B85120">
      <w:r>
        <w:object w:dxaOrig="1537" w:dyaOrig="994">
          <v:shape id="_x0000_i1032" type="#_x0000_t75" style="width:76.7pt;height:49.55pt" o:ole="">
            <v:imagedata r:id="rId44" o:title=""/>
          </v:shape>
          <o:OLEObject Type="Embed" ProgID="Package" ShapeID="_x0000_i1032" DrawAspect="Icon" ObjectID="_1658760581" r:id="rId45"/>
        </w:object>
      </w:r>
    </w:p>
    <w:p w:rsidR="001E04D9" w:rsidRDefault="004137DE" w:rsidP="00146765">
      <w:pPr>
        <w:pStyle w:val="Ttulo1"/>
      </w:pPr>
      <w:bookmarkStart w:id="35" w:name="_Toc48147395"/>
      <w:r>
        <w:t>Direcciones web utilizadas</w:t>
      </w:r>
      <w:bookmarkEnd w:id="35"/>
    </w:p>
    <w:p w:rsidR="001E04D9" w:rsidRPr="001E04D9" w:rsidRDefault="001E04D9" w:rsidP="00146765">
      <w:pPr>
        <w:pStyle w:val="Ttulo2"/>
      </w:pPr>
      <w:bookmarkStart w:id="36" w:name="_Instituto_Federal_de"/>
      <w:bookmarkStart w:id="37" w:name="_Toc48147396"/>
      <w:bookmarkEnd w:id="36"/>
      <w:r w:rsidRPr="001E04D9">
        <w:t>Instituto Federal de Telecomunicaciones (IFT)</w:t>
      </w:r>
      <w:bookmarkEnd w:id="37"/>
    </w:p>
    <w:p w:rsidR="004137DE" w:rsidRDefault="00131CDD">
      <w:hyperlink r:id="rId46" w:history="1">
        <w:r w:rsidR="004137DE">
          <w:rPr>
            <w:rStyle w:val="Hipervnculo"/>
          </w:rPr>
          <w:t>https://sns.ift.org.mx:8081/sns-frontend/consulta-numeracion/numeracion-geografica.xhtml</w:t>
        </w:r>
      </w:hyperlink>
    </w:p>
    <w:p w:rsidR="00146765" w:rsidRDefault="00146765" w:rsidP="00146765">
      <w:pPr>
        <w:pStyle w:val="Ttulo2"/>
      </w:pPr>
      <w:bookmarkStart w:id="38" w:name="_Toc48147397"/>
      <w:r>
        <w:t>SAC</w:t>
      </w:r>
      <w:bookmarkEnd w:id="38"/>
    </w:p>
    <w:p w:rsidR="00146765" w:rsidRDefault="00131CDD">
      <w:hyperlink r:id="rId47" w:history="1">
        <w:r w:rsidR="00146765">
          <w:rPr>
            <w:rStyle w:val="Hipervnculo"/>
          </w:rPr>
          <w:t>http://10.54.32.133:8082/T360CallCenterChat</w:t>
        </w:r>
      </w:hyperlink>
    </w:p>
    <w:p w:rsidR="00146765" w:rsidRDefault="00146765" w:rsidP="00146765">
      <w:pPr>
        <w:pStyle w:val="Ttulo2"/>
      </w:pPr>
      <w:bookmarkStart w:id="39" w:name="_Toc48147398"/>
      <w:r>
        <w:t>SIE</w:t>
      </w:r>
      <w:bookmarkEnd w:id="39"/>
    </w:p>
    <w:p w:rsidR="00146765" w:rsidRDefault="00131CDD">
      <w:hyperlink r:id="rId48" w:history="1">
        <w:r w:rsidR="00146765">
          <w:rPr>
            <w:rStyle w:val="Hipervnculo"/>
          </w:rPr>
          <w:t>http://10.54.32.135:8082/T360SIE</w:t>
        </w:r>
      </w:hyperlink>
    </w:p>
    <w:p w:rsidR="007115E9" w:rsidRDefault="007115E9" w:rsidP="00146765">
      <w:pPr>
        <w:pStyle w:val="Ttulo1"/>
      </w:pPr>
      <w:bookmarkStart w:id="40" w:name="_Toc48147399"/>
      <w:r>
        <w:t>Accesos</w:t>
      </w:r>
      <w:bookmarkEnd w:id="40"/>
    </w:p>
    <w:p w:rsidR="007115E9" w:rsidRPr="001E04D9" w:rsidRDefault="007115E9" w:rsidP="00146765">
      <w:pPr>
        <w:pStyle w:val="Ttulo2"/>
      </w:pPr>
      <w:bookmarkStart w:id="41" w:name="_Servidor_67"/>
      <w:bookmarkStart w:id="42" w:name="_Toc48147400"/>
      <w:bookmarkEnd w:id="41"/>
      <w:r>
        <w:t>Servidor 67</w:t>
      </w:r>
      <w:bookmarkEnd w:id="42"/>
    </w:p>
    <w:p w:rsidR="007115E9" w:rsidRDefault="007115E9" w:rsidP="007115E9">
      <w:pPr>
        <w:spacing w:after="0"/>
      </w:pPr>
      <w:r>
        <w:t>10.54.32.67:9378</w:t>
      </w:r>
    </w:p>
    <w:p w:rsidR="007115E9" w:rsidRDefault="007115E9" w:rsidP="007115E9">
      <w:pPr>
        <w:spacing w:after="0"/>
      </w:pPr>
      <w:r>
        <w:t>jbossapp</w:t>
      </w:r>
    </w:p>
    <w:p w:rsidR="00C23DEB" w:rsidRDefault="007115E9" w:rsidP="00C23DEB">
      <w:pPr>
        <w:spacing w:after="0"/>
      </w:pPr>
      <w:r>
        <w:t>Serv67jbsApp</w:t>
      </w:r>
    </w:p>
    <w:p w:rsidR="00C23DEB" w:rsidRDefault="00C23DEB" w:rsidP="00146765">
      <w:pPr>
        <w:pStyle w:val="Ttulo2"/>
      </w:pPr>
      <w:bookmarkStart w:id="43" w:name="_NUMLEX"/>
      <w:bookmarkStart w:id="44" w:name="_Toc48147401"/>
      <w:bookmarkEnd w:id="43"/>
      <w:r w:rsidRPr="002D2212">
        <w:rPr>
          <w:u w:val="single"/>
        </w:rPr>
        <w:t>NUMLEX</w:t>
      </w:r>
      <w:bookmarkEnd w:id="44"/>
    </w:p>
    <w:p w:rsidR="00C23DEB" w:rsidRDefault="00C23DEB" w:rsidP="00C23DEB">
      <w:pPr>
        <w:spacing w:after="0"/>
      </w:pPr>
      <w:r>
        <w:t>DIVALENCIA</w:t>
      </w:r>
      <w:r>
        <w:tab/>
      </w:r>
      <w:r>
        <w:tab/>
      </w:r>
    </w:p>
    <w:p w:rsidR="001B4AAE" w:rsidRPr="00BC4623" w:rsidRDefault="00C23DEB" w:rsidP="00BC4623">
      <w:pPr>
        <w:spacing w:after="0"/>
      </w:pPr>
      <w:r>
        <w:t>&amp;9p*ne*eYA0I</w:t>
      </w: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1B4AAE" w:rsidRDefault="001B4AAE" w:rsidP="001B4AAE">
      <w:pPr>
        <w:spacing w:after="0"/>
        <w:jc w:val="center"/>
        <w:rPr>
          <w:b/>
        </w:rPr>
      </w:pPr>
    </w:p>
    <w:p w:rsidR="000E4D85" w:rsidRDefault="000E4D85">
      <w:pPr>
        <w:rPr>
          <w:b/>
        </w:rPr>
      </w:pPr>
    </w:p>
    <w:p w:rsidR="008511BE" w:rsidRDefault="008511BE">
      <w:pPr>
        <w:rPr>
          <w:b/>
        </w:rPr>
      </w:pPr>
    </w:p>
    <w:p w:rsidR="008511BE" w:rsidRDefault="008511BE">
      <w:pPr>
        <w:rPr>
          <w:b/>
        </w:rPr>
      </w:pPr>
    </w:p>
    <w:p w:rsidR="008511BE" w:rsidRDefault="008511BE">
      <w:pPr>
        <w:rPr>
          <w:b/>
        </w:rPr>
      </w:pPr>
    </w:p>
    <w:p w:rsidR="008511BE" w:rsidRPr="001E04D9" w:rsidRDefault="008511BE">
      <w:pPr>
        <w:rPr>
          <w:rFonts w:asciiTheme="majorHAnsi" w:eastAsia="Times New Roman" w:hAnsiTheme="majorHAnsi" w:cstheme="majorBidi"/>
          <w:b/>
          <w:bCs/>
          <w:color w:val="525A7D" w:themeColor="accent1" w:themeShade="BF"/>
          <w:sz w:val="28"/>
          <w:szCs w:val="28"/>
          <w:lang w:eastAsia="es-MX"/>
        </w:rPr>
      </w:pPr>
    </w:p>
    <w:sectPr w:rsidR="008511BE" w:rsidRPr="001E04D9" w:rsidSect="004137DE">
      <w:footerReference w:type="default" r:id="rId4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300" w:rsidRDefault="00F87300" w:rsidP="004137DE">
      <w:pPr>
        <w:spacing w:after="0" w:line="240" w:lineRule="auto"/>
      </w:pPr>
      <w:r>
        <w:separator/>
      </w:r>
    </w:p>
  </w:endnote>
  <w:endnote w:type="continuationSeparator" w:id="1">
    <w:p w:rsidR="00F87300" w:rsidRDefault="00F87300" w:rsidP="00413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18799"/>
      <w:docPartObj>
        <w:docPartGallery w:val="Page Numbers (Bottom of Page)"/>
        <w:docPartUnique/>
      </w:docPartObj>
    </w:sdtPr>
    <w:sdtContent>
      <w:sdt>
        <w:sdtPr>
          <w:id w:val="216747587"/>
          <w:docPartObj>
            <w:docPartGallery w:val="Page Numbers (Top of Page)"/>
            <w:docPartUnique/>
          </w:docPartObj>
        </w:sdtPr>
        <w:sdtContent>
          <w:p w:rsidR="00BC4623" w:rsidRDefault="00BC4623">
            <w:pPr>
              <w:pStyle w:val="Piedepgina"/>
              <w:jc w:val="right"/>
            </w:pPr>
            <w:r>
              <w:t xml:space="preserve">Página </w:t>
            </w:r>
            <w:r w:rsidR="00131CD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131CDD">
              <w:rPr>
                <w:b/>
                <w:sz w:val="24"/>
                <w:szCs w:val="24"/>
              </w:rPr>
              <w:fldChar w:fldCharType="separate"/>
            </w:r>
            <w:r w:rsidR="00C9078C">
              <w:rPr>
                <w:b/>
                <w:noProof/>
              </w:rPr>
              <w:t>20</w:t>
            </w:r>
            <w:r w:rsidR="00131CDD"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 w:rsidR="00131CD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131CDD">
              <w:rPr>
                <w:b/>
                <w:sz w:val="24"/>
                <w:szCs w:val="24"/>
              </w:rPr>
              <w:fldChar w:fldCharType="separate"/>
            </w:r>
            <w:r w:rsidR="00C9078C">
              <w:rPr>
                <w:b/>
                <w:noProof/>
              </w:rPr>
              <w:t>21</w:t>
            </w:r>
            <w:r w:rsidR="00131CD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BC4623" w:rsidRDefault="00BC462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300" w:rsidRDefault="00F87300" w:rsidP="004137DE">
      <w:pPr>
        <w:spacing w:after="0" w:line="240" w:lineRule="auto"/>
      </w:pPr>
      <w:r>
        <w:separator/>
      </w:r>
    </w:p>
  </w:footnote>
  <w:footnote w:type="continuationSeparator" w:id="1">
    <w:p w:rsidR="00F87300" w:rsidRDefault="00F87300" w:rsidP="00413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55D67"/>
    <w:multiLevelType w:val="hybridMultilevel"/>
    <w:tmpl w:val="1DD032E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66E57"/>
    <w:multiLevelType w:val="hybridMultilevel"/>
    <w:tmpl w:val="98522A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57F1B"/>
    <w:multiLevelType w:val="hybridMultilevel"/>
    <w:tmpl w:val="5B289FD2"/>
    <w:lvl w:ilvl="0" w:tplc="BDE8F8A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05C21"/>
    <w:multiLevelType w:val="hybridMultilevel"/>
    <w:tmpl w:val="54687C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B01A1E"/>
    <w:multiLevelType w:val="hybridMultilevel"/>
    <w:tmpl w:val="0AD85F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FE336E5"/>
    <w:multiLevelType w:val="hybridMultilevel"/>
    <w:tmpl w:val="F5D0EB8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5A4C71"/>
    <w:multiLevelType w:val="hybridMultilevel"/>
    <w:tmpl w:val="8D80E5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867FB8"/>
    <w:multiLevelType w:val="hybridMultilevel"/>
    <w:tmpl w:val="782E153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6C11A7"/>
    <w:multiLevelType w:val="hybridMultilevel"/>
    <w:tmpl w:val="782E153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AD40D6"/>
    <w:multiLevelType w:val="hybridMultilevel"/>
    <w:tmpl w:val="BE626E4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709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35B0BB3"/>
    <w:multiLevelType w:val="hybridMultilevel"/>
    <w:tmpl w:val="F78AFC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574EFA"/>
    <w:multiLevelType w:val="hybridMultilevel"/>
    <w:tmpl w:val="1E7A9A5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7D70F5"/>
    <w:multiLevelType w:val="hybridMultilevel"/>
    <w:tmpl w:val="782E153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1D6BB3"/>
    <w:multiLevelType w:val="hybridMultilevel"/>
    <w:tmpl w:val="6922B5C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1026042"/>
    <w:multiLevelType w:val="hybridMultilevel"/>
    <w:tmpl w:val="782E153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151C45"/>
    <w:multiLevelType w:val="hybridMultilevel"/>
    <w:tmpl w:val="8B223B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332D24"/>
    <w:multiLevelType w:val="hybridMultilevel"/>
    <w:tmpl w:val="DFC29B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5CF4B2E"/>
    <w:multiLevelType w:val="hybridMultilevel"/>
    <w:tmpl w:val="5B289FD2"/>
    <w:lvl w:ilvl="0" w:tplc="BDE8F8A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8D1475"/>
    <w:multiLevelType w:val="hybridMultilevel"/>
    <w:tmpl w:val="DE808E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5"/>
  </w:num>
  <w:num w:numId="4">
    <w:abstractNumId w:val="4"/>
  </w:num>
  <w:num w:numId="5">
    <w:abstractNumId w:val="15"/>
  </w:num>
  <w:num w:numId="6">
    <w:abstractNumId w:val="3"/>
  </w:num>
  <w:num w:numId="7">
    <w:abstractNumId w:val="2"/>
  </w:num>
  <w:num w:numId="8">
    <w:abstractNumId w:val="6"/>
  </w:num>
  <w:num w:numId="9">
    <w:abstractNumId w:val="17"/>
  </w:num>
  <w:num w:numId="10">
    <w:abstractNumId w:val="0"/>
  </w:num>
  <w:num w:numId="11">
    <w:abstractNumId w:val="10"/>
  </w:num>
  <w:num w:numId="12">
    <w:abstractNumId w:val="11"/>
  </w:num>
  <w:num w:numId="13">
    <w:abstractNumId w:val="18"/>
  </w:num>
  <w:num w:numId="14">
    <w:abstractNumId w:val="7"/>
  </w:num>
  <w:num w:numId="15">
    <w:abstractNumId w:val="14"/>
  </w:num>
  <w:num w:numId="16">
    <w:abstractNumId w:val="8"/>
  </w:num>
  <w:num w:numId="17">
    <w:abstractNumId w:val="12"/>
  </w:num>
  <w:num w:numId="18">
    <w:abstractNumId w:val="1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76DC"/>
    <w:rsid w:val="000177C1"/>
    <w:rsid w:val="000277B3"/>
    <w:rsid w:val="0003613F"/>
    <w:rsid w:val="00043A73"/>
    <w:rsid w:val="0006026B"/>
    <w:rsid w:val="00083C00"/>
    <w:rsid w:val="000A0776"/>
    <w:rsid w:val="000A5433"/>
    <w:rsid w:val="000C46E9"/>
    <w:rsid w:val="000D0DFB"/>
    <w:rsid w:val="000D2BE0"/>
    <w:rsid w:val="000E4D85"/>
    <w:rsid w:val="00106574"/>
    <w:rsid w:val="001274A1"/>
    <w:rsid w:val="001276DC"/>
    <w:rsid w:val="00131CDD"/>
    <w:rsid w:val="0014415E"/>
    <w:rsid w:val="00146765"/>
    <w:rsid w:val="0015127E"/>
    <w:rsid w:val="001B4AAE"/>
    <w:rsid w:val="001E04D9"/>
    <w:rsid w:val="001F469C"/>
    <w:rsid w:val="002436D2"/>
    <w:rsid w:val="002D2212"/>
    <w:rsid w:val="002D29F2"/>
    <w:rsid w:val="003357DD"/>
    <w:rsid w:val="00342E9D"/>
    <w:rsid w:val="00374841"/>
    <w:rsid w:val="003905C9"/>
    <w:rsid w:val="003C0FA2"/>
    <w:rsid w:val="003C2652"/>
    <w:rsid w:val="004137DE"/>
    <w:rsid w:val="0043604D"/>
    <w:rsid w:val="00440640"/>
    <w:rsid w:val="00450CAF"/>
    <w:rsid w:val="004A4F04"/>
    <w:rsid w:val="004C7E80"/>
    <w:rsid w:val="004D206B"/>
    <w:rsid w:val="004E12BB"/>
    <w:rsid w:val="004F6486"/>
    <w:rsid w:val="0051781E"/>
    <w:rsid w:val="00570993"/>
    <w:rsid w:val="005C2F35"/>
    <w:rsid w:val="00656CFA"/>
    <w:rsid w:val="006A3A6E"/>
    <w:rsid w:val="006F4F04"/>
    <w:rsid w:val="007105C3"/>
    <w:rsid w:val="007115E9"/>
    <w:rsid w:val="007473A0"/>
    <w:rsid w:val="00750612"/>
    <w:rsid w:val="00754913"/>
    <w:rsid w:val="00756EBC"/>
    <w:rsid w:val="007C0049"/>
    <w:rsid w:val="007D6AB6"/>
    <w:rsid w:val="007F3A48"/>
    <w:rsid w:val="00805E88"/>
    <w:rsid w:val="00816B09"/>
    <w:rsid w:val="008243C0"/>
    <w:rsid w:val="00850AB2"/>
    <w:rsid w:val="008511BE"/>
    <w:rsid w:val="00870931"/>
    <w:rsid w:val="008A5E3C"/>
    <w:rsid w:val="008B0177"/>
    <w:rsid w:val="008E288E"/>
    <w:rsid w:val="00904454"/>
    <w:rsid w:val="009779B6"/>
    <w:rsid w:val="009C1555"/>
    <w:rsid w:val="009E0F3D"/>
    <w:rsid w:val="009E4AF5"/>
    <w:rsid w:val="009F4387"/>
    <w:rsid w:val="00A03AB8"/>
    <w:rsid w:val="00A10A0B"/>
    <w:rsid w:val="00A23C28"/>
    <w:rsid w:val="00A76E84"/>
    <w:rsid w:val="00A8414B"/>
    <w:rsid w:val="00A950AF"/>
    <w:rsid w:val="00AA4493"/>
    <w:rsid w:val="00AB62E4"/>
    <w:rsid w:val="00AC2537"/>
    <w:rsid w:val="00AD3838"/>
    <w:rsid w:val="00AF4A22"/>
    <w:rsid w:val="00AF524B"/>
    <w:rsid w:val="00B2483F"/>
    <w:rsid w:val="00B33A85"/>
    <w:rsid w:val="00B43905"/>
    <w:rsid w:val="00B46C5A"/>
    <w:rsid w:val="00B85120"/>
    <w:rsid w:val="00B96691"/>
    <w:rsid w:val="00BB42F0"/>
    <w:rsid w:val="00BC4623"/>
    <w:rsid w:val="00C0327C"/>
    <w:rsid w:val="00C23DEB"/>
    <w:rsid w:val="00C249F1"/>
    <w:rsid w:val="00C851B1"/>
    <w:rsid w:val="00C9078C"/>
    <w:rsid w:val="00C95A67"/>
    <w:rsid w:val="00D061EE"/>
    <w:rsid w:val="00D4646B"/>
    <w:rsid w:val="00D53E0B"/>
    <w:rsid w:val="00E16EC0"/>
    <w:rsid w:val="00E46105"/>
    <w:rsid w:val="00E805DA"/>
    <w:rsid w:val="00EA1661"/>
    <w:rsid w:val="00EC08A4"/>
    <w:rsid w:val="00F16DC6"/>
    <w:rsid w:val="00F72767"/>
    <w:rsid w:val="00F81314"/>
    <w:rsid w:val="00F86870"/>
    <w:rsid w:val="00F87300"/>
    <w:rsid w:val="00FA4872"/>
    <w:rsid w:val="00FC33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ru v:ext="edit" colors="#ffcd2f"/>
      <o:colormenu v:ext="edit" fillcolor="#ffcd2f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69C"/>
  </w:style>
  <w:style w:type="paragraph" w:styleId="Ttulo1">
    <w:name w:val="heading 1"/>
    <w:basedOn w:val="Normal"/>
    <w:next w:val="Normal"/>
    <w:link w:val="Ttulo1Car"/>
    <w:uiPriority w:val="9"/>
    <w:qFormat/>
    <w:rsid w:val="001512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2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92076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2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DA99E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15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27CA3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D221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  <w:color w:val="57C9A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7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76DC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276DC"/>
    <w:pPr>
      <w:pBdr>
        <w:bottom w:val="single" w:sz="8" w:space="4" w:color="727CA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E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276DC"/>
    <w:rPr>
      <w:rFonts w:asciiTheme="majorHAnsi" w:eastAsiaTheme="majorEastAsia" w:hAnsiTheme="majorHAnsi" w:cstheme="majorBidi"/>
      <w:color w:val="34343E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15127E"/>
    <w:rPr>
      <w:rFonts w:asciiTheme="majorHAnsi" w:eastAsiaTheme="majorEastAsia" w:hAnsiTheme="majorHAnsi" w:cstheme="majorBidi"/>
      <w:b/>
      <w:bCs/>
      <w:color w:val="E92076"/>
      <w:sz w:val="28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5127E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Prrafodelista">
    <w:name w:val="List Paragraph"/>
    <w:basedOn w:val="Normal"/>
    <w:uiPriority w:val="34"/>
    <w:qFormat/>
    <w:rsid w:val="001276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76DC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276DC"/>
    <w:rPr>
      <w:color w:val="6B56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656CFA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CFA"/>
    <w:rPr>
      <w:rFonts w:eastAsiaTheme="minorEastAsia"/>
      <w:lang w:val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37DE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4137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37DE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4137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37DE"/>
  </w:style>
  <w:style w:type="paragraph" w:styleId="Piedepgina">
    <w:name w:val="footer"/>
    <w:basedOn w:val="Normal"/>
    <w:link w:val="PiedepginaCar"/>
    <w:uiPriority w:val="99"/>
    <w:unhideWhenUsed/>
    <w:rsid w:val="004137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7DE"/>
  </w:style>
  <w:style w:type="table" w:styleId="Tablaconcuadrcula">
    <w:name w:val="Table Grid"/>
    <w:basedOn w:val="Tablanormal"/>
    <w:uiPriority w:val="1"/>
    <w:rsid w:val="004137DE"/>
    <w:pPr>
      <w:spacing w:after="0" w:line="240" w:lineRule="auto"/>
    </w:pPr>
    <w:rPr>
      <w:rFonts w:eastAsiaTheme="minorEastAsia"/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15127E"/>
    <w:rPr>
      <w:rFonts w:asciiTheme="majorHAnsi" w:eastAsiaTheme="majorEastAsia" w:hAnsiTheme="majorHAnsi" w:cstheme="majorBidi"/>
      <w:b/>
      <w:bCs/>
      <w:color w:val="1DA99E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0E4D85"/>
    <w:pPr>
      <w:spacing w:after="100"/>
      <w:ind w:left="440"/>
    </w:pPr>
  </w:style>
  <w:style w:type="paragraph" w:styleId="Epgrafe">
    <w:name w:val="caption"/>
    <w:basedOn w:val="Normal"/>
    <w:next w:val="Normal"/>
    <w:uiPriority w:val="35"/>
    <w:unhideWhenUsed/>
    <w:qFormat/>
    <w:rsid w:val="000D0DFB"/>
    <w:pPr>
      <w:spacing w:line="240" w:lineRule="auto"/>
    </w:pPr>
    <w:rPr>
      <w:b/>
      <w:bCs/>
      <w:color w:val="727CA3" w:themeColor="accent1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7115E9"/>
    <w:rPr>
      <w:rFonts w:asciiTheme="majorHAnsi" w:eastAsiaTheme="majorEastAsia" w:hAnsiTheme="majorHAnsi" w:cstheme="majorBidi"/>
      <w:b/>
      <w:bCs/>
      <w:i/>
      <w:iCs/>
      <w:color w:val="727CA3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D2212"/>
    <w:rPr>
      <w:rFonts w:asciiTheme="majorHAnsi" w:eastAsiaTheme="majorEastAsia" w:hAnsiTheme="majorHAnsi" w:cstheme="majorBidi"/>
      <w:b/>
      <w:color w:val="57C9A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85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hyperlink" Target="https://sns.ift.org.mx:8081/sns-frontend/consulta-numeracion/numeracion-geografica.xhtml" TargetMode="External"/><Relationship Id="rId34" Type="http://schemas.openxmlformats.org/officeDocument/2006/relationships/image" Target="media/image23.emf"/><Relationship Id="rId42" Type="http://schemas.openxmlformats.org/officeDocument/2006/relationships/image" Target="media/image27.emf"/><Relationship Id="rId47" Type="http://schemas.openxmlformats.org/officeDocument/2006/relationships/hyperlink" Target="http://10.54.32.133:8082/T360CallCenterChat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38" Type="http://schemas.openxmlformats.org/officeDocument/2006/relationships/image" Target="media/image25.emf"/><Relationship Id="rId46" Type="http://schemas.openxmlformats.org/officeDocument/2006/relationships/hyperlink" Target="https://sns.ift.org.mx:8081/sns-frontend/consulta-numeracion/numeracion-geografica.x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emf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oleObject" Target="embeddings/oleObject3.bin"/><Relationship Id="rId40" Type="http://schemas.openxmlformats.org/officeDocument/2006/relationships/image" Target="media/image26.emf"/><Relationship Id="rId45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emf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ns.ift.org.mx:8081/sns-frontend/consulta-numeracion/numeracion-geografica.x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package" Target="embeddings/Hoja_de_c_lculo_de_Microsoft_Office_Excel1.xlsx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6.bin"/><Relationship Id="rId48" Type="http://schemas.openxmlformats.org/officeDocument/2006/relationships/hyperlink" Target="http://10.54.32.135:8082/T360SIE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ui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Brío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88AB9-8E33-4569-9A1A-10E554109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21</Pages>
  <Words>2583</Words>
  <Characters>14210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PORTABILIDAD</vt:lpstr>
    </vt:vector>
  </TitlesOfParts>
  <Company>oui</Company>
  <LinksUpToDate>false</LinksUpToDate>
  <CharactersWithSpaces>16760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PORTABILIDAD</dc:title>
  <dc:subject>BackOffice Azteca móvil</dc:subject>
  <dc:creator>dvalenciam</dc:creator>
  <cp:lastModifiedBy>dvalenciam</cp:lastModifiedBy>
  <cp:revision>3</cp:revision>
  <cp:lastPrinted>2019-10-10T16:35:00Z</cp:lastPrinted>
  <dcterms:created xsi:type="dcterms:W3CDTF">2020-08-12T18:18:00Z</dcterms:created>
  <dcterms:modified xsi:type="dcterms:W3CDTF">2020-08-12T23:03:00Z</dcterms:modified>
</cp:coreProperties>
</file>