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 xml:space="preserve"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>
        <w:rPr>
          <w:color w:val="auto"/>
        </w:rPr>
        <w:t xml:space="preserve">(complemento de la Pauta de Reflexión Definición Proyecto APT)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docente)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un dominio muy básico de la competencia, solo manejo alguno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(DNL)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Tengo un dominio no logrado de la competencia, no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Escuela: 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Nicolás Zúñiga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61C4AC6F" w14:textId="77777777" w14:noSpellErr="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both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Ofrecer propuestas de solución informática analizando de forma integral los procesos de acuerdo a los requerimientos de la organización.</w:t>
            </w:r>
          </w:p>
        </w:tc>
        <w:tc>
          <w:tcPr>
            <w:tcW w:w="1017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/>
            </w:r>
          </w:p>
        </w:tc>
        <w:tc>
          <w:tcPr>
            <w:tcW w:w="926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/>
            </w:r>
          </w:p>
        </w:tc>
        <w:tc>
          <w:tcPr>
            <w:tcW w:w="1187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/>
            </w:r>
          </w:p>
        </w:tc>
        <w:tc>
          <w:tcPr>
            <w:tcW w:w="1250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/>
            </w:r>
          </w:p>
        </w:tc>
        <w:tc>
          <w:tcPr>
            <w:tcW w:w="2557" w:type="dxa"/>
            <w:tcMar/>
          </w:tcPr>
          <w:p>
            <w:pPr>
              <w:jc w:val="both"/>
              <w:rPr>
                <w:rFonts w:cs="Calibri" w:cstheme="minorAscii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Es lo que más he practicado en la carrera: levantar y comprender los procesos de distintas áreas antes de proponer soluciones. Aún puedo perfeccionar algunos aspectos del análisis integral.</w:t>
            </w:r>
          </w:p>
        </w:tc>
      </w:tr>
      <w:tr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both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Implementar soluciones sistémicas integrales para automatizar u optimizar procesos de negocio de acuerdo a las necesidades de la organización.</w:t>
            </w:r>
          </w:p>
        </w:tc>
        <w:tc>
          <w:tcPr>
            <w:tcW w:w="1017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/>
            </w:r>
          </w:p>
        </w:tc>
        <w:tc>
          <w:tcPr>
            <w:tcW w:w="926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/>
            </w:r>
          </w:p>
        </w:tc>
        <w:tc>
          <w:tcPr>
            <w:tcW w:w="1187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/>
            </w:r>
          </w:p>
        </w:tc>
        <w:tc>
          <w:tcPr>
            <w:tcW w:w="1250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/>
            </w:r>
          </w:p>
        </w:tc>
        <w:tc>
          <w:tcPr>
            <w:tcW w:w="2557" w:type="dxa"/>
            <w:tcMar/>
          </w:tcPr>
          <w:p>
            <w:pPr>
              <w:jc w:val="both"/>
              <w:rPr>
                <w:rFonts w:cs="Calibri" w:cstheme="minorAscii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Mi enfoque durante la carrera ha sido entender cómo se llevan a cabo las tareas de cada área y buscar la mayor eficiencia posible al optimizarlas.</w:t>
            </w:r>
          </w:p>
        </w:tc>
      </w:tr>
      <w:tr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both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926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/>
            </w:r>
          </w:p>
        </w:tc>
        <w:tc>
          <w:tcPr>
            <w:tcW w:w="1055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/>
            </w:r>
          </w:p>
        </w:tc>
        <w:tc>
          <w:tcPr>
            <w:tcW w:w="1187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/>
            </w:r>
          </w:p>
        </w:tc>
        <w:tc>
          <w:tcPr>
            <w:tcW w:w="1250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/>
            </w:r>
          </w:p>
        </w:tc>
        <w:tc>
          <w:tcPr>
            <w:tcW w:w="2557" w:type="dxa"/>
            <w:tcMar/>
          </w:tcPr>
          <w:p>
            <w:pPr>
              <w:jc w:val="both"/>
              <w:rPr>
                <w:rFonts w:cs="Calibri" w:cstheme="minorAscii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Es mi fortaleza principal: me siento muy cómodo planificando, coordinando y tomando decisiones dentro de un proyecto informático.</w:t>
            </w:r>
          </w:p>
        </w:tc>
      </w:tr>
      <w:tr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both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/>
            </w:r>
          </w:p>
        </w:tc>
        <w:tc>
          <w:tcPr>
            <w:tcW w:w="926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/>
            </w:r>
          </w:p>
        </w:tc>
        <w:tc>
          <w:tcPr>
            <w:tcW w:w="1055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/>
            </w:r>
          </w:p>
        </w:tc>
        <w:tc>
          <w:tcPr>
            <w:tcW w:w="1250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/>
            </w:r>
          </w:p>
        </w:tc>
        <w:tc>
          <w:tcPr>
            <w:tcW w:w="2557" w:type="dxa"/>
            <w:tcMar/>
          </w:tcPr>
          <w:p>
            <w:pPr>
              <w:jc w:val="both"/>
              <w:rPr>
                <w:rFonts w:cs="Calibri" w:cstheme="minorAscii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Manejo los aspectos centrales de programación y buenas prácticas, pero todavía tengo varios puntos que reforzar en el desarrollo de software.</w:t>
            </w:r>
          </w:p>
        </w:tc>
      </w:tr>
      <w:tr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both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/>
            </w:r>
          </w:p>
        </w:tc>
        <w:tc>
          <w:tcPr>
            <w:tcW w:w="926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/>
            </w:r>
          </w:p>
        </w:tc>
        <w:tc>
          <w:tcPr>
            <w:tcW w:w="1055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/>
            </w:r>
          </w:p>
        </w:tc>
        <w:tc>
          <w:tcPr>
            <w:tcW w:w="1250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/>
            </w:r>
          </w:p>
        </w:tc>
        <w:tc>
          <w:tcPr>
            <w:tcW w:w="2557" w:type="dxa"/>
            <w:tcMar/>
          </w:tcPr>
          <w:p>
            <w:pPr>
              <w:jc w:val="both"/>
              <w:rPr>
                <w:rFonts w:cs="Calibri" w:cstheme="minorAscii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Comprendo el diseño básico de modelos de datos, pero me falta reforzar la escalabilidad y casos más complejos.</w:t>
            </w:r>
          </w:p>
        </w:tc>
      </w:tr>
      <w:tr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both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/>
            </w:r>
          </w:p>
        </w:tc>
        <w:tc>
          <w:tcPr>
            <w:tcW w:w="926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/>
            </w:r>
          </w:p>
        </w:tc>
        <w:tc>
          <w:tcPr>
            <w:tcW w:w="1055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/>
            </w:r>
          </w:p>
        </w:tc>
        <w:tc>
          <w:tcPr>
            <w:tcW w:w="1250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/>
            </w:r>
          </w:p>
        </w:tc>
        <w:tc>
          <w:tcPr>
            <w:tcW w:w="2557" w:type="dxa"/>
            <w:tcMar/>
          </w:tcPr>
          <w:p>
            <w:pPr>
              <w:jc w:val="both"/>
              <w:rPr>
                <w:rFonts w:cs="Calibri" w:cstheme="minorAscii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Puedo resolver requerimientos comunes de bases de datos, pero aún me faltan consultas y rutinas más avanzadas.</w:t>
            </w:r>
          </w:p>
        </w:tc>
      </w:tr>
      <w:tr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both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/>
            </w:r>
          </w:p>
        </w:tc>
        <w:tc>
          <w:tcPr>
            <w:tcW w:w="926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/>
            </w:r>
          </w:p>
        </w:tc>
        <w:tc>
          <w:tcPr>
            <w:tcW w:w="1055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/>
            </w:r>
          </w:p>
        </w:tc>
        <w:tc>
          <w:tcPr>
            <w:tcW w:w="1187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250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/>
            </w:r>
          </w:p>
        </w:tc>
        <w:tc>
          <w:tcPr>
            <w:tcW w:w="2557" w:type="dxa"/>
            <w:tcMar/>
          </w:tcPr>
          <w:p>
            <w:pPr>
              <w:jc w:val="both"/>
              <w:rPr>
                <w:rFonts w:cs="Calibri" w:cstheme="minorAscii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Es el área que menos he trabajado en profundidad durante mi formación; necesito reforzarla bastante.</w:t>
            </w:r>
          </w:p>
        </w:tc>
      </w:tr>
      <w:tr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both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Comunicar en forma oral o escrita, aplicando herramientas lingüístico-pragmáticas y estrategias de comprensión que permiten la solución de problemas comunicativos en los contextos académicos.</w:t>
            </w:r>
          </w:p>
        </w:tc>
        <w:tc>
          <w:tcPr>
            <w:tcW w:w="1017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/>
            </w:r>
          </w:p>
        </w:tc>
        <w:tc>
          <w:tcPr>
            <w:tcW w:w="926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/>
            </w:r>
          </w:p>
        </w:tc>
        <w:tc>
          <w:tcPr>
            <w:tcW w:w="1187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/>
            </w:r>
          </w:p>
        </w:tc>
        <w:tc>
          <w:tcPr>
            <w:tcW w:w="1250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/>
            </w:r>
          </w:p>
        </w:tc>
        <w:tc>
          <w:tcPr>
            <w:tcW w:w="2557" w:type="dxa"/>
            <w:tcMar/>
          </w:tcPr>
          <w:p>
            <w:pPr>
              <w:jc w:val="both"/>
              <w:rPr>
                <w:rFonts w:cs="Calibri" w:cstheme="minorAscii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Necesaria constantemente para explicar procesos y coordinar con distintas áreas; la he desarrollado bastante bien a lo largo de la carrera.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glossary/document.xml" Id="Raf0b49c6ebf54e5e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