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41408708" w:rsidR="00D71C30" w:rsidRPr="006E28B8" w:rsidRDefault="00D71C30" w:rsidP="00CA2E36">
            <w:pPr>
              <w:rPr>
                <w:sz w:val="28"/>
                <w:szCs w:val="28"/>
              </w:rPr>
            </w:pP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1EEB52B2" w:rsidR="00847E82" w:rsidRPr="006E2900" w:rsidRDefault="00000000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Content>
                <w:r w:rsidR="00062FFD">
                  <w:rPr>
                    <w:rFonts w:cs="Arial"/>
                    <w:b/>
                    <w:szCs w:val="18"/>
                  </w:rPr>
                  <w:t>1.</w:t>
                </w:r>
                <w:r w:rsidR="00B20FBF">
                  <w:rPr>
                    <w:rFonts w:cs="Arial"/>
                    <w:b/>
                    <w:szCs w:val="18"/>
                  </w:rPr>
                  <w:t>3</w:t>
                </w:r>
                <w:r w:rsidR="00804D9C">
                  <w:rPr>
                    <w:rFonts w:cs="Arial"/>
                    <w:b/>
                    <w:szCs w:val="18"/>
                  </w:rPr>
                  <w:t>.</w:t>
                </w:r>
                <w:r w:rsidR="00B20FBF">
                  <w:rPr>
                    <w:rFonts w:cs="Arial"/>
                    <w:b/>
                    <w:szCs w:val="18"/>
                  </w:rPr>
                  <w:t>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2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5179DDFE" w:rsidR="00847E82" w:rsidRPr="006E2900" w:rsidRDefault="00CA1DB6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22/07</w:t>
                </w:r>
                <w:r w:rsidR="00E02546">
                  <w:rPr>
                    <w:rFonts w:cs="Arial"/>
                    <w:szCs w:val="18"/>
                  </w:rPr>
                  <w:t>/202</w:t>
                </w:r>
                <w:r w:rsidR="002E318B"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F8E8C61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771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343210" w14:paraId="797D23D2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20E09BCE" w14:textId="77777777" w:rsidR="00343210" w:rsidRDefault="00343210" w:rsidP="00E207CD">
            <w:pPr>
              <w:rPr>
                <w:rFonts w:cs="Arial"/>
                <w:szCs w:val="18"/>
              </w:rPr>
            </w:pPr>
          </w:p>
        </w:tc>
        <w:tc>
          <w:tcPr>
            <w:tcW w:w="1514" w:type="dxa"/>
            <w:shd w:val="clear" w:color="auto" w:fill="D9D9D9" w:themeFill="background1" w:themeFillShade="D9"/>
          </w:tcPr>
          <w:p w14:paraId="63C5EDBF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2472" w:type="dxa"/>
            <w:shd w:val="clear" w:color="auto" w:fill="D9D9D9" w:themeFill="background1" w:themeFillShade="D9"/>
          </w:tcPr>
          <w:p w14:paraId="3B3EB644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4771" w:type="dxa"/>
            <w:shd w:val="clear" w:color="auto" w:fill="D9D9D9" w:themeFill="background1" w:themeFillShade="D9"/>
          </w:tcPr>
          <w:p w14:paraId="6FE32E89" w14:textId="77777777" w:rsidR="00343210" w:rsidRDefault="00343210" w:rsidP="000E5A5F">
            <w:pPr>
              <w:jc w:val="center"/>
              <w:rPr>
                <w:rFonts w:cs="Arial"/>
                <w:szCs w:val="18"/>
              </w:rPr>
            </w:pPr>
          </w:p>
        </w:tc>
      </w:tr>
      <w:tr w:rsidR="00E207CD" w14:paraId="7B72F31F" w14:textId="77777777" w:rsidTr="00114CBC">
        <w:tc>
          <w:tcPr>
            <w:tcW w:w="1115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514" w:type="dxa"/>
          </w:tcPr>
          <w:p w14:paraId="11752DBF" w14:textId="1CC22FBC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07</w:t>
            </w:r>
            <w:r w:rsidR="00062FFD">
              <w:rPr>
                <w:rFonts w:cs="Arial"/>
                <w:szCs w:val="18"/>
              </w:rPr>
              <w:t>/07/2025</w:t>
            </w:r>
          </w:p>
        </w:tc>
        <w:tc>
          <w:tcPr>
            <w:tcW w:w="2472" w:type="dxa"/>
          </w:tcPr>
          <w:p w14:paraId="5768C14A" w14:textId="77C705D5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68CC29F8" w14:textId="510DA596" w:rsidR="00E207CD" w:rsidRDefault="009E17A8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Première version diffusée</w:t>
            </w:r>
          </w:p>
        </w:tc>
      </w:tr>
      <w:tr w:rsidR="00343210" w14:paraId="3299FED4" w14:textId="77777777" w:rsidTr="00114CBC">
        <w:tc>
          <w:tcPr>
            <w:tcW w:w="1115" w:type="dxa"/>
          </w:tcPr>
          <w:p w14:paraId="21783496" w14:textId="126F5A2F" w:rsidR="00343210" w:rsidRDefault="00343210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1.1.0</w:t>
            </w:r>
          </w:p>
        </w:tc>
        <w:tc>
          <w:tcPr>
            <w:tcW w:w="1514" w:type="dxa"/>
          </w:tcPr>
          <w:p w14:paraId="1B86272D" w14:textId="7B7B398B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22/07/2025</w:t>
            </w:r>
          </w:p>
        </w:tc>
        <w:tc>
          <w:tcPr>
            <w:tcW w:w="2472" w:type="dxa"/>
          </w:tcPr>
          <w:p w14:paraId="0499A42C" w14:textId="2271DE11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</w:t>
            </w:r>
            <w:r w:rsidR="00A71227">
              <w:rPr>
                <w:rFonts w:cs="Arial"/>
                <w:szCs w:val="18"/>
              </w:rPr>
              <w:t xml:space="preserve"> GALLEN</w:t>
            </w:r>
          </w:p>
        </w:tc>
        <w:tc>
          <w:tcPr>
            <w:tcW w:w="4771" w:type="dxa"/>
          </w:tcPr>
          <w:p w14:paraId="153BCFA7" w14:textId="196F4F54" w:rsidR="00343210" w:rsidRDefault="00A71227" w:rsidP="00A71227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Transaction par le plugin Espace Collaboratif</w:t>
            </w:r>
          </w:p>
        </w:tc>
      </w:tr>
      <w:tr w:rsidR="00114CBC" w14:paraId="32E14100" w14:textId="77777777" w:rsidTr="00114CBC">
        <w:tc>
          <w:tcPr>
            <w:tcW w:w="1115" w:type="dxa"/>
          </w:tcPr>
          <w:p w14:paraId="72DC0C5A" w14:textId="4D8249D2" w:rsidR="00114CBC" w:rsidRDefault="00114CBC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1.1.1</w:t>
            </w:r>
          </w:p>
        </w:tc>
        <w:tc>
          <w:tcPr>
            <w:tcW w:w="1514" w:type="dxa"/>
          </w:tcPr>
          <w:p w14:paraId="7ED2BD3F" w14:textId="5D8BBCF5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21/01/2026</w:t>
            </w:r>
          </w:p>
        </w:tc>
        <w:tc>
          <w:tcPr>
            <w:tcW w:w="2472" w:type="dxa"/>
          </w:tcPr>
          <w:p w14:paraId="75B31118" w14:textId="2AB8B8B0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771" w:type="dxa"/>
          </w:tcPr>
          <w:p w14:paraId="71A3C59E" w14:textId="592500F6" w:rsidR="00114CBC" w:rsidRDefault="00114CBC" w:rsidP="00A71227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1.1.1</w:t>
            </w:r>
          </w:p>
        </w:tc>
      </w:tr>
      <w:tr w:rsidR="00804D9C" w14:paraId="5A3A60CA" w14:textId="77777777" w:rsidTr="00114CBC">
        <w:tc>
          <w:tcPr>
            <w:tcW w:w="1115" w:type="dxa"/>
          </w:tcPr>
          <w:p w14:paraId="7F417A7A" w14:textId="53AD9FC6" w:rsidR="00804D9C" w:rsidRDefault="00804D9C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1.2.1</w:t>
            </w:r>
          </w:p>
        </w:tc>
        <w:tc>
          <w:tcPr>
            <w:tcW w:w="1514" w:type="dxa"/>
          </w:tcPr>
          <w:p w14:paraId="0E048EE9" w14:textId="4D80DFA8" w:rsidR="00804D9C" w:rsidRDefault="00804D9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09/04/2026</w:t>
            </w:r>
          </w:p>
        </w:tc>
        <w:tc>
          <w:tcPr>
            <w:tcW w:w="2472" w:type="dxa"/>
          </w:tcPr>
          <w:p w14:paraId="5FEB4C65" w14:textId="6CB6AC10" w:rsidR="00804D9C" w:rsidRDefault="00804D9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60DEB108" w14:textId="5F4194E8" w:rsidR="00804D9C" w:rsidRDefault="00804D9C" w:rsidP="00A71227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1.2.1</w:t>
            </w:r>
          </w:p>
        </w:tc>
      </w:tr>
      <w:tr w:rsidR="009F413B" w14:paraId="4C694198" w14:textId="77777777" w:rsidTr="00114CBC">
        <w:tc>
          <w:tcPr>
            <w:tcW w:w="1115" w:type="dxa"/>
          </w:tcPr>
          <w:p w14:paraId="246BCFED" w14:textId="7C868189" w:rsidR="009F413B" w:rsidRDefault="009F413B" w:rsidP="009F413B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1.3.0</w:t>
            </w:r>
          </w:p>
        </w:tc>
        <w:tc>
          <w:tcPr>
            <w:tcW w:w="1514" w:type="dxa"/>
          </w:tcPr>
          <w:p w14:paraId="57146DF2" w14:textId="0230E8EF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15/04/2026</w:t>
            </w:r>
          </w:p>
        </w:tc>
        <w:tc>
          <w:tcPr>
            <w:tcW w:w="2472" w:type="dxa"/>
          </w:tcPr>
          <w:p w14:paraId="45CAB541" w14:textId="23C9B696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0C985E60" w14:textId="1836854E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1.3.0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0A22915B" w14:textId="5E842BC3" w:rsidR="00326A5A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70881" w:history="1">
            <w:r w:rsidR="00326A5A" w:rsidRPr="00D37EBF">
              <w:rPr>
                <w:rStyle w:val="Lienhypertexte"/>
              </w:rPr>
              <w:t>1</w:t>
            </w:r>
            <w:r w:rsidR="00326A5A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326A5A" w:rsidRPr="00D37EBF">
              <w:rPr>
                <w:rStyle w:val="Lienhypertexte"/>
              </w:rPr>
              <w:t>Prérequis</w:t>
            </w:r>
            <w:r w:rsidR="00326A5A">
              <w:rPr>
                <w:webHidden/>
              </w:rPr>
              <w:tab/>
            </w:r>
            <w:r w:rsidR="00326A5A">
              <w:rPr>
                <w:webHidden/>
              </w:rPr>
              <w:fldChar w:fldCharType="begin"/>
            </w:r>
            <w:r w:rsidR="00326A5A">
              <w:rPr>
                <w:webHidden/>
              </w:rPr>
              <w:instrText xml:space="preserve"> PAGEREF _Toc227170881 \h </w:instrText>
            </w:r>
            <w:r w:rsidR="00326A5A">
              <w:rPr>
                <w:webHidden/>
              </w:rPr>
            </w:r>
            <w:r w:rsidR="00326A5A">
              <w:rPr>
                <w:webHidden/>
              </w:rPr>
              <w:fldChar w:fldCharType="separate"/>
            </w:r>
            <w:r w:rsidR="00326A5A">
              <w:rPr>
                <w:webHidden/>
              </w:rPr>
              <w:t>2</w:t>
            </w:r>
            <w:r w:rsidR="00326A5A">
              <w:rPr>
                <w:webHidden/>
              </w:rPr>
              <w:fldChar w:fldCharType="end"/>
            </w:r>
          </w:hyperlink>
        </w:p>
        <w:p w14:paraId="6B2F0255" w14:textId="1B4EDBF5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2" w:history="1">
            <w:r w:rsidRPr="00D37EBF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5797284" w14:textId="6084488D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3" w:history="1">
            <w:r w:rsidRPr="00D37EBF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F2ADA58" w14:textId="2CB63714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4" w:history="1">
            <w:r w:rsidRPr="00D37EBF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0711C6" w14:textId="72171F9C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5" w:history="1">
            <w:r w:rsidRPr="00D37EBF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Mode de sélection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C41AE6D" w14:textId="24C978E3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86" w:history="1">
            <w:r w:rsidRPr="00D37EBF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Sélection unique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ECD48BD" w14:textId="123D20AD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87" w:history="1">
            <w:r w:rsidRPr="00D37EBF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Sélection multiple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6C5CE4" w14:textId="04C4D5BF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8" w:history="1">
            <w:r w:rsidRPr="00D37EBF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Modifications d’un complexe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C3475B0" w14:textId="13771600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9" w:history="1">
            <w:r w:rsidRPr="00D37EBF">
              <w:rPr>
                <w:rStyle w:val="Lienhypertexte"/>
              </w:rPr>
              <w:t>7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Extras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93B921" w14:textId="6DB93640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90" w:history="1">
            <w:r w:rsidRPr="00D37EBF">
              <w:rPr>
                <w:rStyle w:val="Lienhypertexte"/>
              </w:rPr>
              <w:t>7.1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A propos 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31F8D0" w14:textId="78180B21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91" w:history="1">
            <w:r w:rsidRPr="00D37EBF">
              <w:rPr>
                <w:rStyle w:val="Lienhypertexte"/>
              </w:rPr>
              <w:t>8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9230487" w14:textId="587F4DD3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92" w:history="1">
            <w:r w:rsidRPr="00D37EBF">
              <w:rPr>
                <w:rStyle w:val="Lienhypertexte"/>
              </w:rPr>
              <w:t>8.1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Package openpyxl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8C9AE66" w14:textId="0F717507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227170881"/>
      <w:r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63B10488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 w:rsidR="000255C9">
        <w:t xml:space="preserve"> (minimum)</w:t>
      </w:r>
      <w:r>
        <w:t xml:space="preserve"> auquel il fait accès pour modifier la </w:t>
      </w:r>
      <w:proofErr w:type="spellStart"/>
      <w:r>
        <w:t>BDTopo</w:t>
      </w:r>
      <w:proofErr w:type="spellEnd"/>
      <w:r>
        <w:t>.</w:t>
      </w:r>
    </w:p>
    <w:p w14:paraId="118D3BD3" w14:textId="78CCB34F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proofErr w:type="spellStart"/>
      <w:r>
        <w:t>troncon_de_</w:t>
      </w:r>
      <w:proofErr w:type="gramStart"/>
      <w:r>
        <w:t>route</w:t>
      </w:r>
      <w:proofErr w:type="spellEnd"/>
      <w:r>
        <w:t>  éditable</w:t>
      </w:r>
      <w:proofErr w:type="gramEnd"/>
      <w:r>
        <w:t xml:space="preserve"> </w:t>
      </w:r>
      <w:r w:rsidR="00864E33">
        <w:t xml:space="preserve">de la </w:t>
      </w:r>
      <w:proofErr w:type="spellStart"/>
      <w:r w:rsidR="00864E33">
        <w:t>BDTopo</w:t>
      </w:r>
      <w:proofErr w:type="spellEnd"/>
      <w:r>
        <w:t xml:space="preserve"> que l’on trouve dans </w:t>
      </w:r>
      <w:r w:rsidR="009F413B">
        <w:t>les guichets</w:t>
      </w:r>
      <w:r>
        <w:t xml:space="preserve"> en écriture directe </w:t>
      </w:r>
      <w:proofErr w:type="spellStart"/>
      <w:r>
        <w:t>BDTopo</w:t>
      </w:r>
      <w:proofErr w:type="spellEnd"/>
      <w:r>
        <w:t xml:space="preserve"> </w:t>
      </w:r>
      <w:r w:rsidR="000255C9">
        <w:t>‘</w:t>
      </w:r>
      <w:proofErr w:type="spellStart"/>
      <w:r w:rsidR="000255C9">
        <w:t>sdis</w:t>
      </w:r>
      <w:proofErr w:type="spellEnd"/>
      <w:r w:rsidR="000255C9">
        <w:t xml:space="preserve"> formation’, </w:t>
      </w:r>
      <w:r>
        <w:t>‘</w:t>
      </w:r>
      <w:proofErr w:type="spellStart"/>
      <w:r>
        <w:t>sdis</w:t>
      </w:r>
      <w:proofErr w:type="spellEnd"/>
      <w:r>
        <w:t xml:space="preserve"> découverte’ et ‘</w:t>
      </w:r>
      <w:proofErr w:type="spellStart"/>
      <w:r>
        <w:t>sdis</w:t>
      </w:r>
      <w:proofErr w:type="spellEnd"/>
      <w:r>
        <w:t xml:space="preserve">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 xml:space="preserve">Package </w:t>
      </w:r>
      <w:proofErr w:type="spellStart"/>
      <w:r>
        <w:t>openpyxl</w:t>
      </w:r>
      <w:proofErr w:type="spellEnd"/>
      <w:r>
        <w:t xml:space="preserve"> (voir installation en annexe à la fin de ce document).</w:t>
      </w:r>
    </w:p>
    <w:p w14:paraId="7FA1A026" w14:textId="2A2882B0" w:rsidR="00EA260D" w:rsidRDefault="00EA260D" w:rsidP="00EE02FF">
      <w:pPr>
        <w:pStyle w:val="Paragraphedeliste"/>
        <w:numPr>
          <w:ilvl w:val="0"/>
          <w:numId w:val="10"/>
        </w:numPr>
      </w:pPr>
      <w:r>
        <w:t>Le plugin « maitre » doit préalablement être installé</w:t>
      </w:r>
    </w:p>
    <w:p w14:paraId="6B89FFFF" w14:textId="35ADA93F" w:rsidR="00EA260D" w:rsidRDefault="00EA260D" w:rsidP="00EE02FF">
      <w:pPr>
        <w:pStyle w:val="Paragraphedeliste"/>
        <w:numPr>
          <w:ilvl w:val="0"/>
          <w:numId w:val="10"/>
        </w:numPr>
      </w:pPr>
      <w:r>
        <w:t>Le plugin « chemin le plus court » doit aussi être installé pour utiliser ses fonctionnalités.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227170882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 xml:space="preserve">Rappel des spécifications de la </w:t>
      </w:r>
      <w:proofErr w:type="spellStart"/>
      <w:r>
        <w:t>BDTopo</w:t>
      </w:r>
      <w:proofErr w:type="spellEnd"/>
      <w:r>
        <w:t>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</w:t>
      </w:r>
      <w:proofErr w:type="spellStart"/>
      <w:r>
        <w:t>CPX_Numéro</w:t>
      </w:r>
      <w:proofErr w:type="spellEnd"/>
      <w:r>
        <w:t xml:space="preserve">, </w:t>
      </w:r>
      <w:proofErr w:type="spellStart"/>
      <w:r>
        <w:t>CPX_Numéro</w:t>
      </w:r>
      <w:proofErr w:type="spellEnd"/>
      <w:r>
        <w:t xml:space="preserve"> de route européenne, </w:t>
      </w:r>
      <w:proofErr w:type="spellStart"/>
      <w:r>
        <w:t>CPX_Toponyme</w:t>
      </w:r>
      <w:proofErr w:type="spellEnd"/>
      <w:r>
        <w:t xml:space="preserve">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 xml:space="preserve">spécifications </w:t>
        </w:r>
        <w:proofErr w:type="spellStart"/>
        <w:r w:rsidRPr="00914DFE">
          <w:rPr>
            <w:rStyle w:val="Lienhypertexte"/>
          </w:rPr>
          <w:t>BDTopo</w:t>
        </w:r>
        <w:proofErr w:type="spellEnd"/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27170883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27170884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02D1FB8C" w:rsidR="00494525" w:rsidRDefault="00326A5A" w:rsidP="007528AA">
      <w:pPr>
        <w:jc w:val="center"/>
      </w:pPr>
      <w:r w:rsidRPr="00326A5A">
        <w:rPr>
          <w:noProof/>
        </w:rPr>
        <w:drawing>
          <wp:inline distT="0" distB="0" distL="0" distR="0" wp14:anchorId="4CABEE91" wp14:editId="7AEC202B">
            <wp:extent cx="4420217" cy="1924319"/>
            <wp:effectExtent l="0" t="0" r="0" b="0"/>
            <wp:docPr id="20399184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18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5FA13EBD" w:rsidR="00200E67" w:rsidRDefault="00200E67" w:rsidP="00992F1B">
      <w:r>
        <w:t xml:space="preserve">Le bouton </w:t>
      </w:r>
      <w:r w:rsidR="00733912">
        <w:rPr>
          <w:noProof/>
        </w:rPr>
        <w:drawing>
          <wp:inline distT="0" distB="0" distL="0" distR="0" wp14:anchorId="5C5CACC2" wp14:editId="6A5C713B">
            <wp:extent cx="714375" cy="371475"/>
            <wp:effectExtent l="0" t="0" r="9525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3912">
        <w:t xml:space="preserve"> permet de modifier la couleur de la sélection</w:t>
      </w:r>
    </w:p>
    <w:p w14:paraId="615F99BB" w14:textId="77777777" w:rsidR="0020729E" w:rsidRDefault="0020729E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227170885"/>
      <w:bookmarkStart w:id="11" w:name="_Toc215049623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0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227170886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227170887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227170888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0A58455E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</w:t>
      </w:r>
      <w:r w:rsidR="000255C9">
        <w:t xml:space="preserve"> </w:t>
      </w:r>
      <w:r w:rsidR="00326A5A">
        <w:t>s’ils</w:t>
      </w:r>
      <w:r w:rsidR="000255C9">
        <w:t xml:space="preserve"> sont dans l’emprise du projet</w:t>
      </w:r>
      <w:r>
        <w:t>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18C32718" w:rsidR="00BB5D3A" w:rsidRDefault="00326A5A" w:rsidP="005A21C8">
      <w:pPr>
        <w:ind w:left="737"/>
        <w:jc w:val="left"/>
        <w:rPr>
          <w:noProof/>
        </w:rPr>
      </w:pPr>
      <w:r w:rsidRPr="00326A5A">
        <w:rPr>
          <w:noProof/>
        </w:rPr>
        <w:drawing>
          <wp:inline distT="0" distB="0" distL="0" distR="0" wp14:anchorId="11BF739A" wp14:editId="32FDDEBC">
            <wp:extent cx="3819525" cy="1662811"/>
            <wp:effectExtent l="0" t="0" r="0" b="0"/>
            <wp:docPr id="17812741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74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5940" cy="166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4C72755B" w:rsidR="005A21C8" w:rsidRDefault="00326A5A" w:rsidP="005A21C8">
      <w:pPr>
        <w:ind w:left="737"/>
      </w:pPr>
      <w:r w:rsidRPr="00326A5A">
        <w:rPr>
          <w:noProof/>
        </w:rPr>
        <w:drawing>
          <wp:inline distT="0" distB="0" distL="0" distR="0" wp14:anchorId="5E0D011E" wp14:editId="62BCE3A6">
            <wp:extent cx="3819525" cy="1662811"/>
            <wp:effectExtent l="0" t="0" r="0" b="0"/>
            <wp:docPr id="3976593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9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18" cy="166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4AFA42F2" w:rsidR="005A21C8" w:rsidRDefault="005A21C8" w:rsidP="005A21C8">
      <w:pPr>
        <w:ind w:left="737"/>
      </w:pPr>
    </w:p>
    <w:p w14:paraId="7DE71C9F" w14:textId="77777777" w:rsidR="00CB2758" w:rsidRDefault="00CB2758" w:rsidP="005A21C8">
      <w:pPr>
        <w:ind w:left="737"/>
      </w:pPr>
    </w:p>
    <w:p w14:paraId="32271A8D" w14:textId="2641F061" w:rsidR="005A21C8" w:rsidRDefault="005A21C8" w:rsidP="00917BF6">
      <w:pPr>
        <w:pStyle w:val="Paragraphedeliste"/>
        <w:numPr>
          <w:ilvl w:val="0"/>
          <w:numId w:val="7"/>
        </w:numPr>
      </w:pPr>
      <w:r>
        <w:lastRenderedPageBreak/>
        <w:t>Le complexe étant fixé on peut :</w:t>
      </w:r>
    </w:p>
    <w:p w14:paraId="4AAF9360" w14:textId="77777777" w:rsidR="00CB2758" w:rsidRDefault="00CB2758" w:rsidP="00CB2758">
      <w:pPr>
        <w:pStyle w:val="Paragraphedeliste"/>
      </w:pP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D9F3505" w:rsidR="00631670" w:rsidRDefault="00CB2758" w:rsidP="00CB2758">
      <w:pPr>
        <w:pStyle w:val="Paragraphedeliste"/>
        <w:numPr>
          <w:ilvl w:val="0"/>
          <w:numId w:val="7"/>
        </w:numPr>
      </w:pPr>
      <w:r w:rsidRPr="000255C9">
        <w:rPr>
          <w:highlight w:val="yellow"/>
        </w:rPr>
        <w:t>Les modifications faites avec l’outil ne seront effective</w:t>
      </w:r>
      <w:r w:rsidR="000255C9" w:rsidRPr="000255C9">
        <w:rPr>
          <w:highlight w:val="yellow"/>
        </w:rPr>
        <w:t>s</w:t>
      </w:r>
      <w:r w:rsidRPr="000255C9">
        <w:rPr>
          <w:highlight w:val="yellow"/>
        </w:rPr>
        <w:t xml:space="preserve"> (objets modifiés sur le serveur)</w:t>
      </w:r>
      <w:r w:rsidR="000255C9" w:rsidRPr="000255C9">
        <w:rPr>
          <w:highlight w:val="yellow"/>
        </w:rPr>
        <w:t xml:space="preserve"> que</w:t>
      </w:r>
      <w:r w:rsidRPr="000255C9">
        <w:rPr>
          <w:highlight w:val="yellow"/>
        </w:rPr>
        <w:t xml:space="preserve"> lorsqu’on enregistrera les modifications</w:t>
      </w:r>
      <w:r>
        <w:t xml:space="preserve"> par l’outil natif de </w:t>
      </w:r>
      <w:proofErr w:type="spellStart"/>
      <w:r>
        <w:t>QGis</w:t>
      </w:r>
      <w:proofErr w:type="spellEnd"/>
      <w:r>
        <w:t xml:space="preserve"> (</w:t>
      </w:r>
      <w:proofErr w:type="gramStart"/>
      <w:r>
        <w:t xml:space="preserve">disquette)   </w:t>
      </w:r>
      <w:proofErr w:type="gramEnd"/>
      <w:r>
        <w:rPr>
          <w:noProof/>
        </w:rPr>
        <w:drawing>
          <wp:inline distT="0" distB="0" distL="0" distR="0" wp14:anchorId="375891CA" wp14:editId="5E91FBA4">
            <wp:extent cx="798021" cy="319208"/>
            <wp:effectExtent l="0" t="0" r="254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05048" cy="32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D5C9B13" w14:textId="73F88382" w:rsidR="00631670" w:rsidRDefault="00631670" w:rsidP="00375681">
      <w:pPr>
        <w:jc w:val="center"/>
      </w:pPr>
    </w:p>
    <w:p w14:paraId="7B75251C" w14:textId="45E19330" w:rsidR="00631670" w:rsidRDefault="00631670" w:rsidP="00631670">
      <w:pPr>
        <w:pStyle w:val="Titre1"/>
      </w:pPr>
      <w:bookmarkStart w:id="15" w:name="_Toc227170889"/>
      <w:r>
        <w:t>Extra</w:t>
      </w:r>
      <w:r w:rsidR="00025BA7">
        <w:t>s</w:t>
      </w:r>
      <w:bookmarkEnd w:id="15"/>
    </w:p>
    <w:bookmarkEnd w:id="11"/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6" w:name="_Toc227170890"/>
      <w:r>
        <w:t>A propos de</w:t>
      </w:r>
      <w:bookmarkEnd w:id="16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DCD210D" w14:textId="3C81E33F" w:rsidR="00062FFD" w:rsidRDefault="009F413B" w:rsidP="005A21C8">
      <w:pPr>
        <w:jc w:val="center"/>
      </w:pPr>
      <w:r w:rsidRPr="009F413B">
        <w:rPr>
          <w:noProof/>
        </w:rPr>
        <w:drawing>
          <wp:inline distT="0" distB="0" distL="0" distR="0" wp14:anchorId="696896B0" wp14:editId="13F8DB89">
            <wp:extent cx="3200400" cy="3935186"/>
            <wp:effectExtent l="0" t="0" r="0" b="8255"/>
            <wp:docPr id="514181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814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4017" cy="393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7" w:name="_Toc227170891"/>
      <w:r>
        <w:lastRenderedPageBreak/>
        <w:t>Annexes</w:t>
      </w:r>
      <w:bookmarkEnd w:id="17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8" w:name="_Toc227170892"/>
      <w:r>
        <w:t xml:space="preserve">Package </w:t>
      </w:r>
      <w:proofErr w:type="spellStart"/>
      <w:r>
        <w:t>openpyxl</w:t>
      </w:r>
      <w:bookmarkEnd w:id="18"/>
      <w:proofErr w:type="spellEnd"/>
    </w:p>
    <w:p w14:paraId="71D9AC8C" w14:textId="77777777" w:rsidR="00EE02FF" w:rsidRDefault="00EE02FF" w:rsidP="00EE02FF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29"/>
      <w:footerReference w:type="first" r:id="rId30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BF457" w14:textId="77777777" w:rsidR="005A098A" w:rsidRDefault="005A098A" w:rsidP="00154FA4">
      <w:r>
        <w:separator/>
      </w:r>
    </w:p>
  </w:endnote>
  <w:endnote w:type="continuationSeparator" w:id="0">
    <w:p w14:paraId="62BE388D" w14:textId="77777777" w:rsidR="005A098A" w:rsidRDefault="005A098A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21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1E020AA7" w:rsidR="008B6CEC" w:rsidRPr="00C2624A" w:rsidRDefault="00A71227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2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062FFD">
                <w:rPr>
                  <w:rFonts w:cs="Arial"/>
                  <w:szCs w:val="18"/>
                  <w:lang w:eastAsia="en-US"/>
                </w:rPr>
                <w:t>/0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</w:t>
              </w:r>
              <w:r w:rsidR="00114CBC">
                <w:rPr>
                  <w:rFonts w:cs="Arial"/>
                  <w:szCs w:val="18"/>
                  <w:lang w:eastAsia="en-US"/>
                </w:rPr>
                <w:t>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155C2" w14:textId="77777777" w:rsidR="005A098A" w:rsidRDefault="005A098A" w:rsidP="00154FA4">
      <w:r>
        <w:separator/>
      </w:r>
    </w:p>
  </w:footnote>
  <w:footnote w:type="continuationSeparator" w:id="0">
    <w:p w14:paraId="7A7F2258" w14:textId="77777777" w:rsidR="005A098A" w:rsidRDefault="005A098A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996AE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081492">
    <w:abstractNumId w:val="6"/>
  </w:num>
  <w:num w:numId="2" w16cid:durableId="1183276220">
    <w:abstractNumId w:val="0"/>
  </w:num>
  <w:num w:numId="3" w16cid:durableId="62532531">
    <w:abstractNumId w:val="1"/>
  </w:num>
  <w:num w:numId="4" w16cid:durableId="692729446">
    <w:abstractNumId w:val="0"/>
  </w:num>
  <w:num w:numId="5" w16cid:durableId="414977165">
    <w:abstractNumId w:val="3"/>
  </w:num>
  <w:num w:numId="6" w16cid:durableId="993148183">
    <w:abstractNumId w:val="2"/>
  </w:num>
  <w:num w:numId="7" w16cid:durableId="1736123851">
    <w:abstractNumId w:val="8"/>
  </w:num>
  <w:num w:numId="8" w16cid:durableId="1425110354">
    <w:abstractNumId w:val="4"/>
  </w:num>
  <w:num w:numId="9" w16cid:durableId="1655723463">
    <w:abstractNumId w:val="7"/>
  </w:num>
  <w:num w:numId="10" w16cid:durableId="717583251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5C9"/>
    <w:rsid w:val="00025BA7"/>
    <w:rsid w:val="0002622D"/>
    <w:rsid w:val="00047A57"/>
    <w:rsid w:val="000618D2"/>
    <w:rsid w:val="00062FFD"/>
    <w:rsid w:val="0006424D"/>
    <w:rsid w:val="00064560"/>
    <w:rsid w:val="00067110"/>
    <w:rsid w:val="00095AB0"/>
    <w:rsid w:val="00097711"/>
    <w:rsid w:val="000B0F37"/>
    <w:rsid w:val="000C1506"/>
    <w:rsid w:val="000C33A8"/>
    <w:rsid w:val="000C3EF2"/>
    <w:rsid w:val="000E3DAB"/>
    <w:rsid w:val="000E56D7"/>
    <w:rsid w:val="000E5A5F"/>
    <w:rsid w:val="00114CBC"/>
    <w:rsid w:val="001500E5"/>
    <w:rsid w:val="00154FA4"/>
    <w:rsid w:val="00170CDD"/>
    <w:rsid w:val="001724FD"/>
    <w:rsid w:val="00173BB3"/>
    <w:rsid w:val="001A36D3"/>
    <w:rsid w:val="001D53EB"/>
    <w:rsid w:val="001D580F"/>
    <w:rsid w:val="00200E67"/>
    <w:rsid w:val="0020729E"/>
    <w:rsid w:val="00233A14"/>
    <w:rsid w:val="00245A0B"/>
    <w:rsid w:val="00254EC1"/>
    <w:rsid w:val="002645AF"/>
    <w:rsid w:val="0027150C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2475C"/>
    <w:rsid w:val="00326A5A"/>
    <w:rsid w:val="00343210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098A"/>
    <w:rsid w:val="005A21C8"/>
    <w:rsid w:val="005C0971"/>
    <w:rsid w:val="005D1A25"/>
    <w:rsid w:val="005D62E2"/>
    <w:rsid w:val="005E7417"/>
    <w:rsid w:val="005F528E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3912"/>
    <w:rsid w:val="007373A9"/>
    <w:rsid w:val="00741168"/>
    <w:rsid w:val="00743D1D"/>
    <w:rsid w:val="007528AA"/>
    <w:rsid w:val="007B44B1"/>
    <w:rsid w:val="007E1E18"/>
    <w:rsid w:val="007E3AAB"/>
    <w:rsid w:val="00804A48"/>
    <w:rsid w:val="00804D9C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E17A8"/>
    <w:rsid w:val="009E357B"/>
    <w:rsid w:val="009F1160"/>
    <w:rsid w:val="009F2F93"/>
    <w:rsid w:val="009F413B"/>
    <w:rsid w:val="00A200D5"/>
    <w:rsid w:val="00A22BBB"/>
    <w:rsid w:val="00A50D93"/>
    <w:rsid w:val="00A542E1"/>
    <w:rsid w:val="00A56370"/>
    <w:rsid w:val="00A71227"/>
    <w:rsid w:val="00A8698D"/>
    <w:rsid w:val="00AC2E02"/>
    <w:rsid w:val="00AE4496"/>
    <w:rsid w:val="00AE69F0"/>
    <w:rsid w:val="00B14C34"/>
    <w:rsid w:val="00B20FBF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42B23"/>
    <w:rsid w:val="00C55990"/>
    <w:rsid w:val="00C5721D"/>
    <w:rsid w:val="00C6531E"/>
    <w:rsid w:val="00C7436A"/>
    <w:rsid w:val="00CA1DB6"/>
    <w:rsid w:val="00CA2E36"/>
    <w:rsid w:val="00CA3780"/>
    <w:rsid w:val="00CB0EE7"/>
    <w:rsid w:val="00CB2758"/>
    <w:rsid w:val="00CC25FD"/>
    <w:rsid w:val="00CC2850"/>
    <w:rsid w:val="00D16626"/>
    <w:rsid w:val="00D20A26"/>
    <w:rsid w:val="00D418AD"/>
    <w:rsid w:val="00D71C30"/>
    <w:rsid w:val="00D81669"/>
    <w:rsid w:val="00D8478A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260D"/>
    <w:rsid w:val="00EA5881"/>
    <w:rsid w:val="00EC72FC"/>
    <w:rsid w:val="00ED2248"/>
    <w:rsid w:val="00EE02FF"/>
    <w:rsid w:val="00EE75EB"/>
    <w:rsid w:val="00F0010F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0E56D7"/>
    <w:rsid w:val="00126B47"/>
    <w:rsid w:val="00162DC9"/>
    <w:rsid w:val="001944C2"/>
    <w:rsid w:val="001A11C1"/>
    <w:rsid w:val="001E19F5"/>
    <w:rsid w:val="00227E5E"/>
    <w:rsid w:val="00284162"/>
    <w:rsid w:val="003259A4"/>
    <w:rsid w:val="003E4E0E"/>
    <w:rsid w:val="004A3B91"/>
    <w:rsid w:val="004C00D8"/>
    <w:rsid w:val="0054019A"/>
    <w:rsid w:val="00596E3A"/>
    <w:rsid w:val="005A3F1B"/>
    <w:rsid w:val="005D1A25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3613D"/>
    <w:rsid w:val="00AA7EBC"/>
    <w:rsid w:val="00AD2CDE"/>
    <w:rsid w:val="00B34875"/>
    <w:rsid w:val="00B82D9E"/>
    <w:rsid w:val="00BD0A3D"/>
    <w:rsid w:val="00C13EA8"/>
    <w:rsid w:val="00C2639B"/>
    <w:rsid w:val="00C42B23"/>
    <w:rsid w:val="00C47703"/>
    <w:rsid w:val="00CA38A7"/>
    <w:rsid w:val="00CD254D"/>
    <w:rsid w:val="00CE6C6B"/>
    <w:rsid w:val="00D50511"/>
    <w:rsid w:val="00D7017E"/>
    <w:rsid w:val="00DB2D73"/>
    <w:rsid w:val="00DB4639"/>
    <w:rsid w:val="00E17E2D"/>
    <w:rsid w:val="00E40FFF"/>
    <w:rsid w:val="00EB500B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964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28</cp:revision>
  <cp:lastPrinted>2026-04-15T16:41:00Z</cp:lastPrinted>
  <dcterms:created xsi:type="dcterms:W3CDTF">2025-02-17T08:47:00Z</dcterms:created>
  <dcterms:modified xsi:type="dcterms:W3CDTF">2026-05-27T22:24:00Z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