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bookmarkStart w:id="0" w:name="_Hlk204246095"/>
            <w:bookmarkEnd w:id="0"/>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004E69C9" w:rsidR="00847E82" w:rsidRPr="00A8368B" w:rsidRDefault="00F9694A" w:rsidP="00B85036">
            <w:pPr>
              <w:jc w:val="center"/>
              <w:rPr>
                <w:rFonts w:ascii="Times New Roman" w:hAnsi="Times New Roman" w:cs="Times New Roman"/>
                <w:b/>
                <w:noProof/>
                <w:sz w:val="44"/>
                <w:szCs w:val="44"/>
              </w:rPr>
            </w:pPr>
            <w:r w:rsidRPr="00A8368B">
              <w:rPr>
                <w:rFonts w:ascii="Times New Roman" w:hAnsi="Times New Roman" w:cs="Times New Roman"/>
                <w:b/>
                <w:noProof/>
                <w:sz w:val="44"/>
                <w:szCs w:val="44"/>
              </w:rPr>
              <w:t>Manuel utilisateur du plugin « </w:t>
            </w:r>
            <w:r w:rsidR="00CA4350">
              <w:rPr>
                <w:rFonts w:ascii="Times New Roman" w:hAnsi="Times New Roman" w:cs="Times New Roman"/>
                <w:b/>
                <w:noProof/>
                <w:sz w:val="44"/>
                <w:szCs w:val="44"/>
              </w:rPr>
              <w:t>Jeux d’attributs</w:t>
            </w:r>
            <w:r w:rsidR="00726812">
              <w:rPr>
                <w:rFonts w:ascii="Times New Roman" w:hAnsi="Times New Roman" w:cs="Times New Roman"/>
                <w:b/>
                <w:noProof/>
                <w:sz w:val="44"/>
                <w:szCs w:val="44"/>
              </w:rPr>
              <w:t xml:space="preserve"> génériques</w:t>
            </w:r>
            <w:r w:rsidR="00AB35E7" w:rsidRPr="00A8368B">
              <w:rPr>
                <w:rFonts w:ascii="Times New Roman" w:hAnsi="Times New Roman" w:cs="Times New Roman"/>
                <w:b/>
                <w:noProof/>
                <w:sz w:val="44"/>
                <w:szCs w:val="44"/>
              </w:rPr>
              <w:t> </w:t>
            </w:r>
            <w:r w:rsidR="00992F1B" w:rsidRPr="00A8368B">
              <w:rPr>
                <w:rFonts w:ascii="Times New Roman" w:hAnsi="Times New Roman" w:cs="Times New Roman"/>
                <w:b/>
                <w:noProof/>
                <w:sz w:val="44"/>
                <w:szCs w:val="44"/>
              </w:rPr>
              <w:t>»</w:t>
            </w:r>
          </w:p>
          <w:p w14:paraId="69B69CE2" w14:textId="7841A56A" w:rsidR="00D71C30" w:rsidRPr="006E28B8" w:rsidRDefault="00F9694A" w:rsidP="00D71C30">
            <w:pPr>
              <w:jc w:val="center"/>
              <w:rPr>
                <w:sz w:val="28"/>
                <w:szCs w:val="28"/>
              </w:rPr>
            </w:pPr>
            <w:r w:rsidRPr="00A8368B">
              <w:rPr>
                <w:rFonts w:ascii="Times New Roman" w:hAnsi="Times New Roman" w:cs="Times New Roman"/>
                <w:b/>
                <w:noProof/>
                <w:sz w:val="44"/>
                <w:szCs w:val="44"/>
              </w:rPr>
              <w:t>V</w:t>
            </w:r>
            <w:r w:rsidR="00CA4350">
              <w:rPr>
                <w:rFonts w:ascii="Times New Roman" w:hAnsi="Times New Roman" w:cs="Times New Roman"/>
                <w:b/>
                <w:noProof/>
                <w:sz w:val="44"/>
                <w:szCs w:val="44"/>
              </w:rPr>
              <w:t>0.1</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3C1807C0" w:rsidR="00847E82" w:rsidRPr="006E2900" w:rsidRDefault="006E6818"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CA4350">
                  <w:rPr>
                    <w:rFonts w:cs="Arial"/>
                    <w:b/>
                    <w:szCs w:val="18"/>
                  </w:rPr>
                  <w:t>0.1</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11-18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4BA5775F" w:rsidR="00847E82" w:rsidRPr="006E2900" w:rsidRDefault="00CA4350" w:rsidP="00CC25FD">
                <w:pPr>
                  <w:jc w:val="center"/>
                  <w:rPr>
                    <w:rFonts w:eastAsia="Times New Roman" w:cs="Arial"/>
                    <w:szCs w:val="18"/>
                  </w:rPr>
                </w:pPr>
                <w:r>
                  <w:rPr>
                    <w:rFonts w:cs="Arial"/>
                    <w:szCs w:val="18"/>
                  </w:rPr>
                  <w:t>18/11/2025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11-18T00:00:00Z">
                <w:dateFormat w:val="dd/MM/yyyy"/>
                <w:lid w:val="fr-FR"/>
                <w:storeMappedDataAs w:val="dateTime"/>
                <w:calendar w:val="gregorian"/>
              </w:date>
            </w:sdtPr>
            <w:sdtEndPr/>
            <w:sdtContent>
              <w:p w14:paraId="5F70BC02" w14:textId="57548412" w:rsidR="00847E82" w:rsidRPr="009F2F93" w:rsidRDefault="007356D6" w:rsidP="00847E82">
                <w:pPr>
                  <w:rPr>
                    <w:rFonts w:cs="Arial"/>
                    <w:szCs w:val="18"/>
                  </w:rPr>
                </w:pPr>
                <w:r>
                  <w:rPr>
                    <w:rFonts w:cs="Arial"/>
                    <w:szCs w:val="18"/>
                  </w:rPr>
                  <w:t>18</w:t>
                </w:r>
                <w:r w:rsidR="00F9694A">
                  <w:rPr>
                    <w:rFonts w:cs="Arial"/>
                    <w:szCs w:val="18"/>
                  </w:rPr>
                  <w:t>/</w:t>
                </w:r>
                <w:r>
                  <w:rPr>
                    <w:rFonts w:cs="Arial"/>
                    <w:szCs w:val="18"/>
                  </w:rPr>
                  <w:t>11</w:t>
                </w:r>
                <w:r w:rsidR="00F9694A">
                  <w:rPr>
                    <w:rFonts w:cs="Arial"/>
                    <w:szCs w:val="18"/>
                  </w:rPr>
                  <w:t>/202</w:t>
                </w:r>
                <w:r w:rsidR="00A8368B">
                  <w:rPr>
                    <w:rFonts w:cs="Arial"/>
                    <w:szCs w:val="18"/>
                  </w:rPr>
                  <w:t>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0"/>
        <w:gridCol w:w="2500"/>
        <w:gridCol w:w="4850"/>
      </w:tblGrid>
      <w:tr w:rsidR="00E207CD" w14:paraId="2F43619C" w14:textId="77777777" w:rsidTr="00D47A56">
        <w:tc>
          <w:tcPr>
            <w:tcW w:w="1122"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0"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00"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50"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47A56">
        <w:tc>
          <w:tcPr>
            <w:tcW w:w="1122" w:type="dxa"/>
          </w:tcPr>
          <w:p w14:paraId="470477CF" w14:textId="15089193" w:rsidR="00E207CD" w:rsidRDefault="00F9694A" w:rsidP="00D71C30">
            <w:pPr>
              <w:ind w:firstLine="34"/>
              <w:jc w:val="center"/>
              <w:rPr>
                <w:rFonts w:cs="Arial"/>
                <w:szCs w:val="18"/>
              </w:rPr>
            </w:pPr>
            <w:r>
              <w:rPr>
                <w:rFonts w:cs="Arial"/>
                <w:szCs w:val="18"/>
              </w:rPr>
              <w:t>0.1</w:t>
            </w:r>
          </w:p>
        </w:tc>
        <w:tc>
          <w:tcPr>
            <w:tcW w:w="1400" w:type="dxa"/>
          </w:tcPr>
          <w:p w14:paraId="11752DBF" w14:textId="30D6818E" w:rsidR="00E207CD" w:rsidRDefault="007356D6" w:rsidP="006706C5">
            <w:pPr>
              <w:ind w:firstLine="0"/>
              <w:jc w:val="center"/>
              <w:rPr>
                <w:rFonts w:cs="Arial"/>
                <w:szCs w:val="18"/>
              </w:rPr>
            </w:pPr>
            <w:r>
              <w:rPr>
                <w:rFonts w:cs="Arial"/>
                <w:szCs w:val="18"/>
              </w:rPr>
              <w:t>18</w:t>
            </w:r>
            <w:r w:rsidR="0079779F">
              <w:rPr>
                <w:rFonts w:cs="Arial"/>
                <w:szCs w:val="18"/>
              </w:rPr>
              <w:t>/</w:t>
            </w:r>
            <w:r>
              <w:rPr>
                <w:rFonts w:cs="Arial"/>
                <w:szCs w:val="18"/>
              </w:rPr>
              <w:t>11</w:t>
            </w:r>
            <w:r w:rsidR="0079779F">
              <w:rPr>
                <w:rFonts w:cs="Arial"/>
                <w:szCs w:val="18"/>
              </w:rPr>
              <w:t>/</w:t>
            </w:r>
            <w:r>
              <w:rPr>
                <w:rFonts w:cs="Arial"/>
                <w:szCs w:val="18"/>
              </w:rPr>
              <w:t>2025</w:t>
            </w:r>
          </w:p>
        </w:tc>
        <w:tc>
          <w:tcPr>
            <w:tcW w:w="2500"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50" w:type="dxa"/>
          </w:tcPr>
          <w:p w14:paraId="68CC29F8" w14:textId="77777777" w:rsidR="00E207CD" w:rsidRDefault="000E5A5F" w:rsidP="000E5A5F">
            <w:pPr>
              <w:ind w:firstLine="0"/>
              <w:rPr>
                <w:rFonts w:cs="Arial"/>
                <w:szCs w:val="18"/>
              </w:rPr>
            </w:pPr>
            <w:r>
              <w:rPr>
                <w:rFonts w:cs="Arial"/>
                <w:szCs w:val="18"/>
              </w:rPr>
              <w:t xml:space="preserve">Création </w:t>
            </w:r>
          </w:p>
        </w:tc>
      </w:tr>
    </w:tbl>
    <w:p w14:paraId="449EBF8A" w14:textId="77777777" w:rsidR="00CA4350" w:rsidRDefault="00CA4350" w:rsidP="00CB0EE7">
      <w:pPr>
        <w:pStyle w:val="Sommaire"/>
        <w:rPr>
          <w:rFonts w:eastAsiaTheme="minorHAnsi" w:cs="Times New Roman"/>
          <w:b w:val="0"/>
          <w:bCs w:val="0"/>
          <w:color w:val="92D050"/>
          <w:kern w:val="0"/>
          <w:sz w:val="18"/>
          <w:szCs w:val="21"/>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67B2777C" w:rsidR="00CB0EE7" w:rsidRPr="00CB0EE7" w:rsidRDefault="00DE4792" w:rsidP="00CB0EE7">
          <w:pPr>
            <w:pStyle w:val="Sommaire"/>
            <w:rPr>
              <w:rStyle w:val="SommaireCar"/>
            </w:rPr>
          </w:pPr>
          <w:r>
            <w:rPr>
              <w:rStyle w:val="SommaireCar"/>
            </w:rPr>
            <w:t>Sommaire</w:t>
          </w:r>
        </w:p>
        <w:p w14:paraId="2A210474" w14:textId="5393682C" w:rsidR="00750932"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14450481" w:history="1">
            <w:r w:rsidR="00750932" w:rsidRPr="00BE5238">
              <w:rPr>
                <w:rStyle w:val="Lienhypertexte"/>
              </w:rPr>
              <w:t>1</w:t>
            </w:r>
            <w:r w:rsidR="00750932">
              <w:rPr>
                <w:rFonts w:asciiTheme="minorHAnsi" w:eastAsiaTheme="minorEastAsia" w:hAnsiTheme="minorHAnsi" w:cstheme="minorBidi"/>
                <w:smallCaps w:val="0"/>
                <w:sz w:val="22"/>
                <w:szCs w:val="22"/>
              </w:rPr>
              <w:tab/>
            </w:r>
            <w:r w:rsidR="00750932" w:rsidRPr="00BE5238">
              <w:rPr>
                <w:rStyle w:val="Lienhypertexte"/>
              </w:rPr>
              <w:t>Prérequis</w:t>
            </w:r>
            <w:r w:rsidR="00750932">
              <w:rPr>
                <w:webHidden/>
              </w:rPr>
              <w:tab/>
            </w:r>
            <w:r w:rsidR="00750932">
              <w:rPr>
                <w:webHidden/>
              </w:rPr>
              <w:fldChar w:fldCharType="begin"/>
            </w:r>
            <w:r w:rsidR="00750932">
              <w:rPr>
                <w:webHidden/>
              </w:rPr>
              <w:instrText xml:space="preserve"> PAGEREF _Toc214450481 \h </w:instrText>
            </w:r>
            <w:r w:rsidR="00750932">
              <w:rPr>
                <w:webHidden/>
              </w:rPr>
            </w:r>
            <w:r w:rsidR="00750932">
              <w:rPr>
                <w:webHidden/>
              </w:rPr>
              <w:fldChar w:fldCharType="separate"/>
            </w:r>
            <w:r w:rsidR="007E74EC">
              <w:rPr>
                <w:webHidden/>
              </w:rPr>
              <w:t>2</w:t>
            </w:r>
            <w:r w:rsidR="00750932">
              <w:rPr>
                <w:webHidden/>
              </w:rPr>
              <w:fldChar w:fldCharType="end"/>
            </w:r>
          </w:hyperlink>
        </w:p>
        <w:p w14:paraId="4FB48F9C" w14:textId="456FAE52" w:rsidR="00750932" w:rsidRDefault="006E6818">
          <w:pPr>
            <w:pStyle w:val="TM1"/>
            <w:rPr>
              <w:rFonts w:asciiTheme="minorHAnsi" w:eastAsiaTheme="minorEastAsia" w:hAnsiTheme="minorHAnsi" w:cstheme="minorBidi"/>
              <w:smallCaps w:val="0"/>
              <w:sz w:val="22"/>
              <w:szCs w:val="22"/>
            </w:rPr>
          </w:pPr>
          <w:hyperlink w:anchor="_Toc214450482" w:history="1">
            <w:r w:rsidR="00750932" w:rsidRPr="00BE5238">
              <w:rPr>
                <w:rStyle w:val="Lienhypertexte"/>
              </w:rPr>
              <w:t>2</w:t>
            </w:r>
            <w:r w:rsidR="00750932">
              <w:rPr>
                <w:rFonts w:asciiTheme="minorHAnsi" w:eastAsiaTheme="minorEastAsia" w:hAnsiTheme="minorHAnsi" w:cstheme="minorBidi"/>
                <w:smallCaps w:val="0"/>
                <w:sz w:val="22"/>
                <w:szCs w:val="22"/>
              </w:rPr>
              <w:tab/>
            </w:r>
            <w:r w:rsidR="00750932" w:rsidRPr="00BE5238">
              <w:rPr>
                <w:rStyle w:val="Lienhypertexte"/>
              </w:rPr>
              <w:t>Résumé</w:t>
            </w:r>
            <w:r w:rsidR="00750932">
              <w:rPr>
                <w:webHidden/>
              </w:rPr>
              <w:tab/>
            </w:r>
            <w:r w:rsidR="00750932">
              <w:rPr>
                <w:webHidden/>
              </w:rPr>
              <w:fldChar w:fldCharType="begin"/>
            </w:r>
            <w:r w:rsidR="00750932">
              <w:rPr>
                <w:webHidden/>
              </w:rPr>
              <w:instrText xml:space="preserve"> PAGEREF _Toc214450482 \h </w:instrText>
            </w:r>
            <w:r w:rsidR="00750932">
              <w:rPr>
                <w:webHidden/>
              </w:rPr>
            </w:r>
            <w:r w:rsidR="00750932">
              <w:rPr>
                <w:webHidden/>
              </w:rPr>
              <w:fldChar w:fldCharType="separate"/>
            </w:r>
            <w:r w:rsidR="007E74EC">
              <w:rPr>
                <w:webHidden/>
              </w:rPr>
              <w:t>2</w:t>
            </w:r>
            <w:r w:rsidR="00750932">
              <w:rPr>
                <w:webHidden/>
              </w:rPr>
              <w:fldChar w:fldCharType="end"/>
            </w:r>
          </w:hyperlink>
        </w:p>
        <w:p w14:paraId="5CF639B9" w14:textId="7A3F1468" w:rsidR="00750932" w:rsidRDefault="006E6818">
          <w:pPr>
            <w:pStyle w:val="TM1"/>
            <w:rPr>
              <w:rFonts w:asciiTheme="minorHAnsi" w:eastAsiaTheme="minorEastAsia" w:hAnsiTheme="minorHAnsi" w:cstheme="minorBidi"/>
              <w:smallCaps w:val="0"/>
              <w:sz w:val="22"/>
              <w:szCs w:val="22"/>
            </w:rPr>
          </w:pPr>
          <w:hyperlink w:anchor="_Toc214450483" w:history="1">
            <w:r w:rsidR="00750932" w:rsidRPr="00BE5238">
              <w:rPr>
                <w:rStyle w:val="Lienhypertexte"/>
              </w:rPr>
              <w:t>3</w:t>
            </w:r>
            <w:r w:rsidR="00750932">
              <w:rPr>
                <w:rFonts w:asciiTheme="minorHAnsi" w:eastAsiaTheme="minorEastAsia" w:hAnsiTheme="minorHAnsi" w:cstheme="minorBidi"/>
                <w:smallCaps w:val="0"/>
                <w:sz w:val="22"/>
                <w:szCs w:val="22"/>
              </w:rPr>
              <w:tab/>
            </w:r>
            <w:r w:rsidR="00750932" w:rsidRPr="00BE5238">
              <w:rPr>
                <w:rStyle w:val="Lienhypertexte"/>
              </w:rPr>
              <w:t>Installation</w:t>
            </w:r>
            <w:r w:rsidR="00750932">
              <w:rPr>
                <w:webHidden/>
              </w:rPr>
              <w:tab/>
            </w:r>
            <w:r w:rsidR="00750932">
              <w:rPr>
                <w:webHidden/>
              </w:rPr>
              <w:fldChar w:fldCharType="begin"/>
            </w:r>
            <w:r w:rsidR="00750932">
              <w:rPr>
                <w:webHidden/>
              </w:rPr>
              <w:instrText xml:space="preserve"> PAGEREF _Toc214450483 \h </w:instrText>
            </w:r>
            <w:r w:rsidR="00750932">
              <w:rPr>
                <w:webHidden/>
              </w:rPr>
            </w:r>
            <w:r w:rsidR="00750932">
              <w:rPr>
                <w:webHidden/>
              </w:rPr>
              <w:fldChar w:fldCharType="separate"/>
            </w:r>
            <w:r w:rsidR="007E74EC">
              <w:rPr>
                <w:webHidden/>
              </w:rPr>
              <w:t>2</w:t>
            </w:r>
            <w:r w:rsidR="00750932">
              <w:rPr>
                <w:webHidden/>
              </w:rPr>
              <w:fldChar w:fldCharType="end"/>
            </w:r>
          </w:hyperlink>
        </w:p>
        <w:p w14:paraId="6D11572E" w14:textId="289C314C" w:rsidR="00750932" w:rsidRDefault="006E6818">
          <w:pPr>
            <w:pStyle w:val="TM1"/>
            <w:rPr>
              <w:rFonts w:asciiTheme="minorHAnsi" w:eastAsiaTheme="minorEastAsia" w:hAnsiTheme="minorHAnsi" w:cstheme="minorBidi"/>
              <w:smallCaps w:val="0"/>
              <w:sz w:val="22"/>
              <w:szCs w:val="22"/>
            </w:rPr>
          </w:pPr>
          <w:hyperlink w:anchor="_Toc214450484" w:history="1">
            <w:r w:rsidR="00750932" w:rsidRPr="00BE5238">
              <w:rPr>
                <w:rStyle w:val="Lienhypertexte"/>
              </w:rPr>
              <w:t>4</w:t>
            </w:r>
            <w:r w:rsidR="00750932">
              <w:rPr>
                <w:rFonts w:asciiTheme="minorHAnsi" w:eastAsiaTheme="minorEastAsia" w:hAnsiTheme="minorHAnsi" w:cstheme="minorBidi"/>
                <w:smallCaps w:val="0"/>
                <w:sz w:val="22"/>
                <w:szCs w:val="22"/>
              </w:rPr>
              <w:tab/>
            </w:r>
            <w:r w:rsidR="00750932" w:rsidRPr="00BE5238">
              <w:rPr>
                <w:rStyle w:val="Lienhypertexte"/>
              </w:rPr>
              <w:t>Présentation</w:t>
            </w:r>
            <w:r w:rsidR="00750932">
              <w:rPr>
                <w:webHidden/>
              </w:rPr>
              <w:tab/>
            </w:r>
            <w:r w:rsidR="00750932">
              <w:rPr>
                <w:webHidden/>
              </w:rPr>
              <w:fldChar w:fldCharType="begin"/>
            </w:r>
            <w:r w:rsidR="00750932">
              <w:rPr>
                <w:webHidden/>
              </w:rPr>
              <w:instrText xml:space="preserve"> PAGEREF _Toc214450484 \h </w:instrText>
            </w:r>
            <w:r w:rsidR="00750932">
              <w:rPr>
                <w:webHidden/>
              </w:rPr>
            </w:r>
            <w:r w:rsidR="00750932">
              <w:rPr>
                <w:webHidden/>
              </w:rPr>
              <w:fldChar w:fldCharType="separate"/>
            </w:r>
            <w:r w:rsidR="007E74EC">
              <w:rPr>
                <w:webHidden/>
              </w:rPr>
              <w:t>3</w:t>
            </w:r>
            <w:r w:rsidR="00750932">
              <w:rPr>
                <w:webHidden/>
              </w:rPr>
              <w:fldChar w:fldCharType="end"/>
            </w:r>
          </w:hyperlink>
        </w:p>
        <w:p w14:paraId="4D4A6BE8" w14:textId="4BFAE445" w:rsidR="00750932" w:rsidRDefault="006E6818">
          <w:pPr>
            <w:pStyle w:val="TM1"/>
            <w:rPr>
              <w:rFonts w:asciiTheme="minorHAnsi" w:eastAsiaTheme="minorEastAsia" w:hAnsiTheme="minorHAnsi" w:cstheme="minorBidi"/>
              <w:smallCaps w:val="0"/>
              <w:sz w:val="22"/>
              <w:szCs w:val="22"/>
            </w:rPr>
          </w:pPr>
          <w:hyperlink w:anchor="_Toc214450485" w:history="1">
            <w:r w:rsidR="00750932" w:rsidRPr="00BE5238">
              <w:rPr>
                <w:rStyle w:val="Lienhypertexte"/>
              </w:rPr>
              <w:t>5</w:t>
            </w:r>
            <w:r w:rsidR="00750932">
              <w:rPr>
                <w:rFonts w:asciiTheme="minorHAnsi" w:eastAsiaTheme="minorEastAsia" w:hAnsiTheme="minorHAnsi" w:cstheme="minorBidi"/>
                <w:smallCaps w:val="0"/>
                <w:sz w:val="22"/>
                <w:szCs w:val="22"/>
              </w:rPr>
              <w:tab/>
            </w:r>
            <w:r w:rsidR="00750932" w:rsidRPr="00BE5238">
              <w:rPr>
                <w:rStyle w:val="Lienhypertexte"/>
              </w:rPr>
              <w:t>Filtrage des champs</w:t>
            </w:r>
            <w:r w:rsidR="00750932">
              <w:rPr>
                <w:webHidden/>
              </w:rPr>
              <w:tab/>
            </w:r>
            <w:r w:rsidR="00750932">
              <w:rPr>
                <w:webHidden/>
              </w:rPr>
              <w:fldChar w:fldCharType="begin"/>
            </w:r>
            <w:r w:rsidR="00750932">
              <w:rPr>
                <w:webHidden/>
              </w:rPr>
              <w:instrText xml:space="preserve"> PAGEREF _Toc214450485 \h </w:instrText>
            </w:r>
            <w:r w:rsidR="00750932">
              <w:rPr>
                <w:webHidden/>
              </w:rPr>
            </w:r>
            <w:r w:rsidR="00750932">
              <w:rPr>
                <w:webHidden/>
              </w:rPr>
              <w:fldChar w:fldCharType="separate"/>
            </w:r>
            <w:r w:rsidR="007E74EC">
              <w:rPr>
                <w:webHidden/>
              </w:rPr>
              <w:t>4</w:t>
            </w:r>
            <w:r w:rsidR="00750932">
              <w:rPr>
                <w:webHidden/>
              </w:rPr>
              <w:fldChar w:fldCharType="end"/>
            </w:r>
          </w:hyperlink>
        </w:p>
        <w:p w14:paraId="3B1A8836" w14:textId="63ADD733" w:rsidR="00750932" w:rsidRDefault="006E6818">
          <w:pPr>
            <w:pStyle w:val="TM2"/>
            <w:rPr>
              <w:rFonts w:asciiTheme="minorHAnsi" w:eastAsiaTheme="minorEastAsia" w:hAnsiTheme="minorHAnsi" w:cstheme="minorBidi"/>
              <w:sz w:val="22"/>
              <w:szCs w:val="22"/>
            </w:rPr>
          </w:pPr>
          <w:hyperlink w:anchor="_Toc214450486" w:history="1">
            <w:r w:rsidR="00750932" w:rsidRPr="00BE5238">
              <w:rPr>
                <w:rStyle w:val="Lienhypertexte"/>
              </w:rPr>
              <w:t>5.1</w:t>
            </w:r>
            <w:r w:rsidR="00750932">
              <w:rPr>
                <w:rFonts w:asciiTheme="minorHAnsi" w:eastAsiaTheme="minorEastAsia" w:hAnsiTheme="minorHAnsi" w:cstheme="minorBidi"/>
                <w:sz w:val="22"/>
                <w:szCs w:val="22"/>
              </w:rPr>
              <w:tab/>
            </w:r>
            <w:r w:rsidR="00750932" w:rsidRPr="00BE5238">
              <w:rPr>
                <w:rStyle w:val="Lienhypertexte"/>
              </w:rPr>
              <w:t>Sélection unique / multiple</w:t>
            </w:r>
            <w:r w:rsidR="00750932">
              <w:rPr>
                <w:webHidden/>
              </w:rPr>
              <w:tab/>
            </w:r>
            <w:r w:rsidR="00750932">
              <w:rPr>
                <w:webHidden/>
              </w:rPr>
              <w:fldChar w:fldCharType="begin"/>
            </w:r>
            <w:r w:rsidR="00750932">
              <w:rPr>
                <w:webHidden/>
              </w:rPr>
              <w:instrText xml:space="preserve"> PAGEREF _Toc214450486 \h </w:instrText>
            </w:r>
            <w:r w:rsidR="00750932">
              <w:rPr>
                <w:webHidden/>
              </w:rPr>
            </w:r>
            <w:r w:rsidR="00750932">
              <w:rPr>
                <w:webHidden/>
              </w:rPr>
              <w:fldChar w:fldCharType="separate"/>
            </w:r>
            <w:r w:rsidR="007E74EC">
              <w:rPr>
                <w:webHidden/>
              </w:rPr>
              <w:t>4</w:t>
            </w:r>
            <w:r w:rsidR="00750932">
              <w:rPr>
                <w:webHidden/>
              </w:rPr>
              <w:fldChar w:fldCharType="end"/>
            </w:r>
          </w:hyperlink>
        </w:p>
        <w:p w14:paraId="03E84CCC" w14:textId="02DAE168" w:rsidR="00750932" w:rsidRDefault="006E6818">
          <w:pPr>
            <w:pStyle w:val="TM2"/>
            <w:rPr>
              <w:rFonts w:asciiTheme="minorHAnsi" w:eastAsiaTheme="minorEastAsia" w:hAnsiTheme="minorHAnsi" w:cstheme="minorBidi"/>
              <w:sz w:val="22"/>
              <w:szCs w:val="22"/>
            </w:rPr>
          </w:pPr>
          <w:hyperlink w:anchor="_Toc214450487" w:history="1">
            <w:r w:rsidR="00750932" w:rsidRPr="00BE5238">
              <w:rPr>
                <w:rStyle w:val="Lienhypertexte"/>
              </w:rPr>
              <w:t>5.2</w:t>
            </w:r>
            <w:r w:rsidR="00750932">
              <w:rPr>
                <w:rFonts w:asciiTheme="minorHAnsi" w:eastAsiaTheme="minorEastAsia" w:hAnsiTheme="minorHAnsi" w:cstheme="minorBidi"/>
                <w:sz w:val="22"/>
                <w:szCs w:val="22"/>
              </w:rPr>
              <w:tab/>
            </w:r>
            <w:r w:rsidR="00750932" w:rsidRPr="00BE5238">
              <w:rPr>
                <w:rStyle w:val="Lienhypertexte"/>
              </w:rPr>
              <w:t xml:space="preserve">Sélection via </w:t>
            </w:r>
            <w:r w:rsidR="00750932" w:rsidRPr="00BE5238">
              <w:rPr>
                <w:rStyle w:val="Lienhypertexte"/>
              </w:rPr>
              <w:drawing>
                <wp:inline distT="0" distB="0" distL="0" distR="0" wp14:anchorId="09BCD6E0" wp14:editId="2C8C0F24">
                  <wp:extent cx="214685" cy="190178"/>
                  <wp:effectExtent l="0" t="0" r="0" b="63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366" cy="191667"/>
                          </a:xfrm>
                          <a:prstGeom prst="rect">
                            <a:avLst/>
                          </a:prstGeom>
                          <a:noFill/>
                          <a:ln>
                            <a:noFill/>
                          </a:ln>
                        </pic:spPr>
                      </pic:pic>
                    </a:graphicData>
                  </a:graphic>
                </wp:inline>
              </w:drawing>
            </w:r>
            <w:r w:rsidR="00750932">
              <w:rPr>
                <w:webHidden/>
              </w:rPr>
              <w:tab/>
            </w:r>
            <w:r w:rsidR="00750932">
              <w:rPr>
                <w:webHidden/>
              </w:rPr>
              <w:fldChar w:fldCharType="begin"/>
            </w:r>
            <w:r w:rsidR="00750932">
              <w:rPr>
                <w:webHidden/>
              </w:rPr>
              <w:instrText xml:space="preserve"> PAGEREF _Toc214450487 \h </w:instrText>
            </w:r>
            <w:r w:rsidR="00750932">
              <w:rPr>
                <w:webHidden/>
              </w:rPr>
            </w:r>
            <w:r w:rsidR="00750932">
              <w:rPr>
                <w:webHidden/>
              </w:rPr>
              <w:fldChar w:fldCharType="separate"/>
            </w:r>
            <w:r w:rsidR="007E74EC">
              <w:rPr>
                <w:webHidden/>
              </w:rPr>
              <w:t>5</w:t>
            </w:r>
            <w:r w:rsidR="00750932">
              <w:rPr>
                <w:webHidden/>
              </w:rPr>
              <w:fldChar w:fldCharType="end"/>
            </w:r>
          </w:hyperlink>
        </w:p>
        <w:p w14:paraId="01D6E509" w14:textId="5D67156C" w:rsidR="00750932" w:rsidRDefault="006E6818">
          <w:pPr>
            <w:pStyle w:val="TM1"/>
            <w:rPr>
              <w:rFonts w:asciiTheme="minorHAnsi" w:eastAsiaTheme="minorEastAsia" w:hAnsiTheme="minorHAnsi" w:cstheme="minorBidi"/>
              <w:smallCaps w:val="0"/>
              <w:sz w:val="22"/>
              <w:szCs w:val="22"/>
            </w:rPr>
          </w:pPr>
          <w:hyperlink w:anchor="_Toc214450488" w:history="1">
            <w:r w:rsidR="00750932" w:rsidRPr="00BE5238">
              <w:rPr>
                <w:rStyle w:val="Lienhypertexte"/>
              </w:rPr>
              <w:t>6</w:t>
            </w:r>
            <w:r w:rsidR="00750932">
              <w:rPr>
                <w:rFonts w:asciiTheme="minorHAnsi" w:eastAsiaTheme="minorEastAsia" w:hAnsiTheme="minorHAnsi" w:cstheme="minorBidi"/>
                <w:smallCaps w:val="0"/>
                <w:sz w:val="22"/>
                <w:szCs w:val="22"/>
              </w:rPr>
              <w:tab/>
            </w:r>
            <w:r w:rsidR="00750932" w:rsidRPr="00BE5238">
              <w:rPr>
                <w:rStyle w:val="Lienhypertexte"/>
              </w:rPr>
              <w:t>Modification des valeurs des champs</w:t>
            </w:r>
            <w:r w:rsidR="00750932">
              <w:rPr>
                <w:webHidden/>
              </w:rPr>
              <w:tab/>
            </w:r>
            <w:r w:rsidR="00750932">
              <w:rPr>
                <w:webHidden/>
              </w:rPr>
              <w:fldChar w:fldCharType="begin"/>
            </w:r>
            <w:r w:rsidR="00750932">
              <w:rPr>
                <w:webHidden/>
              </w:rPr>
              <w:instrText xml:space="preserve"> PAGEREF _Toc214450488 \h </w:instrText>
            </w:r>
            <w:r w:rsidR="00750932">
              <w:rPr>
                <w:webHidden/>
              </w:rPr>
            </w:r>
            <w:r w:rsidR="00750932">
              <w:rPr>
                <w:webHidden/>
              </w:rPr>
              <w:fldChar w:fldCharType="separate"/>
            </w:r>
            <w:r w:rsidR="007E74EC">
              <w:rPr>
                <w:webHidden/>
              </w:rPr>
              <w:t>5</w:t>
            </w:r>
            <w:r w:rsidR="00750932">
              <w:rPr>
                <w:webHidden/>
              </w:rPr>
              <w:fldChar w:fldCharType="end"/>
            </w:r>
          </w:hyperlink>
        </w:p>
        <w:p w14:paraId="2C1D4337" w14:textId="63D1D97D" w:rsidR="00750932" w:rsidRDefault="006E6818">
          <w:pPr>
            <w:pStyle w:val="TM1"/>
            <w:rPr>
              <w:rFonts w:asciiTheme="minorHAnsi" w:eastAsiaTheme="minorEastAsia" w:hAnsiTheme="minorHAnsi" w:cstheme="minorBidi"/>
              <w:smallCaps w:val="0"/>
              <w:sz w:val="22"/>
              <w:szCs w:val="22"/>
            </w:rPr>
          </w:pPr>
          <w:hyperlink w:anchor="_Toc214450489" w:history="1">
            <w:r w:rsidR="00750932" w:rsidRPr="00BE5238">
              <w:rPr>
                <w:rStyle w:val="Lienhypertexte"/>
              </w:rPr>
              <w:t>7</w:t>
            </w:r>
            <w:r w:rsidR="00750932">
              <w:rPr>
                <w:rFonts w:asciiTheme="minorHAnsi" w:eastAsiaTheme="minorEastAsia" w:hAnsiTheme="minorHAnsi" w:cstheme="minorBidi"/>
                <w:smallCaps w:val="0"/>
                <w:sz w:val="22"/>
                <w:szCs w:val="22"/>
              </w:rPr>
              <w:tab/>
            </w:r>
            <w:r w:rsidR="00750932" w:rsidRPr="00BE5238">
              <w:rPr>
                <w:rStyle w:val="Lienhypertexte"/>
              </w:rPr>
              <w:t>Modification de l’ordre d’affichage des « widgets »</w:t>
            </w:r>
            <w:r w:rsidR="00750932">
              <w:rPr>
                <w:webHidden/>
              </w:rPr>
              <w:tab/>
            </w:r>
            <w:r w:rsidR="00750932">
              <w:rPr>
                <w:webHidden/>
              </w:rPr>
              <w:fldChar w:fldCharType="begin"/>
            </w:r>
            <w:r w:rsidR="00750932">
              <w:rPr>
                <w:webHidden/>
              </w:rPr>
              <w:instrText xml:space="preserve"> PAGEREF _Toc214450489 \h </w:instrText>
            </w:r>
            <w:r w:rsidR="00750932">
              <w:rPr>
                <w:webHidden/>
              </w:rPr>
            </w:r>
            <w:r w:rsidR="00750932">
              <w:rPr>
                <w:webHidden/>
              </w:rPr>
              <w:fldChar w:fldCharType="separate"/>
            </w:r>
            <w:r w:rsidR="007E74EC">
              <w:rPr>
                <w:webHidden/>
              </w:rPr>
              <w:t>6</w:t>
            </w:r>
            <w:r w:rsidR="00750932">
              <w:rPr>
                <w:webHidden/>
              </w:rPr>
              <w:fldChar w:fldCharType="end"/>
            </w:r>
          </w:hyperlink>
        </w:p>
        <w:p w14:paraId="79A8709E" w14:textId="5CD92610" w:rsidR="00750932" w:rsidRDefault="006E6818">
          <w:pPr>
            <w:pStyle w:val="TM1"/>
            <w:rPr>
              <w:rFonts w:asciiTheme="minorHAnsi" w:eastAsiaTheme="minorEastAsia" w:hAnsiTheme="minorHAnsi" w:cstheme="minorBidi"/>
              <w:smallCaps w:val="0"/>
              <w:sz w:val="22"/>
              <w:szCs w:val="22"/>
            </w:rPr>
          </w:pPr>
          <w:hyperlink w:anchor="_Toc214450490" w:history="1">
            <w:r w:rsidR="00750932" w:rsidRPr="00BE5238">
              <w:rPr>
                <w:rStyle w:val="Lienhypertexte"/>
              </w:rPr>
              <w:t>8</w:t>
            </w:r>
            <w:r w:rsidR="00750932">
              <w:rPr>
                <w:rFonts w:asciiTheme="minorHAnsi" w:eastAsiaTheme="minorEastAsia" w:hAnsiTheme="minorHAnsi" w:cstheme="minorBidi"/>
                <w:smallCaps w:val="0"/>
                <w:sz w:val="22"/>
                <w:szCs w:val="22"/>
              </w:rPr>
              <w:tab/>
            </w:r>
            <w:r w:rsidR="00750932" w:rsidRPr="00BE5238">
              <w:rPr>
                <w:rStyle w:val="Lienhypertexte"/>
              </w:rPr>
              <w:t>Paramétrage des préférences de l’interface</w:t>
            </w:r>
            <w:r w:rsidR="00750932">
              <w:rPr>
                <w:webHidden/>
              </w:rPr>
              <w:tab/>
            </w:r>
            <w:r w:rsidR="00750932">
              <w:rPr>
                <w:webHidden/>
              </w:rPr>
              <w:fldChar w:fldCharType="begin"/>
            </w:r>
            <w:r w:rsidR="00750932">
              <w:rPr>
                <w:webHidden/>
              </w:rPr>
              <w:instrText xml:space="preserve"> PAGEREF _Toc214450490 \h </w:instrText>
            </w:r>
            <w:r w:rsidR="00750932">
              <w:rPr>
                <w:webHidden/>
              </w:rPr>
            </w:r>
            <w:r w:rsidR="00750932">
              <w:rPr>
                <w:webHidden/>
              </w:rPr>
              <w:fldChar w:fldCharType="separate"/>
            </w:r>
            <w:r w:rsidR="007E74EC">
              <w:rPr>
                <w:webHidden/>
              </w:rPr>
              <w:t>6</w:t>
            </w:r>
            <w:r w:rsidR="00750932">
              <w:rPr>
                <w:webHidden/>
              </w:rPr>
              <w:fldChar w:fldCharType="end"/>
            </w:r>
          </w:hyperlink>
        </w:p>
        <w:p w14:paraId="4DF553DC" w14:textId="46BB98A3" w:rsidR="00750932" w:rsidRDefault="006E6818">
          <w:pPr>
            <w:pStyle w:val="TM1"/>
            <w:rPr>
              <w:rFonts w:asciiTheme="minorHAnsi" w:eastAsiaTheme="minorEastAsia" w:hAnsiTheme="minorHAnsi" w:cstheme="minorBidi"/>
              <w:smallCaps w:val="0"/>
              <w:sz w:val="22"/>
              <w:szCs w:val="22"/>
            </w:rPr>
          </w:pPr>
          <w:hyperlink w:anchor="_Toc214450491" w:history="1">
            <w:r w:rsidR="00750932" w:rsidRPr="00BE5238">
              <w:rPr>
                <w:rStyle w:val="Lienhypertexte"/>
              </w:rPr>
              <w:t>9</w:t>
            </w:r>
            <w:r w:rsidR="00750932">
              <w:rPr>
                <w:rFonts w:asciiTheme="minorHAnsi" w:eastAsiaTheme="minorEastAsia" w:hAnsiTheme="minorHAnsi" w:cstheme="minorBidi"/>
                <w:smallCaps w:val="0"/>
                <w:sz w:val="22"/>
                <w:szCs w:val="22"/>
              </w:rPr>
              <w:tab/>
            </w:r>
            <w:r w:rsidR="00750932" w:rsidRPr="00BE5238">
              <w:rPr>
                <w:rStyle w:val="Lienhypertexte"/>
              </w:rPr>
              <w:t>A propos</w:t>
            </w:r>
            <w:r w:rsidR="00750932">
              <w:rPr>
                <w:webHidden/>
              </w:rPr>
              <w:tab/>
            </w:r>
            <w:r w:rsidR="00750932">
              <w:rPr>
                <w:webHidden/>
              </w:rPr>
              <w:fldChar w:fldCharType="begin"/>
            </w:r>
            <w:r w:rsidR="00750932">
              <w:rPr>
                <w:webHidden/>
              </w:rPr>
              <w:instrText xml:space="preserve"> PAGEREF _Toc214450491 \h </w:instrText>
            </w:r>
            <w:r w:rsidR="00750932">
              <w:rPr>
                <w:webHidden/>
              </w:rPr>
            </w:r>
            <w:r w:rsidR="00750932">
              <w:rPr>
                <w:webHidden/>
              </w:rPr>
              <w:fldChar w:fldCharType="separate"/>
            </w:r>
            <w:r w:rsidR="007E74EC">
              <w:rPr>
                <w:webHidden/>
              </w:rPr>
              <w:t>7</w:t>
            </w:r>
            <w:r w:rsidR="00750932">
              <w:rPr>
                <w:webHidden/>
              </w:rPr>
              <w:fldChar w:fldCharType="end"/>
            </w:r>
          </w:hyperlink>
        </w:p>
        <w:p w14:paraId="48C9AE66" w14:textId="579EFF81" w:rsidR="00CB0EE7" w:rsidRDefault="00CB0EE7" w:rsidP="00CB0EE7">
          <w:r>
            <w:rPr>
              <w:b/>
              <w:bCs/>
            </w:rPr>
            <w:fldChar w:fldCharType="end"/>
          </w:r>
        </w:p>
      </w:sdtContent>
    </w:sdt>
    <w:p w14:paraId="36E103D1" w14:textId="0B693D60" w:rsidR="0079779F" w:rsidRDefault="0079779F">
      <w:pPr>
        <w:spacing w:before="0" w:after="200" w:line="276" w:lineRule="auto"/>
        <w:jc w:val="left"/>
        <w:rPr>
          <w:rFonts w:eastAsia="Times New Roman" w:cs="Arial"/>
          <w:b/>
          <w:bCs/>
          <w:color w:val="70777A"/>
          <w:kern w:val="32"/>
          <w:sz w:val="28"/>
          <w:szCs w:val="28"/>
        </w:rPr>
      </w:pPr>
      <w:r>
        <w:br w:type="page"/>
      </w:r>
    </w:p>
    <w:p w14:paraId="5F644472" w14:textId="77777777" w:rsidR="00445D65" w:rsidRDefault="00445D65" w:rsidP="00445D65">
      <w:pPr>
        <w:pStyle w:val="Titre1"/>
        <w:numPr>
          <w:ilvl w:val="0"/>
          <w:numId w:val="0"/>
        </w:numPr>
        <w:ind w:left="432" w:hanging="432"/>
      </w:pPr>
    </w:p>
    <w:p w14:paraId="7C34530C" w14:textId="5558101C" w:rsidR="003B2364" w:rsidRDefault="00F9694A" w:rsidP="003B2364">
      <w:pPr>
        <w:pStyle w:val="Titre1"/>
      </w:pPr>
      <w:bookmarkStart w:id="1" w:name="_Toc214450481"/>
      <w:r>
        <w:t>Prérequis</w:t>
      </w:r>
      <w:bookmarkEnd w:id="1"/>
    </w:p>
    <w:p w14:paraId="2E6EE365" w14:textId="77777777" w:rsidR="00A8368B" w:rsidRPr="00A8368B" w:rsidRDefault="00A8368B" w:rsidP="00A8368B"/>
    <w:p w14:paraId="5861A7D6" w14:textId="48FAFBCD" w:rsidR="00F9694A" w:rsidRDefault="00F9694A" w:rsidP="00F9694A">
      <w:r>
        <w:t>Version de QGIS : 3.28 ou supérieur</w:t>
      </w:r>
      <w:r w:rsidR="0082439A">
        <w:t>.</w:t>
      </w:r>
    </w:p>
    <w:p w14:paraId="3E8E27A1" w14:textId="7C1FB365" w:rsidR="00E35BCC" w:rsidRDefault="00F9694A" w:rsidP="0079779F">
      <w:r>
        <w:t xml:space="preserve">Ce plugin fonctionne en parallèle </w:t>
      </w:r>
      <w:r w:rsidR="00CA4350">
        <w:t xml:space="preserve">avec le plugin </w:t>
      </w:r>
      <w:r w:rsidR="00726812">
        <w:t>« m</w:t>
      </w:r>
      <w:r w:rsidR="0082439A">
        <w:t>aitre</w:t>
      </w:r>
      <w:r w:rsidR="00726812">
        <w:t> »</w:t>
      </w:r>
      <w:r w:rsidR="0082439A">
        <w:t>.</w:t>
      </w:r>
    </w:p>
    <w:p w14:paraId="0C1A4A96" w14:textId="6CC9505C" w:rsidR="0079779F" w:rsidRDefault="0079779F" w:rsidP="00F9694A"/>
    <w:p w14:paraId="32F62634" w14:textId="360F5223" w:rsidR="005C0971" w:rsidRDefault="00F9694A" w:rsidP="00D16626">
      <w:pPr>
        <w:pStyle w:val="Titre1"/>
      </w:pPr>
      <w:bookmarkStart w:id="2" w:name="_Toc214450482"/>
      <w:r>
        <w:t>Résumé</w:t>
      </w:r>
      <w:bookmarkEnd w:id="2"/>
    </w:p>
    <w:p w14:paraId="46F8D4BD" w14:textId="77777777" w:rsidR="0002162B" w:rsidRDefault="0002162B" w:rsidP="00494525"/>
    <w:p w14:paraId="619BD78D" w14:textId="61AD6D1A" w:rsidR="00992F1B" w:rsidRDefault="00516FCA" w:rsidP="00494525">
      <w:r>
        <w:t xml:space="preserve">Ce plugin est une aide à la </w:t>
      </w:r>
      <w:r w:rsidR="00746895">
        <w:t xml:space="preserve">modification des attributs </w:t>
      </w:r>
      <w:r w:rsidR="00CA4350">
        <w:t>des différents champs.</w:t>
      </w:r>
    </w:p>
    <w:p w14:paraId="553F68C5" w14:textId="0B0CA20A" w:rsidR="00CA4350" w:rsidRDefault="00CA4350" w:rsidP="00494525">
      <w:r>
        <w:t>Un filtre permet de sélectionner uniquement les champs que l’on veut modifier.</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3" w:name="_Toc214450483"/>
      <w:r>
        <w:t>Installation</w:t>
      </w:r>
      <w:bookmarkEnd w:id="3"/>
    </w:p>
    <w:p w14:paraId="406486F1" w14:textId="7EB1040A" w:rsidR="0002162B" w:rsidRDefault="0002162B" w:rsidP="00494525"/>
    <w:p w14:paraId="67F4EC7D" w14:textId="67322552" w:rsidR="00CA4350" w:rsidRDefault="00CA4350" w:rsidP="00494525">
      <w:r>
        <w:t>Au préalable il faut installer le plugin « Maitre », c’est lui qui gère l’intégration du plugin dans le menu IGN et / ou dans les barres d’outils. Sans lui le plugin « jeux d’attributs</w:t>
      </w:r>
      <w:r w:rsidR="00726812">
        <w:t xml:space="preserve"> génériques</w:t>
      </w:r>
      <w:r>
        <w:t> » ne sera pas accessible.</w:t>
      </w:r>
    </w:p>
    <w:p w14:paraId="09CEAFE8" w14:textId="593F0716" w:rsidR="00726812" w:rsidRDefault="00726812" w:rsidP="00494525"/>
    <w:p w14:paraId="61FFAC7C" w14:textId="2DB6D00F" w:rsidR="00726812" w:rsidRDefault="00726812" w:rsidP="00494525">
      <w:r>
        <w:t>Le plugin « espace collaboratif » doit également être installé afin d’impacter les modifications des couches vers les serveurs IGN</w:t>
      </w:r>
      <w:r w:rsidR="00C00FD1">
        <w:t>, sinon seules les données locales seront modifiées.</w:t>
      </w:r>
    </w:p>
    <w:p w14:paraId="109BD435" w14:textId="77777777" w:rsidR="00CA4350" w:rsidRDefault="00CA4350"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rsidRPr="001C558A">
        <w:rPr>
          <w:b/>
          <w:bCs/>
        </w:rPr>
        <w:t>Extensions/Installer/Gérer les extensions</w:t>
      </w:r>
      <w:r w:rsidR="0002162B">
        <w:t xml:space="preserve">, cliquez sur </w:t>
      </w:r>
      <w:r w:rsidR="0002162B" w:rsidRPr="001C558A">
        <w:rPr>
          <w:b/>
          <w:bCs/>
        </w:rPr>
        <w:t>Installer depuis un ZIP</w:t>
      </w:r>
      <w:r w:rsidR="0002162B">
        <w:t>, sélectionner le fich</w:t>
      </w:r>
      <w:r w:rsidR="00C0788E">
        <w:t xml:space="preserve">ier ZIP puis cliquez sur </w:t>
      </w:r>
      <w:r w:rsidR="00C0788E" w:rsidRPr="001C558A">
        <w:rPr>
          <w:b/>
          <w:bCs/>
        </w:rPr>
        <w:t>Installer le plugin</w:t>
      </w:r>
      <w:r w:rsidR="00C0788E">
        <w:t>.</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24A2A893" w:rsidR="0079779F" w:rsidRDefault="0079779F">
      <w:pPr>
        <w:spacing w:before="0" w:after="200" w:line="276" w:lineRule="auto"/>
        <w:jc w:val="left"/>
      </w:pPr>
      <w:r>
        <w:br w:type="page"/>
      </w:r>
    </w:p>
    <w:p w14:paraId="0F29DD1B" w14:textId="77777777" w:rsidR="00516FCA" w:rsidRPr="00494525" w:rsidRDefault="00516FCA" w:rsidP="00494525"/>
    <w:p w14:paraId="031C8AC5" w14:textId="4D4E6DCC" w:rsidR="00494525" w:rsidRDefault="00F42AF8" w:rsidP="00494525">
      <w:pPr>
        <w:pStyle w:val="Titre1"/>
      </w:pPr>
      <w:bookmarkStart w:id="4" w:name="_Toc214450484"/>
      <w:r>
        <w:t>Présentation</w:t>
      </w:r>
      <w:bookmarkEnd w:id="4"/>
    </w:p>
    <w:p w14:paraId="5FFD7FBB" w14:textId="77777777" w:rsidR="00F42AF8" w:rsidRDefault="00F42AF8" w:rsidP="00494525"/>
    <w:p w14:paraId="52505BED" w14:textId="77777777" w:rsidR="00F42AF8" w:rsidRDefault="00F42AF8" w:rsidP="00494525"/>
    <w:p w14:paraId="79044A8E" w14:textId="1129FDE8" w:rsidR="00494525" w:rsidRDefault="00F450E0" w:rsidP="007528AA">
      <w:pPr>
        <w:jc w:val="center"/>
      </w:pPr>
      <w:r>
        <w:rPr>
          <w:noProof/>
        </w:rPr>
        <w:drawing>
          <wp:inline distT="0" distB="0" distL="0" distR="0" wp14:anchorId="19CCA083" wp14:editId="7D93261C">
            <wp:extent cx="3912235" cy="723265"/>
            <wp:effectExtent l="0" t="0" r="0" b="63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12235" cy="723265"/>
                    </a:xfrm>
                    <a:prstGeom prst="rect">
                      <a:avLst/>
                    </a:prstGeom>
                    <a:noFill/>
                    <a:ln>
                      <a:noFill/>
                    </a:ln>
                  </pic:spPr>
                </pic:pic>
              </a:graphicData>
            </a:graphic>
          </wp:inline>
        </w:drawing>
      </w:r>
      <w:r w:rsidR="005B3E80">
        <w:rPr>
          <w:noProof/>
        </w:rPr>
        <w:t xml:space="preserve"> </w:t>
      </w:r>
    </w:p>
    <w:p w14:paraId="1EC92EFC" w14:textId="77777777" w:rsidR="00BB39BC" w:rsidRDefault="00BB39BC" w:rsidP="007528AA">
      <w:pPr>
        <w:jc w:val="center"/>
      </w:pPr>
    </w:p>
    <w:p w14:paraId="2104B471" w14:textId="19E238B9" w:rsidR="002D1C91" w:rsidRDefault="00F450E0" w:rsidP="00494525">
      <w:r>
        <w:t>Lors de la première ouverture de l’interface, seul les boutons par défauts apparaissent.</w:t>
      </w:r>
    </w:p>
    <w:p w14:paraId="16A6E2F5" w14:textId="7F96E988" w:rsidR="00F450E0" w:rsidRDefault="00F450E0" w:rsidP="00494525">
      <w:r>
        <w:t>En effet le filtrage des champs est pour l’instant vide.</w:t>
      </w:r>
    </w:p>
    <w:p w14:paraId="47660250" w14:textId="77777777" w:rsidR="00F450E0" w:rsidRDefault="00F450E0" w:rsidP="00494525"/>
    <w:p w14:paraId="51B99ED5" w14:textId="1537DF01" w:rsidR="00200E67" w:rsidRDefault="00F450E0" w:rsidP="00992F1B">
      <w:r>
        <w:t xml:space="preserve"> </w:t>
      </w:r>
      <w:r>
        <w:rPr>
          <w:noProof/>
        </w:rPr>
        <w:drawing>
          <wp:inline distT="0" distB="0" distL="0" distR="0" wp14:anchorId="6E280F2C" wp14:editId="79597D87">
            <wp:extent cx="254635" cy="25463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4635" cy="254635"/>
                    </a:xfrm>
                    <a:prstGeom prst="rect">
                      <a:avLst/>
                    </a:prstGeom>
                    <a:noFill/>
                    <a:ln>
                      <a:noFill/>
                    </a:ln>
                  </pic:spPr>
                </pic:pic>
              </a:graphicData>
            </a:graphic>
          </wp:inline>
        </w:drawing>
      </w:r>
      <w:r>
        <w:t> </w:t>
      </w:r>
      <w:r w:rsidR="004C2CF5">
        <w:tab/>
        <w:t>P</w:t>
      </w:r>
      <w:r>
        <w:t>ermet de configurer le filtrage des champs.</w:t>
      </w:r>
    </w:p>
    <w:p w14:paraId="7903D614" w14:textId="1B72E84E" w:rsidR="00F450E0" w:rsidRDefault="00F450E0" w:rsidP="00992F1B">
      <w:r>
        <w:rPr>
          <w:noProof/>
        </w:rPr>
        <w:drawing>
          <wp:inline distT="0" distB="0" distL="0" distR="0" wp14:anchorId="72ED9F48" wp14:editId="19FA37E1">
            <wp:extent cx="238760" cy="246380"/>
            <wp:effectExtent l="0" t="0" r="8890" b="127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8760" cy="246380"/>
                    </a:xfrm>
                    <a:prstGeom prst="rect">
                      <a:avLst/>
                    </a:prstGeom>
                    <a:noFill/>
                    <a:ln>
                      <a:noFill/>
                    </a:ln>
                  </pic:spPr>
                </pic:pic>
              </a:graphicData>
            </a:graphic>
          </wp:inline>
        </w:drawing>
      </w:r>
      <w:r w:rsidR="004C2CF5">
        <w:tab/>
        <w:t>Permet</w:t>
      </w:r>
      <w:r>
        <w:t xml:space="preserve"> de paramétrer l’interface (couleurs, nombre de boutons par ligne)</w:t>
      </w:r>
    </w:p>
    <w:p w14:paraId="3EB08265" w14:textId="2246C1FE" w:rsidR="004C2CF5" w:rsidRDefault="004C2CF5" w:rsidP="00992F1B">
      <w:r>
        <w:rPr>
          <w:noProof/>
        </w:rPr>
        <w:drawing>
          <wp:inline distT="0" distB="0" distL="0" distR="0" wp14:anchorId="422C55EF" wp14:editId="6448F418">
            <wp:extent cx="254635" cy="238760"/>
            <wp:effectExtent l="0" t="0" r="0" b="889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4635" cy="238760"/>
                    </a:xfrm>
                    <a:prstGeom prst="rect">
                      <a:avLst/>
                    </a:prstGeom>
                    <a:noFill/>
                    <a:ln>
                      <a:noFill/>
                    </a:ln>
                  </pic:spPr>
                </pic:pic>
              </a:graphicData>
            </a:graphic>
          </wp:inline>
        </w:drawing>
      </w:r>
      <w:r>
        <w:tab/>
        <w:t>Afficher / Masquer le sens de numérisation des linéaires</w:t>
      </w:r>
    </w:p>
    <w:p w14:paraId="0F8CF5F5" w14:textId="6CD2AFAD" w:rsidR="004C2CF5" w:rsidRDefault="004C2CF5" w:rsidP="004C2CF5">
      <w:pPr>
        <w:ind w:left="705" w:hanging="705"/>
      </w:pPr>
      <w:r>
        <w:rPr>
          <w:noProof/>
        </w:rPr>
        <w:drawing>
          <wp:inline distT="0" distB="0" distL="0" distR="0" wp14:anchorId="4C9320E0" wp14:editId="64B82608">
            <wp:extent cx="278130" cy="246380"/>
            <wp:effectExtent l="0" t="0" r="762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30" cy="246380"/>
                    </a:xfrm>
                    <a:prstGeom prst="rect">
                      <a:avLst/>
                    </a:prstGeom>
                    <a:noFill/>
                    <a:ln>
                      <a:noFill/>
                    </a:ln>
                  </pic:spPr>
                </pic:pic>
              </a:graphicData>
            </a:graphic>
          </wp:inline>
        </w:drawing>
      </w:r>
      <w:r>
        <w:tab/>
        <w:t>Permet de sélectionner toutes les entités comprises entres deux linéaires en suivant l’algorithme du « chemin le plus court »</w:t>
      </w:r>
    </w:p>
    <w:p w14:paraId="377B03B0" w14:textId="6CF89307" w:rsidR="00200E67" w:rsidRDefault="004C2CF5" w:rsidP="004C2CF5">
      <w:pPr>
        <w:ind w:left="705" w:hanging="705"/>
      </w:pPr>
      <w:r>
        <w:rPr>
          <w:noProof/>
        </w:rPr>
        <w:drawing>
          <wp:inline distT="0" distB="0" distL="0" distR="0" wp14:anchorId="5116ED9F" wp14:editId="1FAA1F73">
            <wp:extent cx="278130" cy="254635"/>
            <wp:effectExtent l="0" t="0" r="762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8130" cy="254635"/>
                    </a:xfrm>
                    <a:prstGeom prst="rect">
                      <a:avLst/>
                    </a:prstGeom>
                    <a:noFill/>
                    <a:ln>
                      <a:noFill/>
                    </a:ln>
                  </pic:spPr>
                </pic:pic>
              </a:graphicData>
            </a:graphic>
          </wp:inline>
        </w:drawing>
      </w:r>
      <w:r>
        <w:tab/>
        <w:t>P</w:t>
      </w:r>
      <w:r w:rsidR="00200E67" w:rsidRPr="00BB39BC">
        <w:t>ermet d’afficher le suivi des versions et d’ouvrir la documentation du plugin</w:t>
      </w:r>
      <w:r w:rsidR="00824753">
        <w:t>.</w:t>
      </w:r>
    </w:p>
    <w:p w14:paraId="172D654A" w14:textId="43938819" w:rsidR="004C2CF5" w:rsidRDefault="004C2CF5" w:rsidP="004C2CF5">
      <w:pPr>
        <w:ind w:left="705" w:hanging="705"/>
      </w:pPr>
    </w:p>
    <w:p w14:paraId="0DD8F41D" w14:textId="78EF381A" w:rsidR="004C2CF5" w:rsidRDefault="00B75B39" w:rsidP="004C2CF5">
      <w:pPr>
        <w:ind w:left="705" w:hanging="705"/>
      </w:pPr>
      <w:r>
        <w:rPr>
          <w:noProof/>
        </w:rPr>
        <w:drawing>
          <wp:inline distT="0" distB="0" distL="0" distR="0" wp14:anchorId="7EA590C8" wp14:editId="01A98538">
            <wp:extent cx="254635" cy="25463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635" cy="254635"/>
                    </a:xfrm>
                    <a:prstGeom prst="rect">
                      <a:avLst/>
                    </a:prstGeom>
                    <a:noFill/>
                    <a:ln>
                      <a:noFill/>
                    </a:ln>
                  </pic:spPr>
                </pic:pic>
              </a:graphicData>
            </a:graphic>
          </wp:inline>
        </w:drawing>
      </w:r>
      <w:r>
        <w:tab/>
        <w:t>Permet d’importer une configuration des filtres des champs.</w:t>
      </w:r>
    </w:p>
    <w:p w14:paraId="0C48352F" w14:textId="473F751A" w:rsidR="00B75B39" w:rsidRDefault="00B75B39" w:rsidP="004C2CF5">
      <w:pPr>
        <w:ind w:left="705" w:hanging="705"/>
      </w:pPr>
      <w:r>
        <w:rPr>
          <w:noProof/>
        </w:rPr>
        <w:drawing>
          <wp:inline distT="0" distB="0" distL="0" distR="0" wp14:anchorId="6975FCEE" wp14:editId="79574441">
            <wp:extent cx="270510" cy="246380"/>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0510" cy="246380"/>
                    </a:xfrm>
                    <a:prstGeom prst="rect">
                      <a:avLst/>
                    </a:prstGeom>
                    <a:noFill/>
                    <a:ln>
                      <a:noFill/>
                    </a:ln>
                  </pic:spPr>
                </pic:pic>
              </a:graphicData>
            </a:graphic>
          </wp:inline>
        </w:drawing>
      </w:r>
      <w:r>
        <w:tab/>
        <w:t>Permet d’exporter la configuration des filtres des champs</w:t>
      </w:r>
    </w:p>
    <w:p w14:paraId="677ABE8B" w14:textId="77777777" w:rsidR="00824753" w:rsidRPr="00BB39BC" w:rsidRDefault="00824753" w:rsidP="00992F1B"/>
    <w:p w14:paraId="01F7F949" w14:textId="273C94FA" w:rsidR="00B75B39" w:rsidRDefault="00B75B39" w:rsidP="00B75B39">
      <w:r>
        <w:rPr>
          <w:noProof/>
        </w:rPr>
        <w:drawing>
          <wp:inline distT="0" distB="0" distL="0" distR="0" wp14:anchorId="2E88FFB5" wp14:editId="2A1290BD">
            <wp:extent cx="1256306" cy="270510"/>
            <wp:effectExtent l="0" t="0" r="127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58832" cy="271054"/>
                    </a:xfrm>
                    <a:prstGeom prst="rect">
                      <a:avLst/>
                    </a:prstGeom>
                    <a:noFill/>
                    <a:ln>
                      <a:noFill/>
                    </a:ln>
                  </pic:spPr>
                </pic:pic>
              </a:graphicData>
            </a:graphic>
          </wp:inline>
        </w:drawing>
      </w:r>
      <w:r>
        <w:t xml:space="preserve"> </w:t>
      </w:r>
      <w:r>
        <w:tab/>
        <w:t>Permet de valider les modifications dans QGIS</w:t>
      </w:r>
      <w:r w:rsidR="009A46CA">
        <w:t xml:space="preserve">. </w:t>
      </w:r>
      <w:r>
        <w:t>Les modifications vers le serveur IGN seront effectives uniquement après avoir enregistré les modifications de la couche via :</w:t>
      </w:r>
      <w:r>
        <w:rPr>
          <w:noProof/>
        </w:rPr>
        <w:drawing>
          <wp:inline distT="0" distB="0" distL="0" distR="0" wp14:anchorId="2C63C97E" wp14:editId="3D7DE90F">
            <wp:extent cx="166977" cy="187797"/>
            <wp:effectExtent l="0" t="0" r="5080" b="317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8863" cy="189918"/>
                    </a:xfrm>
                    <a:prstGeom prst="rect">
                      <a:avLst/>
                    </a:prstGeom>
                    <a:noFill/>
                    <a:ln>
                      <a:noFill/>
                    </a:ln>
                  </pic:spPr>
                </pic:pic>
              </a:graphicData>
            </a:graphic>
          </wp:inline>
        </w:drawing>
      </w:r>
    </w:p>
    <w:p w14:paraId="235F7AFD" w14:textId="77777777" w:rsidR="00B75B39" w:rsidRPr="00BB39BC" w:rsidRDefault="00B75B39" w:rsidP="00B75B39">
      <w:pPr>
        <w:ind w:left="2832"/>
      </w:pPr>
    </w:p>
    <w:p w14:paraId="0CCB1A53" w14:textId="4B298272" w:rsidR="009A46CA" w:rsidRDefault="00B75B39" w:rsidP="009A46CA">
      <w:pPr>
        <w:rPr>
          <w:bCs/>
        </w:rPr>
      </w:pPr>
      <w:r w:rsidRPr="00B75B39">
        <w:rPr>
          <w:b/>
          <w:highlight w:val="red"/>
        </w:rPr>
        <w:t>ATTENTION</w:t>
      </w:r>
      <w:r>
        <w:rPr>
          <w:b/>
        </w:rPr>
        <w:t xml:space="preserve"> : </w:t>
      </w:r>
      <w:r>
        <w:rPr>
          <w:bCs/>
        </w:rPr>
        <w:t xml:space="preserve">ne pas confondre avec l’enregistrement du projet : </w:t>
      </w:r>
      <w:r>
        <w:rPr>
          <w:bCs/>
          <w:noProof/>
        </w:rPr>
        <w:drawing>
          <wp:inline distT="0" distB="0" distL="0" distR="0" wp14:anchorId="76DFBCEE" wp14:editId="31F95AE8">
            <wp:extent cx="636104" cy="201454"/>
            <wp:effectExtent l="0" t="0" r="0" b="825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900" cy="204556"/>
                    </a:xfrm>
                    <a:prstGeom prst="rect">
                      <a:avLst/>
                    </a:prstGeom>
                    <a:noFill/>
                    <a:ln>
                      <a:noFill/>
                    </a:ln>
                  </pic:spPr>
                </pic:pic>
              </a:graphicData>
            </a:graphic>
          </wp:inline>
        </w:drawing>
      </w:r>
      <w:r>
        <w:rPr>
          <w:b/>
        </w:rPr>
        <w:t xml:space="preserve"> </w:t>
      </w:r>
      <w:r w:rsidR="009A46CA">
        <w:rPr>
          <w:bCs/>
        </w:rPr>
        <w:br w:type="page"/>
      </w:r>
    </w:p>
    <w:p w14:paraId="65D33030" w14:textId="186C31D2" w:rsidR="00DB7EAB" w:rsidRDefault="003C354D" w:rsidP="009A46CA">
      <w:pPr>
        <w:pStyle w:val="Titre1"/>
      </w:pPr>
      <w:bookmarkStart w:id="5" w:name="_Toc214450485"/>
      <w:r>
        <w:lastRenderedPageBreak/>
        <w:t>Filtrage des champs</w:t>
      </w:r>
      <w:bookmarkEnd w:id="5"/>
    </w:p>
    <w:p w14:paraId="23F1872B" w14:textId="4E8629DC" w:rsidR="00134D4E" w:rsidRDefault="00134D4E" w:rsidP="003C354D">
      <w:r>
        <w:t>A la première ouverture le plugin n’affiche aucuns widgets, ceux-ci doivent être configurés.</w:t>
      </w:r>
    </w:p>
    <w:p w14:paraId="09BFF64C" w14:textId="34A64422" w:rsidR="003C354D" w:rsidRDefault="00C00FD1" w:rsidP="00134D4E">
      <w:pPr>
        <w:pStyle w:val="Paragraphedeliste"/>
        <w:numPr>
          <w:ilvl w:val="0"/>
          <w:numId w:val="6"/>
        </w:numPr>
      </w:pPr>
      <w:r>
        <w:t>Soit</w:t>
      </w:r>
      <w:r w:rsidR="00134D4E">
        <w:t xml:space="preserve"> initialement avec un fichier de paramétrage fourni, que l’on peut modifier par la suite</w:t>
      </w:r>
    </w:p>
    <w:p w14:paraId="4FACE037" w14:textId="1A935F32" w:rsidR="00134D4E" w:rsidRDefault="00134D4E" w:rsidP="00134D4E">
      <w:pPr>
        <w:pStyle w:val="Paragraphedeliste"/>
        <w:numPr>
          <w:ilvl w:val="0"/>
          <w:numId w:val="6"/>
        </w:numPr>
      </w:pPr>
      <w:r>
        <w:t>Soit en configurant manuellement les champs à modifier.</w:t>
      </w:r>
    </w:p>
    <w:p w14:paraId="6455B425" w14:textId="46ECEDEC" w:rsidR="00134D4E" w:rsidRDefault="00134D4E" w:rsidP="00134D4E"/>
    <w:p w14:paraId="0A704197" w14:textId="067E7B35" w:rsidR="00134D4E" w:rsidRDefault="00134D4E" w:rsidP="00134D4E">
      <w:r>
        <w:t xml:space="preserve">Cliquez sur </w:t>
      </w:r>
      <w:r>
        <w:rPr>
          <w:noProof/>
        </w:rPr>
        <w:drawing>
          <wp:inline distT="0" distB="0" distL="0" distR="0" wp14:anchorId="01FA7CD2" wp14:editId="789E4097">
            <wp:extent cx="254635" cy="25463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4635" cy="254635"/>
                    </a:xfrm>
                    <a:prstGeom prst="rect">
                      <a:avLst/>
                    </a:prstGeom>
                    <a:noFill/>
                    <a:ln>
                      <a:noFill/>
                    </a:ln>
                  </pic:spPr>
                </pic:pic>
              </a:graphicData>
            </a:graphic>
          </wp:inline>
        </w:drawing>
      </w:r>
    </w:p>
    <w:p w14:paraId="3D494292" w14:textId="18E13FDE" w:rsidR="00134D4E" w:rsidRDefault="00134D4E" w:rsidP="00134D4E"/>
    <w:p w14:paraId="145BF38E" w14:textId="74D4A43C" w:rsidR="00134D4E" w:rsidRDefault="0016750F" w:rsidP="00134D4E">
      <w:pPr>
        <w:jc w:val="center"/>
      </w:pPr>
      <w:r>
        <w:rPr>
          <w:noProof/>
        </w:rPr>
        <w:drawing>
          <wp:inline distT="0" distB="0" distL="0" distR="0" wp14:anchorId="467A7E3D" wp14:editId="140AEB26">
            <wp:extent cx="2874132" cy="3132814"/>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79257" cy="3138401"/>
                    </a:xfrm>
                    <a:prstGeom prst="rect">
                      <a:avLst/>
                    </a:prstGeom>
                    <a:noFill/>
                    <a:ln>
                      <a:noFill/>
                    </a:ln>
                  </pic:spPr>
                </pic:pic>
              </a:graphicData>
            </a:graphic>
          </wp:inline>
        </w:drawing>
      </w:r>
    </w:p>
    <w:p w14:paraId="7D277628" w14:textId="3FD33A2B" w:rsidR="00134D4E" w:rsidRDefault="00134D4E" w:rsidP="00134D4E"/>
    <w:p w14:paraId="256B4988" w14:textId="3D89883C" w:rsidR="00134D4E" w:rsidRDefault="00134D4E" w:rsidP="00134D4E">
      <w:r>
        <w:t>Cette interface permet de choisir les champs ainsi que les valeurs qui doivent apparaitre dans l’interface principal pour pouvoir les modifier par la suite.</w:t>
      </w:r>
    </w:p>
    <w:p w14:paraId="603C47F4" w14:textId="745672A7" w:rsidR="00134D4E" w:rsidRDefault="00134D4E" w:rsidP="00134D4E">
      <w:r>
        <w:t>En rouge : les champs ne sont pas modifiables, on peut les ajouter juste pour consultation.</w:t>
      </w:r>
    </w:p>
    <w:p w14:paraId="33796781" w14:textId="44B81B45" w:rsidR="00134D4E" w:rsidRDefault="00134D4E" w:rsidP="00134D4E">
      <w:r>
        <w:t>Les champs qui ne peuvent pas se « dérouler » correspondent à des widgets « zone de texte »</w:t>
      </w:r>
    </w:p>
    <w:p w14:paraId="65FB108A" w14:textId="194B8493" w:rsidR="00134D4E" w:rsidRDefault="00134D4E" w:rsidP="00134D4E">
      <w:r w:rsidRPr="00134D4E">
        <w:rPr>
          <w:color w:val="FF0000"/>
        </w:rPr>
        <w:t>Important </w:t>
      </w:r>
      <w:r>
        <w:t>: pour les champs « déroulables </w:t>
      </w:r>
      <w:r w:rsidR="0016750F">
        <w:t>»,</w:t>
      </w:r>
      <w:r>
        <w:t xml:space="preserve"> ne pas oublier de sélectionner également une ou plusieurs valeurs.</w:t>
      </w:r>
    </w:p>
    <w:p w14:paraId="0129AD15" w14:textId="36E1C284" w:rsidR="0016750F" w:rsidRDefault="0016750F" w:rsidP="00134D4E"/>
    <w:p w14:paraId="0DF00B2A" w14:textId="4D8F3472" w:rsidR="0016750F" w:rsidRPr="003C354D" w:rsidRDefault="0016750F" w:rsidP="00134D4E">
      <w:r>
        <w:t>On actualise l’interface principal avec le bouton « actualiser la sélection »</w:t>
      </w:r>
    </w:p>
    <w:p w14:paraId="704D5E74" w14:textId="1AA7CE97" w:rsidR="00DB7EAB" w:rsidRDefault="00DB7EAB" w:rsidP="00494525"/>
    <w:p w14:paraId="32AD2D8E" w14:textId="752DDC28" w:rsidR="000B0687" w:rsidRDefault="000B0687" w:rsidP="000B0687">
      <w:pPr>
        <w:pStyle w:val="Titre2"/>
      </w:pPr>
      <w:bookmarkStart w:id="6" w:name="_Toc214450486"/>
      <w:r>
        <w:t>Sélection unique</w:t>
      </w:r>
      <w:r w:rsidR="009A46CA">
        <w:t xml:space="preserve"> / multiple</w:t>
      </w:r>
      <w:bookmarkEnd w:id="6"/>
    </w:p>
    <w:p w14:paraId="0D22DACD" w14:textId="11A9D258" w:rsidR="000B0687" w:rsidRDefault="00AA67FC" w:rsidP="000B0687">
      <w:r>
        <w:t>Lorsque l’on sélectionne une ou plusieurs entités, l’interface met :</w:t>
      </w:r>
    </w:p>
    <w:p w14:paraId="5218AA10" w14:textId="365E084B" w:rsidR="000B0687" w:rsidRDefault="00AA67FC" w:rsidP="001D682F">
      <w:pPr>
        <w:pStyle w:val="Paragraphedeliste"/>
        <w:numPr>
          <w:ilvl w:val="0"/>
          <w:numId w:val="4"/>
        </w:numPr>
      </w:pPr>
      <w:r>
        <w:t>E</w:t>
      </w:r>
      <w:r w:rsidR="009A46CA">
        <w:t>n vert</w:t>
      </w:r>
      <w:r>
        <w:t xml:space="preserve"> : </w:t>
      </w:r>
      <w:r w:rsidR="009A46CA">
        <w:t xml:space="preserve">les attributs communs à chaque </w:t>
      </w:r>
      <w:r w:rsidR="003C354D">
        <w:t>champ</w:t>
      </w:r>
      <w:r w:rsidR="009A46CA">
        <w:t xml:space="preserve"> pour toutes les entités</w:t>
      </w:r>
      <w:r w:rsidR="0016750F">
        <w:t xml:space="preserve"> sélectionnées.</w:t>
      </w:r>
    </w:p>
    <w:p w14:paraId="6639CA3A" w14:textId="7477C00F" w:rsidR="00AA67FC" w:rsidRDefault="00AA67FC" w:rsidP="001D682F">
      <w:pPr>
        <w:pStyle w:val="Paragraphedeliste"/>
        <w:numPr>
          <w:ilvl w:val="0"/>
          <w:numId w:val="4"/>
        </w:numPr>
      </w:pPr>
      <w:r>
        <w:t>En grisé : les valeurs en lecture seules</w:t>
      </w:r>
    </w:p>
    <w:p w14:paraId="5624BE9F" w14:textId="6945E439" w:rsidR="00AA67FC" w:rsidRDefault="00AA67FC" w:rsidP="001D682F">
      <w:pPr>
        <w:pStyle w:val="Paragraphedeliste"/>
        <w:numPr>
          <w:ilvl w:val="0"/>
          <w:numId w:val="4"/>
        </w:numPr>
      </w:pPr>
      <w:r>
        <w:t>Sans couleur : les valeurs qui ne sont pas communes à toutes les entités sélectionnées</w:t>
      </w:r>
    </w:p>
    <w:p w14:paraId="44162C58" w14:textId="77777777" w:rsidR="000B0687" w:rsidRDefault="000B0687" w:rsidP="000B0687">
      <w:pPr>
        <w:pStyle w:val="Paragraphedeliste"/>
        <w:ind w:left="936"/>
      </w:pPr>
    </w:p>
    <w:p w14:paraId="44AFA4D6" w14:textId="6A19A199" w:rsidR="000B0687" w:rsidRDefault="0016750F" w:rsidP="0016750F">
      <w:pPr>
        <w:ind w:left="576"/>
        <w:jc w:val="center"/>
      </w:pPr>
      <w:r>
        <w:rPr>
          <w:noProof/>
        </w:rPr>
        <w:drawing>
          <wp:inline distT="0" distB="0" distL="0" distR="0" wp14:anchorId="2A360575" wp14:editId="01018EAB">
            <wp:extent cx="3803206" cy="1431428"/>
            <wp:effectExtent l="0" t="0" r="698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9779" cy="1437666"/>
                    </a:xfrm>
                    <a:prstGeom prst="rect">
                      <a:avLst/>
                    </a:prstGeom>
                    <a:noFill/>
                    <a:ln>
                      <a:noFill/>
                    </a:ln>
                  </pic:spPr>
                </pic:pic>
              </a:graphicData>
            </a:graphic>
          </wp:inline>
        </w:drawing>
      </w:r>
    </w:p>
    <w:p w14:paraId="76520519" w14:textId="5746B2AD" w:rsidR="000B0687" w:rsidRDefault="000B0687" w:rsidP="000B0687">
      <w:pPr>
        <w:ind w:left="576"/>
      </w:pPr>
    </w:p>
    <w:p w14:paraId="464E137F" w14:textId="3C4EC11C" w:rsidR="000B0687" w:rsidRDefault="000B0687" w:rsidP="000B0687">
      <w:pPr>
        <w:ind w:left="576"/>
      </w:pPr>
    </w:p>
    <w:p w14:paraId="34531E13" w14:textId="0607BD13" w:rsidR="000B0687" w:rsidRDefault="000B0687" w:rsidP="000B0687">
      <w:pPr>
        <w:pStyle w:val="Titre2"/>
      </w:pPr>
      <w:bookmarkStart w:id="7" w:name="_Toc214450487"/>
      <w:r>
        <w:lastRenderedPageBreak/>
        <w:t xml:space="preserve">Sélection </w:t>
      </w:r>
      <w:r w:rsidR="009A46CA">
        <w:t xml:space="preserve">via </w:t>
      </w:r>
      <w:r w:rsidR="009A46CA">
        <w:rPr>
          <w:noProof/>
        </w:rPr>
        <w:drawing>
          <wp:inline distT="0" distB="0" distL="0" distR="0" wp14:anchorId="27144A48" wp14:editId="01457BD6">
            <wp:extent cx="214685" cy="190178"/>
            <wp:effectExtent l="0" t="0" r="0" b="63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366" cy="191667"/>
                    </a:xfrm>
                    <a:prstGeom prst="rect">
                      <a:avLst/>
                    </a:prstGeom>
                    <a:noFill/>
                    <a:ln>
                      <a:noFill/>
                    </a:ln>
                  </pic:spPr>
                </pic:pic>
              </a:graphicData>
            </a:graphic>
          </wp:inline>
        </w:drawing>
      </w:r>
      <w:bookmarkEnd w:id="7"/>
    </w:p>
    <w:p w14:paraId="2C8CD1C9" w14:textId="77777777" w:rsidR="000B0687" w:rsidRPr="000B0687" w:rsidRDefault="000B0687" w:rsidP="000B0687"/>
    <w:p w14:paraId="0653973C" w14:textId="0D5B8BB1" w:rsidR="000B0687" w:rsidRDefault="00171C68" w:rsidP="00171C68">
      <w:r>
        <w:rPr>
          <w:noProof/>
        </w:rPr>
        <w:drawing>
          <wp:inline distT="0" distB="0" distL="0" distR="0" wp14:anchorId="5C725637" wp14:editId="296271B2">
            <wp:extent cx="230588" cy="230588"/>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32374" cy="232374"/>
                    </a:xfrm>
                    <a:prstGeom prst="rect">
                      <a:avLst/>
                    </a:prstGeom>
                  </pic:spPr>
                </pic:pic>
              </a:graphicData>
            </a:graphic>
          </wp:inline>
        </w:drawing>
      </w:r>
      <w:r>
        <w:t xml:space="preserve"> Ce bouton </w:t>
      </w:r>
      <w:r w:rsidR="00AA67FC">
        <w:t xml:space="preserve">permet </w:t>
      </w:r>
      <w:r>
        <w:t xml:space="preserve">la sélection de toutes </w:t>
      </w:r>
      <w:r w:rsidR="00F96F8A">
        <w:t>les entités comprises</w:t>
      </w:r>
      <w:r>
        <w:t xml:space="preserve"> entre 2</w:t>
      </w:r>
      <w:r w:rsidR="00AA67FC">
        <w:t xml:space="preserve"> linéaires</w:t>
      </w:r>
      <w:r>
        <w:t xml:space="preserve"> sélection</w:t>
      </w:r>
      <w:r w:rsidR="00AA67FC">
        <w:t>nés</w:t>
      </w:r>
      <w:r>
        <w:t>.</w:t>
      </w:r>
    </w:p>
    <w:p w14:paraId="4FDD8F1F" w14:textId="4DEDEEE2" w:rsidR="000B0687" w:rsidRDefault="00171C68" w:rsidP="00171C68">
      <w:r>
        <w:t>Il faut</w:t>
      </w:r>
      <w:r w:rsidR="000B0687">
        <w:t xml:space="preserve"> sélectionne</w:t>
      </w:r>
      <w:r>
        <w:t>r</w:t>
      </w:r>
      <w:r w:rsidR="000B0687">
        <w:t xml:space="preserve"> 2</w:t>
      </w:r>
      <w:r w:rsidR="00EC5D62">
        <w:t xml:space="preserve"> tronçons</w:t>
      </w:r>
      <w:r w:rsidR="00BB39BC">
        <w:t>.</w:t>
      </w:r>
      <w:r w:rsidR="000B0687">
        <w:t xml:space="preserve"> </w:t>
      </w:r>
      <w:r w:rsidR="000B0687" w:rsidRPr="00BB39BC">
        <w:t>Ces 2 tronçons doivent être visible</w:t>
      </w:r>
      <w:r w:rsidR="00BB39BC" w:rsidRPr="00BB39BC">
        <w:t>s</w:t>
      </w:r>
      <w:r w:rsidR="000B0687" w:rsidRPr="00BB39BC">
        <w:t xml:space="preserve"> à l’écran et être connectés.</w:t>
      </w:r>
      <w:r w:rsidR="000B0687">
        <w:t xml:space="preserve"> Ensuite </w:t>
      </w:r>
      <w:r w:rsidR="00BB39BC">
        <w:t>o</w:t>
      </w:r>
      <w:r w:rsidR="000B0687">
        <w:t>n clique sur</w:t>
      </w:r>
      <w:r>
        <w:t xml:space="preserve"> </w:t>
      </w:r>
      <w:r>
        <w:rPr>
          <w:noProof/>
        </w:rPr>
        <w:drawing>
          <wp:inline distT="0" distB="0" distL="0" distR="0" wp14:anchorId="59FDE8D6" wp14:editId="24AD5645">
            <wp:extent cx="166977" cy="147916"/>
            <wp:effectExtent l="0" t="0" r="5080" b="508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9131" cy="149824"/>
                    </a:xfrm>
                    <a:prstGeom prst="rect">
                      <a:avLst/>
                    </a:prstGeom>
                    <a:noFill/>
                    <a:ln>
                      <a:noFill/>
                    </a:ln>
                  </pic:spPr>
                </pic:pic>
              </a:graphicData>
            </a:graphic>
          </wp:inline>
        </w:drawing>
      </w:r>
      <w:r w:rsidR="000B0687">
        <w:t>, le résultat est une sélection de tous les tronçons entre le premier et le deuxième sélectionné</w:t>
      </w:r>
      <w:r w:rsidR="00BB39BC">
        <w:t>s</w:t>
      </w:r>
      <w:r w:rsidR="000B0687">
        <w:t xml:space="preserve"> respectant l’algorithme du chemin le plus court. Un contrôle visuel est toutefois nécessaire afin de vérifier si </w:t>
      </w:r>
      <w:r w:rsidR="00BB39BC">
        <w:t>la sélection faite est celle attendue.</w:t>
      </w:r>
    </w:p>
    <w:p w14:paraId="10C252E2" w14:textId="4B2BFBAE" w:rsidR="00E2426D" w:rsidRDefault="00E2426D" w:rsidP="00171C68"/>
    <w:p w14:paraId="34AD231F" w14:textId="41800B8F" w:rsidR="00C00A5B" w:rsidRDefault="00EC5D62" w:rsidP="00C00A5B">
      <w:pPr>
        <w:pStyle w:val="Titre1"/>
      </w:pPr>
      <w:bookmarkStart w:id="8" w:name="_Toc223425641"/>
      <w:bookmarkStart w:id="9" w:name="_Toc223756086"/>
      <w:bookmarkStart w:id="10" w:name="_Toc223425646"/>
      <w:bookmarkStart w:id="11" w:name="_Toc223756091"/>
      <w:bookmarkStart w:id="12" w:name="_Toc223425647"/>
      <w:bookmarkStart w:id="13" w:name="_Toc223756092"/>
      <w:bookmarkStart w:id="14" w:name="_Toc214450488"/>
      <w:bookmarkStart w:id="15" w:name="_Toc215049623"/>
      <w:bookmarkEnd w:id="8"/>
      <w:bookmarkEnd w:id="9"/>
      <w:bookmarkEnd w:id="10"/>
      <w:bookmarkEnd w:id="11"/>
      <w:bookmarkEnd w:id="12"/>
      <w:bookmarkEnd w:id="13"/>
      <w:r>
        <w:t>Modification</w:t>
      </w:r>
      <w:r w:rsidR="00171C68">
        <w:t xml:space="preserve"> des valeurs des champs</w:t>
      </w:r>
      <w:bookmarkEnd w:id="14"/>
    </w:p>
    <w:p w14:paraId="4535EFED" w14:textId="77777777" w:rsidR="00C0788E" w:rsidRDefault="00C0788E" w:rsidP="00C0788E">
      <w:pPr>
        <w:pStyle w:val="Paragraphedeliste"/>
      </w:pPr>
    </w:p>
    <w:p w14:paraId="0D979952" w14:textId="556FD868" w:rsidR="00890C33" w:rsidRDefault="00EC5D62" w:rsidP="007528AA">
      <w:r>
        <w:t xml:space="preserve">Une fois les tronçons sélectionnés il suffit de cliquer sur les </w:t>
      </w:r>
      <w:r w:rsidR="00224810">
        <w:t>nouvelles valeurs choisies</w:t>
      </w:r>
      <w:r>
        <w:t>.</w:t>
      </w:r>
    </w:p>
    <w:p w14:paraId="08FC7F54" w14:textId="77777777" w:rsidR="00746895" w:rsidRDefault="00746895" w:rsidP="007528AA"/>
    <w:p w14:paraId="3DD01D22" w14:textId="0D84D66B" w:rsidR="00746895" w:rsidRDefault="00171C68" w:rsidP="00171C68">
      <w:pPr>
        <w:jc w:val="center"/>
      </w:pPr>
      <w:r>
        <w:rPr>
          <w:noProof/>
        </w:rPr>
        <w:drawing>
          <wp:inline distT="0" distB="0" distL="0" distR="0" wp14:anchorId="05C2BEA3" wp14:editId="2E9EAE36">
            <wp:extent cx="3745064" cy="1409545"/>
            <wp:effectExtent l="0" t="0" r="8255" b="63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60262" cy="1415265"/>
                    </a:xfrm>
                    <a:prstGeom prst="rect">
                      <a:avLst/>
                    </a:prstGeom>
                    <a:noFill/>
                    <a:ln>
                      <a:noFill/>
                    </a:ln>
                  </pic:spPr>
                </pic:pic>
              </a:graphicData>
            </a:graphic>
          </wp:inline>
        </w:drawing>
      </w:r>
    </w:p>
    <w:p w14:paraId="3FFAC446" w14:textId="3DF2E8F7" w:rsidR="00224810" w:rsidRDefault="00224810" w:rsidP="007528AA"/>
    <w:p w14:paraId="468B89B0" w14:textId="4E9D60DF" w:rsidR="00BB39BC" w:rsidRDefault="00BB39BC" w:rsidP="00BB39BC">
      <w:r>
        <w:t xml:space="preserve">Les valeurs </w:t>
      </w:r>
      <w:r w:rsidR="006F08D6">
        <w:t>en lecture seules</w:t>
      </w:r>
      <w:r>
        <w:t xml:space="preserve"> apparaissent en grisé et ne sont pas </w:t>
      </w:r>
      <w:r w:rsidR="00AA67FC">
        <w:t>modifiables</w:t>
      </w:r>
      <w:r>
        <w:t>.</w:t>
      </w:r>
    </w:p>
    <w:p w14:paraId="453B0E92" w14:textId="36A89F36" w:rsidR="00BB39BC" w:rsidRDefault="00BB39BC" w:rsidP="00BB39BC">
      <w:r>
        <w:t>Les valeurs</w:t>
      </w:r>
      <w:r w:rsidR="006F08D6">
        <w:t xml:space="preserve"> à</w:t>
      </w:r>
      <w:r>
        <w:t xml:space="preserve"> modifi</w:t>
      </w:r>
      <w:r w:rsidR="006F08D6">
        <w:t>er</w:t>
      </w:r>
      <w:r>
        <w:t xml:space="preserve"> sont affichées sur un fond </w:t>
      </w:r>
      <w:r w:rsidR="006F08D6">
        <w:t>bleu (par défaut)</w:t>
      </w:r>
      <w:r>
        <w:t>.</w:t>
      </w:r>
    </w:p>
    <w:p w14:paraId="78AB3432" w14:textId="31C4C250" w:rsidR="00224810" w:rsidRDefault="00224810" w:rsidP="00BB39BC"/>
    <w:p w14:paraId="4C6F3ADB" w14:textId="02EF3D2E" w:rsidR="008117B4" w:rsidRDefault="008117B4" w:rsidP="00BB39BC">
      <w:r>
        <w:t xml:space="preserve">Les modifications </w:t>
      </w:r>
      <w:r w:rsidR="003C28EE">
        <w:t xml:space="preserve">sur le(s) tronçon(s) sélectionné(s) </w:t>
      </w:r>
      <w:r w:rsidR="00260AF6">
        <w:t xml:space="preserve">sont à valider avec le </w:t>
      </w:r>
      <w:r w:rsidR="002F7CB0">
        <w:t xml:space="preserve">bouton </w:t>
      </w:r>
      <w:r w:rsidR="006F08D6">
        <w:rPr>
          <w:noProof/>
        </w:rPr>
        <w:drawing>
          <wp:inline distT="0" distB="0" distL="0" distR="0" wp14:anchorId="1B61B3AB" wp14:editId="35EBF1FA">
            <wp:extent cx="1106861" cy="206899"/>
            <wp:effectExtent l="0" t="0" r="0" b="317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19942" cy="209344"/>
                    </a:xfrm>
                    <a:prstGeom prst="rect">
                      <a:avLst/>
                    </a:prstGeom>
                    <a:noFill/>
                    <a:ln>
                      <a:noFill/>
                    </a:ln>
                  </pic:spPr>
                </pic:pic>
              </a:graphicData>
            </a:graphic>
          </wp:inline>
        </w:drawing>
      </w:r>
    </w:p>
    <w:p w14:paraId="594EA4BC" w14:textId="2F0AB38D" w:rsidR="004D27FE" w:rsidRDefault="00750932" w:rsidP="00EC5D62">
      <w:r>
        <w:rPr>
          <w:noProof/>
        </w:rPr>
        <mc:AlternateContent>
          <mc:Choice Requires="wps">
            <w:drawing>
              <wp:anchor distT="91440" distB="91440" distL="137160" distR="137160" simplePos="0" relativeHeight="251664384" behindDoc="0" locked="0" layoutInCell="0" allowOverlap="1" wp14:anchorId="707960A0" wp14:editId="169715A9">
                <wp:simplePos x="0" y="0"/>
                <wp:positionH relativeFrom="margin">
                  <wp:posOffset>1418590</wp:posOffset>
                </wp:positionH>
                <wp:positionV relativeFrom="margin">
                  <wp:posOffset>4668520</wp:posOffset>
                </wp:positionV>
                <wp:extent cx="1256665" cy="3481070"/>
                <wp:effectExtent l="0" t="7302" r="0" b="0"/>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256665" cy="3481070"/>
                        </a:xfrm>
                        <a:prstGeom prst="roundRect">
                          <a:avLst>
                            <a:gd name="adj" fmla="val 13032"/>
                          </a:avLst>
                        </a:prstGeom>
                        <a:solidFill>
                          <a:srgbClr val="DA4232"/>
                        </a:solidFill>
                      </wps:spPr>
                      <wps:txbx>
                        <w:txbxContent>
                          <w:p w14:paraId="3823F2C5" w14:textId="3FAACAB7" w:rsidR="002F7CB0" w:rsidRDefault="002F7CB0" w:rsidP="00750932">
                            <w:pPr>
                              <w:jc w:val="center"/>
                            </w:pPr>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4896F7A6" w:rsidR="002F7CB0" w:rsidRDefault="002F7CB0" w:rsidP="00750932">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7B9685EF">
                                  <wp:extent cx="818984" cy="291044"/>
                                  <wp:effectExtent l="0" t="0" r="635"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2780" cy="295947"/>
                                          </a:xfrm>
                                          <a:prstGeom prst="rect">
                                            <a:avLst/>
                                          </a:prstGeom>
                                        </pic:spPr>
                                      </pic:pic>
                                    </a:graphicData>
                                  </a:graphic>
                                </wp:inline>
                              </w:drawing>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07960A0" id="Forme automatique 2" o:spid="_x0000_s1026" style="position:absolute;left:0;text-align:left;margin-left:111.7pt;margin-top:367.6pt;width:98.95pt;height:274.1pt;rotation:90;z-index:2516643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" o:allowincell="f" fillcolor="#da4232" stroked="f">
                <v:textbox>
                  <w:txbxContent>
                    <w:p w14:paraId="3823F2C5" w14:textId="3FAACAB7" w:rsidR="002F7CB0" w:rsidRDefault="002F7CB0" w:rsidP="00750932">
                      <w:pPr>
                        <w:jc w:val="center"/>
                      </w:pPr>
                      <w:r>
                        <w:t>Attention : seule la base client est modifiée. Pour envoyer les modifications sur le serveur BDUni il faut le faire par l’intermédiaire du plugin espace collaboratif IGN, en cliquant sur l’enregistrement de la couche </w:t>
                      </w:r>
                      <w:r w:rsidR="00824753">
                        <w:t>(disquette</w:t>
                      </w:r>
                      <w:proofErr w:type="gramStart"/>
                      <w:r w:rsidR="00824753">
                        <w:t>)</w:t>
                      </w:r>
                      <w:r>
                        <w:t>:</w:t>
                      </w:r>
                      <w:proofErr w:type="gramEnd"/>
                    </w:p>
                    <w:p w14:paraId="6D1F68AA" w14:textId="4896F7A6" w:rsidR="002F7CB0" w:rsidRDefault="002F7CB0" w:rsidP="00750932">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7B9685EF">
                            <wp:extent cx="818984" cy="291044"/>
                            <wp:effectExtent l="0" t="0" r="635"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2780" cy="295947"/>
                                    </a:xfrm>
                                    <a:prstGeom prst="rect">
                                      <a:avLst/>
                                    </a:prstGeom>
                                  </pic:spPr>
                                </pic:pic>
                              </a:graphicData>
                            </a:graphic>
                          </wp:inline>
                        </w:drawing>
                      </w:r>
                    </w:p>
                  </w:txbxContent>
                </v:textbox>
                <w10:wrap type="square" anchorx="margin" anchory="margin"/>
              </v:roundrect>
            </w:pict>
          </mc:Fallback>
        </mc:AlternateContent>
      </w:r>
      <w:r w:rsidR="002F7CB0">
        <w:t>Un message QGIS confirme la prise en compte des modifications.</w:t>
      </w:r>
    </w:p>
    <w:p w14:paraId="660F93C2" w14:textId="18ABE26E" w:rsidR="005B3E80" w:rsidRDefault="005B3E80" w:rsidP="00EC5D62">
      <w:r>
        <w:rPr>
          <w:noProof/>
        </w:rPr>
        <w:drawing>
          <wp:inline distT="0" distB="0" distL="0" distR="0" wp14:anchorId="427BF8E6" wp14:editId="642C08F5">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24350" cy="323850"/>
                    </a:xfrm>
                    <a:prstGeom prst="rect">
                      <a:avLst/>
                    </a:prstGeom>
                  </pic:spPr>
                </pic:pic>
              </a:graphicData>
            </a:graphic>
          </wp:inline>
        </w:drawing>
      </w:r>
    </w:p>
    <w:p w14:paraId="2FC649EB" w14:textId="24D6AFF4" w:rsidR="002F7CB0" w:rsidRDefault="002F7CB0" w:rsidP="00EC5D62"/>
    <w:p w14:paraId="79B9DD67" w14:textId="5725DA55" w:rsidR="002F7CB0" w:rsidRDefault="002F7CB0" w:rsidP="00EC5D62">
      <w:r>
        <w:t xml:space="preserve"> </w:t>
      </w:r>
    </w:p>
    <w:p w14:paraId="094903E5" w14:textId="581ECACD" w:rsidR="004D27FE" w:rsidRDefault="004D27FE" w:rsidP="004D27FE"/>
    <w:p w14:paraId="009710D4" w14:textId="22B9F114" w:rsidR="00200E67" w:rsidRDefault="00200E67" w:rsidP="00200E67"/>
    <w:p w14:paraId="52625E29" w14:textId="14055AA1" w:rsidR="00824753" w:rsidRDefault="00824753" w:rsidP="00200E67"/>
    <w:p w14:paraId="2C729BEB" w14:textId="43D46083" w:rsidR="00824753" w:rsidRDefault="00824753" w:rsidP="00200E67"/>
    <w:p w14:paraId="458748C6" w14:textId="71FF9CD5" w:rsidR="00824753" w:rsidRDefault="00824753" w:rsidP="00200E67"/>
    <w:p w14:paraId="76308D77" w14:textId="3FAFF243" w:rsidR="00824753" w:rsidRDefault="00824753" w:rsidP="00200E67"/>
    <w:p w14:paraId="5BEDBAB2" w14:textId="77777777" w:rsidR="00824753" w:rsidRDefault="00824753" w:rsidP="00200E67"/>
    <w:p w14:paraId="73C5B61D" w14:textId="4A202E02" w:rsidR="00E2426D" w:rsidRDefault="00E2426D" w:rsidP="00200E67"/>
    <w:p w14:paraId="4F91D96B" w14:textId="294EBDC8" w:rsidR="00824753" w:rsidRDefault="00824753" w:rsidP="00200E67"/>
    <w:p w14:paraId="4CD36850" w14:textId="0026A92D" w:rsidR="00824753" w:rsidRDefault="00824753" w:rsidP="00200E67"/>
    <w:p w14:paraId="6634DBEB" w14:textId="5FE82867" w:rsidR="00F96F8A" w:rsidRDefault="00F96F8A" w:rsidP="00200E67">
      <w:r>
        <w:br w:type="page"/>
      </w:r>
    </w:p>
    <w:p w14:paraId="6862CEC8" w14:textId="77777777" w:rsidR="00824753" w:rsidRDefault="00824753" w:rsidP="00200E67"/>
    <w:p w14:paraId="574F360F" w14:textId="1EAA6D6E" w:rsidR="00824753" w:rsidRDefault="00F96F8A" w:rsidP="00F96F8A">
      <w:pPr>
        <w:pStyle w:val="Titre1"/>
      </w:pPr>
      <w:bookmarkStart w:id="16" w:name="_Toc214450489"/>
      <w:r>
        <w:t>Modification de l’ordre d’affichage des « widgets »</w:t>
      </w:r>
      <w:bookmarkEnd w:id="16"/>
    </w:p>
    <w:p w14:paraId="526C5F4F" w14:textId="626D5E0E" w:rsidR="00824753" w:rsidRDefault="00824753" w:rsidP="00200E67"/>
    <w:p w14:paraId="18BE3028" w14:textId="0B206186" w:rsidR="00824753" w:rsidRDefault="00F96F8A" w:rsidP="00200E67">
      <w:r>
        <w:t>Apres filtrage des champs-valeurs il peut être pertinent de modifier l’ordre d’affichage des différents « widgets » dans l’interface principale.</w:t>
      </w:r>
    </w:p>
    <w:p w14:paraId="744A13D7" w14:textId="484B5183" w:rsidR="00F96F8A" w:rsidRDefault="00F96F8A" w:rsidP="00200E67">
      <w:r>
        <w:t>Cela permet de gérer l’affichage des « widgets » en fonction des plus utilisées.</w:t>
      </w:r>
    </w:p>
    <w:p w14:paraId="0C82E43D" w14:textId="147A9CE1" w:rsidR="00F96F8A" w:rsidRDefault="00F96F8A" w:rsidP="00200E67"/>
    <w:p w14:paraId="3EE1175D" w14:textId="684FE193" w:rsidR="00F96F8A" w:rsidRDefault="00F96F8A" w:rsidP="00200E67">
      <w:r>
        <w:t xml:space="preserve">Exemple : </w:t>
      </w:r>
    </w:p>
    <w:p w14:paraId="5B8DAF8C" w14:textId="1D3FA569" w:rsidR="00F96F8A" w:rsidRDefault="00F96F8A" w:rsidP="00200E67">
      <w:r>
        <w:t>Par défaut les « widgets » sont insérés par ordre d’affichage dans le filtre.</w:t>
      </w:r>
    </w:p>
    <w:p w14:paraId="2DB971C8" w14:textId="13C2146B" w:rsidR="00F96F8A" w:rsidRDefault="00F96F8A" w:rsidP="00200E67">
      <w:r>
        <w:t>On peut se retrouver avec un widget qui sera souvent utilisé mais qui sera inséré dans la « </w:t>
      </w:r>
      <w:proofErr w:type="spellStart"/>
      <w:r>
        <w:t>combobox</w:t>
      </w:r>
      <w:proofErr w:type="spellEnd"/>
      <w:r>
        <w:t> » ou dans un bouton mais pas à la position voulue.</w:t>
      </w:r>
    </w:p>
    <w:p w14:paraId="17960359" w14:textId="710B22D4" w:rsidR="00F96F8A" w:rsidRDefault="00F96F8A" w:rsidP="00200E67"/>
    <w:p w14:paraId="53441361" w14:textId="126BC2AB" w:rsidR="00F96F8A" w:rsidRDefault="00F96F8A" w:rsidP="00200E67">
      <w:r>
        <w:t xml:space="preserve">Solution : </w:t>
      </w:r>
    </w:p>
    <w:p w14:paraId="4B17E02E" w14:textId="3A4EA691" w:rsidR="00F96F8A" w:rsidRDefault="00F96F8A" w:rsidP="00200E67">
      <w:r>
        <w:t>Faire un clic-droit sur un « bouton » ou sur une valeur dans le « </w:t>
      </w:r>
      <w:proofErr w:type="spellStart"/>
      <w:r>
        <w:t>combobox</w:t>
      </w:r>
      <w:proofErr w:type="spellEnd"/>
      <w:r>
        <w:t xml:space="preserve"> » </w:t>
      </w:r>
    </w:p>
    <w:p w14:paraId="7658C9A3" w14:textId="77777777" w:rsidR="00F96F8A" w:rsidRDefault="00F96F8A" w:rsidP="00200E67"/>
    <w:p w14:paraId="2240C0E0" w14:textId="069A17BE" w:rsidR="00F96F8A" w:rsidRDefault="00F96F8A" w:rsidP="00F96F8A">
      <w:pPr>
        <w:jc w:val="center"/>
      </w:pPr>
      <w:r>
        <w:rPr>
          <w:noProof/>
        </w:rPr>
        <w:drawing>
          <wp:inline distT="0" distB="0" distL="0" distR="0" wp14:anchorId="690871AE" wp14:editId="10A26ED6">
            <wp:extent cx="1621902" cy="810951"/>
            <wp:effectExtent l="0" t="0" r="0" b="825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966" cy="812983"/>
                    </a:xfrm>
                    <a:prstGeom prst="rect">
                      <a:avLst/>
                    </a:prstGeom>
                    <a:noFill/>
                    <a:ln>
                      <a:noFill/>
                    </a:ln>
                  </pic:spPr>
                </pic:pic>
              </a:graphicData>
            </a:graphic>
          </wp:inline>
        </w:drawing>
      </w:r>
    </w:p>
    <w:p w14:paraId="608D877F" w14:textId="2858E435" w:rsidR="00AA67FC" w:rsidRDefault="00AA67FC" w:rsidP="00AA67FC">
      <w:r>
        <w:t>Renseigner la nouvelle position.</w:t>
      </w:r>
    </w:p>
    <w:p w14:paraId="753795CD" w14:textId="01C16396" w:rsidR="00AA67FC" w:rsidRDefault="00AA67FC" w:rsidP="00AA67FC">
      <w:r>
        <w:t>L’interface est mise à jour avec la nouvelle position du « widget ».</w:t>
      </w:r>
    </w:p>
    <w:p w14:paraId="2C420BF2" w14:textId="77777777" w:rsidR="00F96F8A" w:rsidRDefault="00F96F8A" w:rsidP="00200E67"/>
    <w:p w14:paraId="2272CF94" w14:textId="547977E7" w:rsidR="00824753" w:rsidRDefault="00824753" w:rsidP="00200E67"/>
    <w:p w14:paraId="52F9AC9D" w14:textId="77777777" w:rsidR="006B26ED" w:rsidRDefault="006B26ED" w:rsidP="00200E67"/>
    <w:p w14:paraId="43CFFF01" w14:textId="7F6BED1C" w:rsidR="00824753" w:rsidRDefault="00824753" w:rsidP="00200E67"/>
    <w:p w14:paraId="6A74412F" w14:textId="77777777" w:rsidR="00824753" w:rsidRDefault="00824753" w:rsidP="00200E67"/>
    <w:p w14:paraId="71293EA4" w14:textId="4F50B0DC" w:rsidR="00494525" w:rsidRDefault="006F08D6" w:rsidP="00EC5D62">
      <w:pPr>
        <w:pStyle w:val="Titre1"/>
      </w:pPr>
      <w:bookmarkStart w:id="17" w:name="_Toc214450490"/>
      <w:r>
        <w:t>Paramétrage des préférences de l’interface</w:t>
      </w:r>
      <w:bookmarkEnd w:id="17"/>
    </w:p>
    <w:bookmarkEnd w:id="15"/>
    <w:p w14:paraId="1B7B39F0" w14:textId="77777777" w:rsidR="006D4BFF" w:rsidRDefault="006D4BFF">
      <w:pPr>
        <w:spacing w:before="0" w:after="200" w:line="276" w:lineRule="auto"/>
        <w:jc w:val="left"/>
      </w:pPr>
    </w:p>
    <w:p w14:paraId="6081DF26" w14:textId="497AEF9B" w:rsidR="006D4BFF" w:rsidRDefault="006D4BFF">
      <w:pPr>
        <w:spacing w:before="0" w:after="200" w:line="276" w:lineRule="auto"/>
        <w:jc w:val="left"/>
      </w:pPr>
      <w:r>
        <w:rPr>
          <w:noProof/>
        </w:rPr>
        <w:drawing>
          <wp:inline distT="0" distB="0" distL="0" distR="0" wp14:anchorId="2B99AF34" wp14:editId="5E77EBCD">
            <wp:extent cx="238760" cy="246380"/>
            <wp:effectExtent l="0" t="0" r="8890" b="127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8760" cy="246380"/>
                    </a:xfrm>
                    <a:prstGeom prst="rect">
                      <a:avLst/>
                    </a:prstGeom>
                    <a:noFill/>
                    <a:ln>
                      <a:noFill/>
                    </a:ln>
                  </pic:spPr>
                </pic:pic>
              </a:graphicData>
            </a:graphic>
          </wp:inline>
        </w:drawing>
      </w:r>
      <w:r>
        <w:tab/>
        <w:t>Ouvre l’interface de paramétrage.</w:t>
      </w:r>
    </w:p>
    <w:p w14:paraId="18549D46" w14:textId="36041373" w:rsidR="006D4BFF" w:rsidRDefault="00F10927" w:rsidP="006D4BFF">
      <w:pPr>
        <w:spacing w:before="0" w:after="200" w:line="276" w:lineRule="auto"/>
        <w:jc w:val="center"/>
      </w:pPr>
      <w:r>
        <w:rPr>
          <w:noProof/>
        </w:rPr>
        <w:drawing>
          <wp:inline distT="0" distB="0" distL="0" distR="0" wp14:anchorId="36301C4E" wp14:editId="362CAF99">
            <wp:extent cx="2532014" cy="1272263"/>
            <wp:effectExtent l="0" t="0" r="1905" b="444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37638" cy="1275089"/>
                    </a:xfrm>
                    <a:prstGeom prst="rect">
                      <a:avLst/>
                    </a:prstGeom>
                    <a:noFill/>
                    <a:ln>
                      <a:noFill/>
                    </a:ln>
                  </pic:spPr>
                </pic:pic>
              </a:graphicData>
            </a:graphic>
          </wp:inline>
        </w:drawing>
      </w:r>
    </w:p>
    <w:p w14:paraId="7D47E0DA" w14:textId="71B2A4F5" w:rsidR="006D4BFF" w:rsidRDefault="006D4BFF" w:rsidP="00F10927">
      <w:pPr>
        <w:pStyle w:val="Paragraphedeliste"/>
        <w:numPr>
          <w:ilvl w:val="0"/>
          <w:numId w:val="6"/>
        </w:numPr>
        <w:spacing w:before="0" w:after="200" w:line="276" w:lineRule="auto"/>
      </w:pPr>
      <w:r>
        <w:t>Cette interface permet de configurer le nombre de « widgets » par ligne</w:t>
      </w:r>
    </w:p>
    <w:p w14:paraId="589ABDF3" w14:textId="17FBC485" w:rsidR="006D4BFF" w:rsidRDefault="006D4BFF" w:rsidP="006D4BFF">
      <w:pPr>
        <w:spacing w:before="0" w:after="200" w:line="276" w:lineRule="auto"/>
      </w:pPr>
      <w:r>
        <w:t xml:space="preserve">Exemple : ici nous avons 3 « widgets » par ligne, cela signifie que si on </w:t>
      </w:r>
      <w:r w:rsidR="00F10927">
        <w:t>a sélectionné 5 valeurs différentes pour un champ (dans le filtrage</w:t>
      </w:r>
      <w:r w:rsidR="00F96F8A">
        <w:t>),</w:t>
      </w:r>
      <w:r w:rsidR="00F10927">
        <w:t xml:space="preserve"> dans l’interface principale nous auront les 3 premières valeurs sous forme de « boutons » et les suivantes seront incluses dans une « </w:t>
      </w:r>
      <w:proofErr w:type="spellStart"/>
      <w:r w:rsidR="00F10927">
        <w:t>combobox</w:t>
      </w:r>
      <w:proofErr w:type="spellEnd"/>
      <w:r w:rsidR="00F10927">
        <w:t> » déroulante.</w:t>
      </w:r>
    </w:p>
    <w:p w14:paraId="64BFCE75" w14:textId="253935C8" w:rsidR="00F10927" w:rsidRDefault="00F10927" w:rsidP="00F10927">
      <w:pPr>
        <w:pStyle w:val="Paragraphedeliste"/>
        <w:numPr>
          <w:ilvl w:val="0"/>
          <w:numId w:val="6"/>
        </w:numPr>
        <w:spacing w:before="0" w:after="200" w:line="276" w:lineRule="auto"/>
      </w:pPr>
      <w:r>
        <w:t>On peut également modifier les couleurs des différents « widgets »</w:t>
      </w:r>
    </w:p>
    <w:p w14:paraId="3E390C06" w14:textId="1C32373B" w:rsidR="00AA67FC" w:rsidRDefault="00AA67FC" w:rsidP="00CC2850">
      <w:pPr>
        <w:spacing w:line="276" w:lineRule="auto"/>
      </w:pPr>
      <w:r>
        <w:br w:type="page"/>
      </w:r>
    </w:p>
    <w:p w14:paraId="4D7D9E56" w14:textId="77777777" w:rsidR="00057078" w:rsidRDefault="00057078" w:rsidP="00CC2850">
      <w:pPr>
        <w:spacing w:line="276" w:lineRule="auto"/>
      </w:pPr>
    </w:p>
    <w:p w14:paraId="268F160D" w14:textId="0E423D5C" w:rsidR="00057078" w:rsidRDefault="00057078" w:rsidP="006F08D6">
      <w:pPr>
        <w:pStyle w:val="Titre1"/>
      </w:pPr>
      <w:bookmarkStart w:id="18" w:name="_Toc182399295"/>
      <w:bookmarkStart w:id="19" w:name="_Toc214450491"/>
      <w:r>
        <w:t>A propos</w:t>
      </w:r>
      <w:bookmarkEnd w:id="18"/>
      <w:bookmarkEnd w:id="19"/>
    </w:p>
    <w:p w14:paraId="1179C84B" w14:textId="77777777" w:rsidR="00A868E0" w:rsidRDefault="00A868E0" w:rsidP="00057078">
      <w:pPr>
        <w:ind w:firstLine="576"/>
      </w:pPr>
    </w:p>
    <w:p w14:paraId="5D4ECAF9" w14:textId="080590EF"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3">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5895D054" w14:textId="77777777" w:rsidR="00A868E0" w:rsidRDefault="00A868E0" w:rsidP="00057078">
      <w:pPr>
        <w:ind w:firstLine="576"/>
      </w:pPr>
    </w:p>
    <w:p w14:paraId="1953225D" w14:textId="36A96F4F" w:rsidR="00057078" w:rsidRDefault="006F08D6" w:rsidP="006F08D6">
      <w:pPr>
        <w:ind w:firstLine="576"/>
        <w:jc w:val="center"/>
      </w:pPr>
      <w:r>
        <w:rPr>
          <w:noProof/>
        </w:rPr>
        <w:drawing>
          <wp:inline distT="0" distB="0" distL="0" distR="0" wp14:anchorId="37D110D7" wp14:editId="1333A737">
            <wp:extent cx="3265845" cy="2242102"/>
            <wp:effectExtent l="0" t="0" r="0" b="635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73743" cy="2247524"/>
                    </a:xfrm>
                    <a:prstGeom prst="rect">
                      <a:avLst/>
                    </a:prstGeom>
                    <a:noFill/>
                    <a:ln>
                      <a:noFill/>
                    </a:ln>
                  </pic:spPr>
                </pic:pic>
              </a:graphicData>
            </a:graphic>
          </wp:inline>
        </w:drawing>
      </w:r>
    </w:p>
    <w:p w14:paraId="4E77FBA8" w14:textId="77777777" w:rsidR="00A868E0" w:rsidRDefault="00A868E0" w:rsidP="00057078">
      <w:pPr>
        <w:ind w:firstLine="576"/>
      </w:pPr>
    </w:p>
    <w:p w14:paraId="6FE4B96E" w14:textId="52231C18" w:rsidR="00057078" w:rsidRDefault="00057078" w:rsidP="00057078">
      <w:pPr>
        <w:ind w:firstLine="576"/>
      </w:pPr>
    </w:p>
    <w:p w14:paraId="44F4AD6F" w14:textId="2B306CE8" w:rsidR="001C558A" w:rsidRPr="001C558A" w:rsidRDefault="00057078" w:rsidP="001C558A">
      <w:r>
        <w:t>Ce</w:t>
      </w:r>
      <w:r w:rsidR="006F08D6">
        <w:t xml:space="preserve"> dialogue </w:t>
      </w:r>
      <w:r w:rsidR="006D4BFF">
        <w:rPr>
          <w:noProof/>
        </w:rPr>
        <w:drawing>
          <wp:inline distT="0" distB="0" distL="0" distR="0" wp14:anchorId="48501F0D" wp14:editId="142D5C08">
            <wp:extent cx="238760" cy="246380"/>
            <wp:effectExtent l="0" t="0" r="8890" b="127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8760" cy="246380"/>
                    </a:xfrm>
                    <a:prstGeom prst="rect">
                      <a:avLst/>
                    </a:prstGeom>
                    <a:noFill/>
                    <a:ln>
                      <a:noFill/>
                    </a:ln>
                  </pic:spPr>
                </pic:pic>
              </a:graphicData>
            </a:graphic>
          </wp:inline>
        </w:drawing>
      </w:r>
      <w:r>
        <w:t>permet de suivre l’</w:t>
      </w:r>
      <w:r w:rsidR="00A868E0">
        <w:t>historique</w:t>
      </w:r>
      <w:r>
        <w:t xml:space="preserve"> des différentes versions ainsi que d’afficher cette documentation.</w:t>
      </w:r>
    </w:p>
    <w:sectPr w:rsidR="001C558A" w:rsidRPr="001C558A">
      <w:footerReference w:type="default" r:id="rId35"/>
      <w:footerReference w:type="first" r:id="rId36"/>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FFCF63" w14:textId="77777777" w:rsidR="006E6818" w:rsidRDefault="006E6818" w:rsidP="00154FA4">
      <w:r>
        <w:separator/>
      </w:r>
    </w:p>
  </w:endnote>
  <w:endnote w:type="continuationSeparator" w:id="0">
    <w:p w14:paraId="3B33CFE3" w14:textId="77777777" w:rsidR="006E6818" w:rsidRDefault="006E6818"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11-18T00:00:00Z">
              <w:dateFormat w:val="dd/MM/yyyy"/>
              <w:lid w:val="fr-FR"/>
              <w:storeMappedDataAs w:val="dateTime"/>
              <w:calendar w:val="gregorian"/>
            </w:date>
          </w:sdtPr>
          <w:sdtEndPr/>
          <w:sdtContent>
            <w:p w14:paraId="61DB443C" w14:textId="13EAFCC6" w:rsidR="008B6CEC" w:rsidRPr="00C2624A" w:rsidRDefault="00F958C8"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18/11/2025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1DBDA" w14:textId="77777777" w:rsidR="006E6818" w:rsidRDefault="006E6818" w:rsidP="00154FA4">
      <w:r>
        <w:separator/>
      </w:r>
    </w:p>
  </w:footnote>
  <w:footnote w:type="continuationSeparator" w:id="0">
    <w:p w14:paraId="7ED73D1B" w14:textId="77777777" w:rsidR="006E6818" w:rsidRDefault="006E6818"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3A023D"/>
    <w:multiLevelType w:val="hybridMultilevel"/>
    <w:tmpl w:val="CB42456A"/>
    <w:lvl w:ilvl="0" w:tplc="B3E61908">
      <w:numFmt w:val="bullet"/>
      <w:lvlText w:val="-"/>
      <w:lvlJc w:val="left"/>
      <w:pPr>
        <w:ind w:left="757" w:hanging="360"/>
      </w:pPr>
      <w:rPr>
        <w:rFonts w:ascii="Arial" w:eastAsia="Times New Roman" w:hAnsi="Arial" w:cs="Arial"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5" w15:restartNumberingAfterBreak="0">
    <w:nsid w:val="7D656483"/>
    <w:multiLevelType w:val="hybridMultilevel"/>
    <w:tmpl w:val="F8E2AEEC"/>
    <w:lvl w:ilvl="0" w:tplc="08E6C32C">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1"/>
  </w:num>
  <w:num w:numId="4">
    <w:abstractNumId w:val="3"/>
  </w:num>
  <w:num w:numId="5">
    <w:abstractNumId w:val="0"/>
  </w:num>
  <w:num w:numId="6">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5AB0"/>
    <w:rsid w:val="000B0687"/>
    <w:rsid w:val="000C1506"/>
    <w:rsid w:val="000C3EF2"/>
    <w:rsid w:val="000D3BAC"/>
    <w:rsid w:val="000E3DAB"/>
    <w:rsid w:val="000E5A5F"/>
    <w:rsid w:val="00134D4E"/>
    <w:rsid w:val="001500E5"/>
    <w:rsid w:val="00154FA4"/>
    <w:rsid w:val="0016750F"/>
    <w:rsid w:val="00170CDD"/>
    <w:rsid w:val="00171C68"/>
    <w:rsid w:val="00173BB3"/>
    <w:rsid w:val="001A36D3"/>
    <w:rsid w:val="001C558A"/>
    <w:rsid w:val="001D53EB"/>
    <w:rsid w:val="001D682F"/>
    <w:rsid w:val="00200E67"/>
    <w:rsid w:val="00224810"/>
    <w:rsid w:val="00233A14"/>
    <w:rsid w:val="00245A0B"/>
    <w:rsid w:val="00254EC1"/>
    <w:rsid w:val="002563A8"/>
    <w:rsid w:val="00260AF6"/>
    <w:rsid w:val="002645AF"/>
    <w:rsid w:val="002A0717"/>
    <w:rsid w:val="002A07A9"/>
    <w:rsid w:val="002C357C"/>
    <w:rsid w:val="002D1C91"/>
    <w:rsid w:val="002E113A"/>
    <w:rsid w:val="002E784E"/>
    <w:rsid w:val="002F7CB0"/>
    <w:rsid w:val="00317906"/>
    <w:rsid w:val="00343A3F"/>
    <w:rsid w:val="00352D4A"/>
    <w:rsid w:val="00353868"/>
    <w:rsid w:val="003606CB"/>
    <w:rsid w:val="0036209D"/>
    <w:rsid w:val="00396B00"/>
    <w:rsid w:val="003B2364"/>
    <w:rsid w:val="003B33D0"/>
    <w:rsid w:val="003B7A5D"/>
    <w:rsid w:val="003C28EE"/>
    <w:rsid w:val="003C354D"/>
    <w:rsid w:val="003C3A94"/>
    <w:rsid w:val="00414ADB"/>
    <w:rsid w:val="00445D65"/>
    <w:rsid w:val="00464AEC"/>
    <w:rsid w:val="00485A3F"/>
    <w:rsid w:val="004930F8"/>
    <w:rsid w:val="00494525"/>
    <w:rsid w:val="004A0EBB"/>
    <w:rsid w:val="004A78F5"/>
    <w:rsid w:val="004C2CF5"/>
    <w:rsid w:val="004C4CA1"/>
    <w:rsid w:val="004D27FE"/>
    <w:rsid w:val="004F18C4"/>
    <w:rsid w:val="00516FCA"/>
    <w:rsid w:val="00530B78"/>
    <w:rsid w:val="005347FC"/>
    <w:rsid w:val="00593A74"/>
    <w:rsid w:val="005A08AF"/>
    <w:rsid w:val="005B3E80"/>
    <w:rsid w:val="005C0971"/>
    <w:rsid w:val="005D62E2"/>
    <w:rsid w:val="006609DB"/>
    <w:rsid w:val="006706C5"/>
    <w:rsid w:val="006751FD"/>
    <w:rsid w:val="00696BBF"/>
    <w:rsid w:val="006B26ED"/>
    <w:rsid w:val="006C1009"/>
    <w:rsid w:val="006D4BFF"/>
    <w:rsid w:val="006D6948"/>
    <w:rsid w:val="006E28B8"/>
    <w:rsid w:val="006E2900"/>
    <w:rsid w:val="006E6818"/>
    <w:rsid w:val="006F08D6"/>
    <w:rsid w:val="00726812"/>
    <w:rsid w:val="007356D6"/>
    <w:rsid w:val="007370FF"/>
    <w:rsid w:val="00741168"/>
    <w:rsid w:val="00741EEC"/>
    <w:rsid w:val="00743D1D"/>
    <w:rsid w:val="00746895"/>
    <w:rsid w:val="00750932"/>
    <w:rsid w:val="007528AA"/>
    <w:rsid w:val="0079779F"/>
    <w:rsid w:val="007B44B1"/>
    <w:rsid w:val="007B507E"/>
    <w:rsid w:val="007E3AAB"/>
    <w:rsid w:val="007E74EC"/>
    <w:rsid w:val="007F26D9"/>
    <w:rsid w:val="007F29B3"/>
    <w:rsid w:val="007F481D"/>
    <w:rsid w:val="007F7213"/>
    <w:rsid w:val="00804A48"/>
    <w:rsid w:val="008117B4"/>
    <w:rsid w:val="0082263E"/>
    <w:rsid w:val="0082439A"/>
    <w:rsid w:val="00824753"/>
    <w:rsid w:val="008479BD"/>
    <w:rsid w:val="00847E82"/>
    <w:rsid w:val="0085252D"/>
    <w:rsid w:val="00856065"/>
    <w:rsid w:val="00890C33"/>
    <w:rsid w:val="008B6CEC"/>
    <w:rsid w:val="00992F1B"/>
    <w:rsid w:val="009A46CA"/>
    <w:rsid w:val="009C2EAC"/>
    <w:rsid w:val="009D7AFB"/>
    <w:rsid w:val="009F1160"/>
    <w:rsid w:val="009F2F93"/>
    <w:rsid w:val="00A025C3"/>
    <w:rsid w:val="00A22BBB"/>
    <w:rsid w:val="00A50D93"/>
    <w:rsid w:val="00A542E1"/>
    <w:rsid w:val="00A76BFB"/>
    <w:rsid w:val="00A8368B"/>
    <w:rsid w:val="00A868E0"/>
    <w:rsid w:val="00A8698D"/>
    <w:rsid w:val="00AA67FC"/>
    <w:rsid w:val="00AB35E7"/>
    <w:rsid w:val="00AE69F0"/>
    <w:rsid w:val="00B14C34"/>
    <w:rsid w:val="00B2600A"/>
    <w:rsid w:val="00B4318B"/>
    <w:rsid w:val="00B44F56"/>
    <w:rsid w:val="00B5647E"/>
    <w:rsid w:val="00B64D52"/>
    <w:rsid w:val="00B70BAC"/>
    <w:rsid w:val="00B75B39"/>
    <w:rsid w:val="00B80A2E"/>
    <w:rsid w:val="00B85036"/>
    <w:rsid w:val="00BA45C4"/>
    <w:rsid w:val="00BB39BC"/>
    <w:rsid w:val="00BD2022"/>
    <w:rsid w:val="00C00A5B"/>
    <w:rsid w:val="00C00FD1"/>
    <w:rsid w:val="00C0788E"/>
    <w:rsid w:val="00C07B6A"/>
    <w:rsid w:val="00C30387"/>
    <w:rsid w:val="00C55990"/>
    <w:rsid w:val="00C94FF8"/>
    <w:rsid w:val="00CA4350"/>
    <w:rsid w:val="00CB0EE7"/>
    <w:rsid w:val="00CC25FD"/>
    <w:rsid w:val="00CC2850"/>
    <w:rsid w:val="00CF4151"/>
    <w:rsid w:val="00D0181F"/>
    <w:rsid w:val="00D14C1C"/>
    <w:rsid w:val="00D16626"/>
    <w:rsid w:val="00D20A26"/>
    <w:rsid w:val="00D418AD"/>
    <w:rsid w:val="00D47A56"/>
    <w:rsid w:val="00D71C30"/>
    <w:rsid w:val="00D9623E"/>
    <w:rsid w:val="00DA772F"/>
    <w:rsid w:val="00DB2B31"/>
    <w:rsid w:val="00DB3F37"/>
    <w:rsid w:val="00DB7EAB"/>
    <w:rsid w:val="00DC5C85"/>
    <w:rsid w:val="00DE4792"/>
    <w:rsid w:val="00E207CD"/>
    <w:rsid w:val="00E2426D"/>
    <w:rsid w:val="00E35BCC"/>
    <w:rsid w:val="00E42FE8"/>
    <w:rsid w:val="00E56081"/>
    <w:rsid w:val="00E56212"/>
    <w:rsid w:val="00E71727"/>
    <w:rsid w:val="00E75AFF"/>
    <w:rsid w:val="00E846D8"/>
    <w:rsid w:val="00E937E9"/>
    <w:rsid w:val="00EC53D7"/>
    <w:rsid w:val="00EC5D62"/>
    <w:rsid w:val="00EC72FC"/>
    <w:rsid w:val="00ED2248"/>
    <w:rsid w:val="00F10927"/>
    <w:rsid w:val="00F42AF8"/>
    <w:rsid w:val="00F450E0"/>
    <w:rsid w:val="00F47E80"/>
    <w:rsid w:val="00F804CC"/>
    <w:rsid w:val="00F83E3D"/>
    <w:rsid w:val="00F958C8"/>
    <w:rsid w:val="00F9694A"/>
    <w:rsid w:val="00F96F8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3"/>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3"/>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3"/>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3"/>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3"/>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3"/>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3"/>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3"/>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2"/>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162DC9"/>
    <w:rsid w:val="003259A4"/>
    <w:rsid w:val="00382C53"/>
    <w:rsid w:val="003D52E7"/>
    <w:rsid w:val="004561EF"/>
    <w:rsid w:val="00471113"/>
    <w:rsid w:val="0054019A"/>
    <w:rsid w:val="00596E3A"/>
    <w:rsid w:val="00620954"/>
    <w:rsid w:val="006C3956"/>
    <w:rsid w:val="006C48C9"/>
    <w:rsid w:val="006D3CE9"/>
    <w:rsid w:val="00757D77"/>
    <w:rsid w:val="00770502"/>
    <w:rsid w:val="00794681"/>
    <w:rsid w:val="007A7BE2"/>
    <w:rsid w:val="00867085"/>
    <w:rsid w:val="008A76C2"/>
    <w:rsid w:val="008B038C"/>
    <w:rsid w:val="008E3192"/>
    <w:rsid w:val="00954009"/>
    <w:rsid w:val="009A19EF"/>
    <w:rsid w:val="00A01BC6"/>
    <w:rsid w:val="00A07F9B"/>
    <w:rsid w:val="00AA7EBC"/>
    <w:rsid w:val="00B65088"/>
    <w:rsid w:val="00B82D9E"/>
    <w:rsid w:val="00C13EA8"/>
    <w:rsid w:val="00C2639B"/>
    <w:rsid w:val="00C4071C"/>
    <w:rsid w:val="00CA38A7"/>
    <w:rsid w:val="00CE6C6B"/>
    <w:rsid w:val="00D7017E"/>
    <w:rsid w:val="00DB2D73"/>
    <w:rsid w:val="00DB40F5"/>
    <w:rsid w:val="00E04313"/>
    <w:rsid w:val="00EC264E"/>
    <w:rsid w:val="00F04089"/>
    <w:rsid w:val="00F349D7"/>
    <w:rsid w:val="00F66CA9"/>
    <w:rsid w:val="00F76963"/>
    <w:rsid w:val="00FD5BD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2.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3.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4.xml><?xml version="1.0" encoding="utf-8"?>
<ds:datastoreItem xmlns:ds="http://schemas.openxmlformats.org/officeDocument/2006/customXml" ds:itemID="{0B65258C-9CEC-414A-989C-54F659AC2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1681</TotalTime>
  <Pages>7</Pages>
  <Words>1034</Words>
  <Characters>5688</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Gerome Pecheur</cp:lastModifiedBy>
  <cp:revision>28</cp:revision>
  <cp:lastPrinted>2025-11-19T12:16:00Z</cp:lastPrinted>
  <dcterms:created xsi:type="dcterms:W3CDTF">2024-11-27T09:26:00Z</dcterms:created>
  <dcterms:modified xsi:type="dcterms:W3CDTF">2025-11-19T12:18:00Z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