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87D" w:rsidRPr="00F0187D" w:rsidRDefault="00F0187D" w:rsidP="00F0187D">
      <w:pPr>
        <w:pBdr>
          <w:bottom w:val="single" w:sz="4" w:space="4" w:color="EEEEEE"/>
        </w:pBdr>
        <w:spacing w:before="100" w:beforeAutospacing="1" w:after="200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uk-UA"/>
        </w:rPr>
        <w:t>Финальный</w:t>
      </w:r>
      <w:proofErr w:type="spellEnd"/>
      <w:r w:rsidRPr="00F0187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uk-UA"/>
        </w:rPr>
        <w:t>экзамен</w:t>
      </w:r>
      <w:proofErr w:type="spellEnd"/>
    </w:p>
    <w:p w:rsidR="00F0187D" w:rsidRPr="00F0187D" w:rsidRDefault="00F0187D" w:rsidP="00F0187D">
      <w:pPr>
        <w:spacing w:before="0" w:after="200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Сделать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hyperlink r:id="rId5" w:history="1">
        <w:r w:rsidRPr="00F0187D">
          <w:rPr>
            <w:rFonts w:ascii="Helvetica" w:eastAsia="Times New Roman" w:hAnsi="Helvetica" w:cs="Helvetica"/>
            <w:color w:val="4078C0"/>
            <w:sz w:val="20"/>
            <w:lang w:eastAsia="uk-UA"/>
          </w:rPr>
          <w:t>макет</w:t>
        </w:r>
      </w:hyperlink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Кроссбраузерность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IE8+</w:t>
      </w:r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Пиксельная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точность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для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Chrome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latest</w:t>
      </w:r>
      <w:proofErr w:type="spellEnd"/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Верстка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должна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быть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responsive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, там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есть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три макета для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разных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девайсов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. "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Mobile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first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"</w:t>
      </w:r>
    </w:p>
    <w:p w:rsidR="00F0187D" w:rsidRPr="00F0187D" w:rsidRDefault="00F0187D" w:rsidP="00F0187D">
      <w:pPr>
        <w:numPr>
          <w:ilvl w:val="0"/>
          <w:numId w:val="1"/>
        </w:numPr>
        <w:spacing w:before="0"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Подключить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нестандартные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шрифты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,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сами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файлы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есть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в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папке</w:t>
      </w:r>
      <w:proofErr w:type="spellEnd"/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begin"/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instrText xml:space="preserve"> HYPERLINK "https://github.com/goit-fe/markup_fe2o/blob/master/js_final_exam/design/fonts" </w:instrText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separate"/>
      </w:r>
      <w:r w:rsidRPr="0006614E">
        <w:rPr>
          <w:rFonts w:ascii="Helvetica" w:eastAsia="Times New Roman" w:hAnsi="Helvetica" w:cs="Helvetica"/>
          <w:color w:val="4078C0"/>
          <w:sz w:val="20"/>
          <w:highlight w:val="yellow"/>
          <w:lang w:eastAsia="uk-UA"/>
        </w:rPr>
        <w:t>fonts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end"/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.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Можно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использовать</w:t>
      </w:r>
      <w:proofErr w:type="spellEnd"/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>GoogleFonts</w:t>
      </w:r>
      <w:proofErr w:type="spellEnd"/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Использовать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препроцессор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на ваш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выбор</w:t>
      </w:r>
      <w:proofErr w:type="spellEnd"/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Применить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BEM</w:t>
      </w:r>
    </w:p>
    <w:p w:rsidR="00F0187D" w:rsidRPr="00F0187D" w:rsidRDefault="00F0187D" w:rsidP="00F0187D">
      <w:pPr>
        <w:numPr>
          <w:ilvl w:val="0"/>
          <w:numId w:val="1"/>
        </w:numPr>
        <w:spacing w:before="0"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Никакого</w:t>
      </w:r>
      <w:proofErr w:type="spellEnd"/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>Bootstrap</w:t>
      </w:r>
      <w:proofErr w:type="spellEnd"/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или</w:t>
      </w:r>
      <w:proofErr w:type="spellEnd"/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>Pure</w:t>
      </w:r>
      <w:proofErr w:type="spellEnd"/>
    </w:p>
    <w:p w:rsidR="00F0187D" w:rsidRPr="00F0187D" w:rsidRDefault="00F0187D" w:rsidP="00F0187D">
      <w:pPr>
        <w:numPr>
          <w:ilvl w:val="0"/>
          <w:numId w:val="1"/>
        </w:numPr>
        <w:spacing w:before="0"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Максимально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использовать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возможности</w:t>
      </w:r>
      <w:proofErr w:type="spellEnd"/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>HTML5</w:t>
      </w:r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и</w:t>
      </w:r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>CSS3</w:t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,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в рамках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кроссбраузерности</w:t>
      </w:r>
      <w:proofErr w:type="spellEnd"/>
    </w:p>
    <w:p w:rsidR="00F0187D" w:rsidRPr="00F0187D" w:rsidRDefault="00F0187D" w:rsidP="00F0187D">
      <w:pPr>
        <w:numPr>
          <w:ilvl w:val="0"/>
          <w:numId w:val="1"/>
        </w:numPr>
        <w:spacing w:before="0"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Применить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подход</w:t>
      </w:r>
      <w:proofErr w:type="spellEnd"/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>gracefull</w:t>
      </w:r>
      <w:proofErr w:type="spellEnd"/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 xml:space="preserve"> </w:t>
      </w:r>
      <w:proofErr w:type="spellStart"/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>degradation</w:t>
      </w:r>
      <w:proofErr w:type="spellEnd"/>
    </w:p>
    <w:p w:rsidR="00F0187D" w:rsidRPr="00F0187D" w:rsidRDefault="00F0187D" w:rsidP="00F0187D">
      <w:pPr>
        <w:numPr>
          <w:ilvl w:val="0"/>
          <w:numId w:val="1"/>
        </w:numPr>
        <w:spacing w:before="0"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Все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файлы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должны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собираться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помощью</w:t>
      </w:r>
      <w:proofErr w:type="spellEnd"/>
      <w:r w:rsidRPr="0006614E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06614E">
        <w:rPr>
          <w:rFonts w:ascii="Consolas" w:eastAsia="Times New Roman" w:hAnsi="Consolas" w:cs="Consolas"/>
          <w:color w:val="333333"/>
          <w:sz w:val="17"/>
          <w:highlight w:val="yellow"/>
          <w:lang w:eastAsia="uk-UA"/>
        </w:rPr>
        <w:t>grunt</w:t>
      </w:r>
      <w:proofErr w:type="spellEnd"/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На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макете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есть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слайдеры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,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их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нужно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сделать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помощью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jQuery-плагина</w:t>
      </w:r>
      <w:proofErr w:type="spellEnd"/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В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нижней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части макета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есть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блок картинок (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будем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называть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его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плиткой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) с заголовком "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Discover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holiday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activity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ideas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".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Их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нужно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расположить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помощью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плагина</w:t>
      </w:r>
      <w:proofErr w:type="spellEnd"/>
      <w:r w:rsidRPr="001D2025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begin"/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instrText xml:space="preserve"> HYPERLINK "http://masonry.desandro.com/" </w:instrText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separate"/>
      </w:r>
      <w:r w:rsidRPr="001D2025">
        <w:rPr>
          <w:rFonts w:ascii="Helvetica" w:eastAsia="Times New Roman" w:hAnsi="Helvetica" w:cs="Helvetica"/>
          <w:color w:val="4078C0"/>
          <w:sz w:val="20"/>
          <w:highlight w:val="yellow"/>
          <w:lang w:eastAsia="uk-UA"/>
        </w:rPr>
        <w:t>Masonry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end"/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,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либо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помощью</w:t>
      </w:r>
      <w:proofErr w:type="spellEnd"/>
      <w:r w:rsidRPr="001D2025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begin"/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instrText xml:space="preserve"> HYPERLINK "http://isotope.metafizzy.co/" </w:instrText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separate"/>
      </w:r>
      <w:r w:rsidRPr="001D2025">
        <w:rPr>
          <w:rFonts w:ascii="Helvetica" w:eastAsia="Times New Roman" w:hAnsi="Helvetica" w:cs="Helvetica"/>
          <w:color w:val="4078C0"/>
          <w:sz w:val="20"/>
          <w:highlight w:val="yellow"/>
          <w:lang w:eastAsia="uk-UA"/>
        </w:rPr>
        <w:t>Isotope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end"/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,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либо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взять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любой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другой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аналог</w:t>
      </w:r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Сами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картинки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нужно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взять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помощью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ajax-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запроса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с</w:t>
      </w:r>
      <w:r w:rsidRPr="001D2025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begin"/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instrText xml:space="preserve"> HYPERLINK "http://pixplorer.co.uk/" </w:instrText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separate"/>
      </w:r>
      <w:r w:rsidRPr="001D2025">
        <w:rPr>
          <w:rFonts w:ascii="Helvetica" w:eastAsia="Times New Roman" w:hAnsi="Helvetica" w:cs="Helvetica"/>
          <w:color w:val="4078C0"/>
          <w:sz w:val="20"/>
          <w:highlight w:val="yellow"/>
          <w:lang w:eastAsia="uk-UA"/>
        </w:rPr>
        <w:t>сервиса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fldChar w:fldCharType="end"/>
      </w:r>
      <w:r w:rsidRPr="001D2025">
        <w:rPr>
          <w:rFonts w:ascii="Helvetica" w:eastAsia="Times New Roman" w:hAnsi="Helvetica" w:cs="Helvetica"/>
          <w:color w:val="333333"/>
          <w:sz w:val="20"/>
          <w:highlight w:val="yellow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или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с любого другого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сервиса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для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поиска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картинок</w:t>
      </w:r>
    </w:p>
    <w:p w:rsidR="00F0187D" w:rsidRPr="00F0187D" w:rsidRDefault="00F0187D" w:rsidP="00F0187D">
      <w:pPr>
        <w:numPr>
          <w:ilvl w:val="0"/>
          <w:numId w:val="1"/>
        </w:numPr>
        <w:spacing w:before="0"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После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блока "плитки"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есть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поле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поиска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. При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введении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в поле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текста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и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нажатии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кнопки "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Search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partners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"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нужно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отправить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запрос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на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получение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картинок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нашего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сервиса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, и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заменить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картинки в плитке на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новые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,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соответствующие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нашему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запросу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highlight w:val="yellow"/>
          <w:lang w:eastAsia="uk-UA"/>
        </w:rPr>
        <w:t>.</w:t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Можно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использовать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шаблонизатор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и заново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проинициализировать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Consolas" w:eastAsia="Times New Roman" w:hAnsi="Consolas" w:cs="Consolas"/>
          <w:color w:val="333333"/>
          <w:sz w:val="17"/>
          <w:lang w:eastAsia="uk-UA"/>
        </w:rPr>
        <w:t>masonry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. В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качестве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текста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для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каждой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картинки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можно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использовать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поле</w:t>
      </w:r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Consolas" w:eastAsia="Times New Roman" w:hAnsi="Consolas" w:cs="Consolas"/>
          <w:color w:val="333333"/>
          <w:sz w:val="17"/>
          <w:lang w:eastAsia="uk-UA"/>
        </w:rPr>
        <w:t>word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из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ответа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сервера</w:t>
      </w:r>
    </w:p>
    <w:p w:rsidR="00F0187D" w:rsidRPr="00F0187D" w:rsidRDefault="00F0187D" w:rsidP="00F0187D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При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первой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загрузке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страницы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в плитке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должны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выводиться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случайные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картинки</w:t>
      </w:r>
    </w:p>
    <w:p w:rsidR="00F0187D" w:rsidRPr="00F0187D" w:rsidRDefault="00F0187D" w:rsidP="00F0187D">
      <w:pPr>
        <w:spacing w:before="0" w:after="200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Бонусное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задание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:</w:t>
      </w:r>
    </w:p>
    <w:p w:rsidR="00F0187D" w:rsidRPr="00F0187D" w:rsidRDefault="00F0187D" w:rsidP="00F0187D">
      <w:pPr>
        <w:numPr>
          <w:ilvl w:val="0"/>
          <w:numId w:val="2"/>
        </w:numPr>
        <w:spacing w:before="0"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Для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сборки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вместо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Consolas" w:eastAsia="Times New Roman" w:hAnsi="Consolas" w:cs="Consolas"/>
          <w:color w:val="333333"/>
          <w:sz w:val="17"/>
          <w:lang w:eastAsia="uk-UA"/>
        </w:rPr>
        <w:t>grunt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использовать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Consolas" w:eastAsia="Times New Roman" w:hAnsi="Consolas" w:cs="Consolas"/>
          <w:color w:val="333333"/>
          <w:sz w:val="17"/>
          <w:lang w:eastAsia="uk-UA"/>
        </w:rPr>
        <w:t>gulp</w:t>
      </w:r>
      <w:proofErr w:type="spellEnd"/>
    </w:p>
    <w:p w:rsidR="00F0187D" w:rsidRPr="00F0187D" w:rsidRDefault="00F0187D" w:rsidP="00F0187D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Настроить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сжатие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картинок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помощью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сборщика</w:t>
      </w:r>
      <w:proofErr w:type="spellEnd"/>
    </w:p>
    <w:p w:rsidR="00F0187D" w:rsidRPr="00F0187D" w:rsidRDefault="00F0187D" w:rsidP="00F0187D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Сделать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спрайты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помощью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сборщика</w:t>
      </w:r>
      <w:proofErr w:type="spellEnd"/>
    </w:p>
    <w:p w:rsidR="00F0187D" w:rsidRPr="00F0187D" w:rsidRDefault="00F0187D" w:rsidP="00F0187D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Сделать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поддержку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ретины</w:t>
      </w:r>
      <w:proofErr w:type="spellEnd"/>
    </w:p>
    <w:p w:rsidR="00F0187D" w:rsidRPr="00F0187D" w:rsidRDefault="00F0187D" w:rsidP="00F0187D">
      <w:pPr>
        <w:numPr>
          <w:ilvl w:val="0"/>
          <w:numId w:val="2"/>
        </w:numPr>
        <w:spacing w:before="0" w:beforeAutospacing="1" w:after="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Сделать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все с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помощью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чистого</w:t>
      </w:r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Consolas" w:eastAsia="Times New Roman" w:hAnsi="Consolas" w:cs="Consolas"/>
          <w:color w:val="333333"/>
          <w:sz w:val="17"/>
          <w:lang w:eastAsia="uk-UA"/>
        </w:rPr>
        <w:t>js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, без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использования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Consolas" w:eastAsia="Times New Roman" w:hAnsi="Consolas" w:cs="Consolas"/>
          <w:color w:val="333333"/>
          <w:sz w:val="17"/>
          <w:lang w:eastAsia="uk-UA"/>
        </w:rPr>
        <w:t>jQuery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.</w:t>
      </w:r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Consolas" w:eastAsia="Times New Roman" w:hAnsi="Consolas" w:cs="Consolas"/>
          <w:color w:val="333333"/>
          <w:sz w:val="17"/>
          <w:lang w:eastAsia="uk-UA"/>
        </w:rPr>
        <w:t>Masonry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это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позволяет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, </w:t>
      </w: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слайдер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без</w:t>
      </w:r>
      <w:r w:rsidRPr="00F0187D">
        <w:rPr>
          <w:rFonts w:ascii="Helvetica" w:eastAsia="Times New Roman" w:hAnsi="Helvetica" w:cs="Helvetica"/>
          <w:color w:val="333333"/>
          <w:sz w:val="20"/>
          <w:lang w:eastAsia="uk-UA"/>
        </w:rPr>
        <w:t> </w:t>
      </w:r>
      <w:proofErr w:type="spellStart"/>
      <w:r w:rsidRPr="00F0187D">
        <w:rPr>
          <w:rFonts w:ascii="Consolas" w:eastAsia="Times New Roman" w:hAnsi="Consolas" w:cs="Consolas"/>
          <w:color w:val="333333"/>
          <w:sz w:val="17"/>
          <w:lang w:eastAsia="uk-UA"/>
        </w:rPr>
        <w:t>jQuery</w:t>
      </w:r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можно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 xml:space="preserve"> найти</w:t>
      </w:r>
    </w:p>
    <w:p w:rsidR="00F0187D" w:rsidRPr="00F0187D" w:rsidRDefault="00F0187D" w:rsidP="00F0187D">
      <w:pPr>
        <w:spacing w:before="0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</w:pPr>
      <w:proofErr w:type="spellStart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Успехов</w:t>
      </w:r>
      <w:proofErr w:type="spellEnd"/>
      <w:r w:rsidRPr="00F0187D">
        <w:rPr>
          <w:rFonts w:ascii="Helvetica" w:eastAsia="Times New Roman" w:hAnsi="Helvetica" w:cs="Helvetica"/>
          <w:color w:val="333333"/>
          <w:sz w:val="20"/>
          <w:szCs w:val="20"/>
          <w:lang w:eastAsia="uk-UA"/>
        </w:rPr>
        <w:t>!</w:t>
      </w:r>
    </w:p>
    <w:p w:rsidR="007339D3" w:rsidRDefault="007339D3"/>
    <w:sectPr w:rsidR="007339D3" w:rsidSect="007339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9308D"/>
    <w:multiLevelType w:val="multilevel"/>
    <w:tmpl w:val="A2E2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BF7742"/>
    <w:multiLevelType w:val="multilevel"/>
    <w:tmpl w:val="B33E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0187D"/>
    <w:rsid w:val="0006614E"/>
    <w:rsid w:val="00097C01"/>
    <w:rsid w:val="001D2025"/>
    <w:rsid w:val="007339D3"/>
    <w:rsid w:val="00760F97"/>
    <w:rsid w:val="00B14691"/>
    <w:rsid w:val="00D209F1"/>
    <w:rsid w:val="00F0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50" w:after="4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D3"/>
  </w:style>
  <w:style w:type="paragraph" w:styleId="1">
    <w:name w:val="heading 1"/>
    <w:basedOn w:val="a"/>
    <w:link w:val="10"/>
    <w:uiPriority w:val="9"/>
    <w:qFormat/>
    <w:rsid w:val="00F018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87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018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0187D"/>
  </w:style>
  <w:style w:type="character" w:styleId="a4">
    <w:name w:val="Hyperlink"/>
    <w:basedOn w:val="a0"/>
    <w:uiPriority w:val="99"/>
    <w:semiHidden/>
    <w:unhideWhenUsed/>
    <w:rsid w:val="00F018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1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6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it-fe/markup_fe2o/blob/master/js_final_exam/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2016-05-17T18:58:00Z</dcterms:created>
  <dcterms:modified xsi:type="dcterms:W3CDTF">2016-05-17T21:02:00Z</dcterms:modified>
</cp:coreProperties>
</file>