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C3A7D"/>
    <w:p w14:paraId="6D4AD6D5"/>
    <w:p w14:paraId="00121E4B"/>
    <w:p w14:paraId="696AAE06"/>
    <w:p w14:paraId="21FFEF43">
      <w:pPr>
        <w:jc w:val="center"/>
        <w:rPr>
          <w:rFonts w:eastAsia="黑体"/>
          <w:sz w:val="52"/>
        </w:rPr>
      </w:pPr>
      <w:r>
        <w:rPr>
          <w:rFonts w:hint="eastAsia" w:eastAsia="黑体"/>
          <w:sz w:val="52"/>
        </w:rPr>
        <w:t>数据与模型一体化管理软件</w:t>
      </w:r>
    </w:p>
    <w:p w14:paraId="468360B4">
      <w:pPr>
        <w:jc w:val="center"/>
        <w:rPr>
          <w:rFonts w:hint="eastAsia" w:eastAsia="黑体"/>
          <w:sz w:val="36"/>
          <w:szCs w:val="36"/>
          <w:lang w:val="en-US" w:eastAsia="zh-CN"/>
        </w:rPr>
      </w:pPr>
      <w:r>
        <w:rPr>
          <w:rFonts w:hint="eastAsia" w:eastAsia="黑体"/>
          <w:sz w:val="52"/>
          <w:lang w:val="en-US" w:eastAsia="zh-CN"/>
        </w:rPr>
        <w:t>概要设计</w:t>
      </w:r>
    </w:p>
    <w:p w14:paraId="6C235ED2"/>
    <w:p w14:paraId="37EFA8B6"/>
    <w:p w14:paraId="1AA82A7E"/>
    <w:p w14:paraId="3F108B5B"/>
    <w:p w14:paraId="707B1E61"/>
    <w:p w14:paraId="12BDF2C9"/>
    <w:p w14:paraId="737BB39D"/>
    <w:p w14:paraId="5DD493E5"/>
    <w:p w14:paraId="70A2FABC"/>
    <w:p w14:paraId="50B7273C"/>
    <w:p w14:paraId="4AFE997E"/>
    <w:p w14:paraId="2267B8C5"/>
    <w:p w14:paraId="2C6E788F"/>
    <w:p w14:paraId="7EC37B9A">
      <w:pPr>
        <w:snapToGrid w:val="0"/>
        <w:jc w:val="center"/>
        <w:rPr>
          <w:rFonts w:hint="eastAsia" w:ascii="宋体" w:hAnsi="宋体" w:cs="方正楷体_GB2312"/>
          <w:sz w:val="32"/>
          <w:szCs w:val="32"/>
        </w:rPr>
      </w:pPr>
      <w:r>
        <w:rPr>
          <w:rFonts w:hint="eastAsia" w:ascii="宋体" w:hAnsi="宋体" w:cs="方正楷体_GB2312"/>
          <w:sz w:val="32"/>
          <w:szCs w:val="32"/>
        </w:rPr>
        <w:t>清华大学 软件学院</w:t>
      </w:r>
    </w:p>
    <w:p w14:paraId="18BE5D38">
      <w:pPr>
        <w:snapToGrid w:val="0"/>
        <w:jc w:val="center"/>
        <w:rPr>
          <w:rFonts w:hint="eastAsia" w:ascii="宋体" w:hAnsi="宋体" w:cs="方正楷体_GB2312"/>
          <w:sz w:val="32"/>
          <w:szCs w:val="32"/>
        </w:rPr>
      </w:pPr>
      <w:r>
        <w:rPr>
          <w:rFonts w:hint="eastAsia" w:ascii="宋体" w:hAnsi="宋体" w:cs="方正楷体_GB2312"/>
          <w:sz w:val="32"/>
          <w:szCs w:val="32"/>
        </w:rPr>
        <w:t>大数据系统软件国家工程实验室</w:t>
      </w:r>
    </w:p>
    <w:p w14:paraId="3EC5071C">
      <w:pPr>
        <w:snapToGrid w:val="0"/>
        <w:jc w:val="center"/>
        <w:rPr>
          <w:rFonts w:hint="eastAsia" w:ascii="宋体" w:hAnsi="宋体" w:cs="方正楷体_GB2312"/>
          <w:sz w:val="32"/>
          <w:szCs w:val="32"/>
        </w:rPr>
      </w:pPr>
      <w:r>
        <w:rPr>
          <w:rFonts w:hint="eastAsia" w:ascii="宋体" w:hAnsi="宋体" w:cs="方正楷体_GB2312"/>
          <w:sz w:val="32"/>
          <w:szCs w:val="32"/>
        </w:rPr>
        <w:t>20</w:t>
      </w:r>
      <w:r>
        <w:rPr>
          <w:rFonts w:ascii="宋体" w:hAnsi="宋体" w:cs="方正楷体_GB2312"/>
          <w:sz w:val="32"/>
          <w:szCs w:val="32"/>
        </w:rPr>
        <w:t>2</w:t>
      </w:r>
      <w:r>
        <w:rPr>
          <w:rFonts w:hint="eastAsia" w:ascii="宋体" w:hAnsi="宋体" w:cs="方正楷体_GB2312"/>
          <w:sz w:val="32"/>
          <w:szCs w:val="32"/>
          <w:lang w:val="en-US" w:eastAsia="zh-CN"/>
        </w:rPr>
        <w:t>6</w:t>
      </w:r>
      <w:r>
        <w:rPr>
          <w:rFonts w:hint="eastAsia" w:ascii="宋体" w:hAnsi="宋体" w:cs="方正楷体_GB2312"/>
          <w:sz w:val="32"/>
          <w:szCs w:val="32"/>
        </w:rPr>
        <w:t>年</w:t>
      </w:r>
      <w:r>
        <w:rPr>
          <w:rFonts w:hint="eastAsia" w:ascii="宋体" w:hAnsi="宋体" w:cs="方正楷体_GB2312"/>
          <w:sz w:val="32"/>
          <w:szCs w:val="32"/>
          <w:lang w:val="en-US" w:eastAsia="zh-CN"/>
        </w:rPr>
        <w:t>03</w:t>
      </w:r>
      <w:r>
        <w:rPr>
          <w:rFonts w:hint="eastAsia" w:ascii="宋体" w:hAnsi="宋体" w:cs="方正楷体_GB2312"/>
          <w:sz w:val="32"/>
          <w:szCs w:val="32"/>
        </w:rPr>
        <w:t>月</w:t>
      </w:r>
    </w:p>
    <w:p w14:paraId="6522D612">
      <w:pPr>
        <w:sectPr>
          <w:headerReference r:id="rId5" w:type="default"/>
          <w:footerReference r:id="rId7" w:type="default"/>
          <w:headerReference r:id="rId6" w:type="even"/>
          <w:pgSz w:w="11906" w:h="16838"/>
          <w:pgMar w:top="936" w:right="1134" w:bottom="936" w:left="567" w:header="851" w:footer="992" w:gutter="1134"/>
          <w:pgNumType w:start="1"/>
          <w:cols w:space="425" w:num="1"/>
          <w:docGrid w:type="lines" w:linePitch="312" w:charSpace="0"/>
        </w:sectPr>
      </w:pPr>
    </w:p>
    <w:p w14:paraId="5F3180A9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目    录</w:t>
      </w:r>
    </w:p>
    <w:p w14:paraId="7CFCDA14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_Toc24599 </w:instrText>
      </w:r>
      <w:r>
        <w:fldChar w:fldCharType="separate"/>
      </w:r>
      <w:r>
        <w:rPr>
          <w:rFonts w:hint="default"/>
        </w:rPr>
        <w:t xml:space="preserve">第1章 </w:t>
      </w:r>
      <w:r>
        <w:rPr>
          <w:rFonts w:hint="eastAsia"/>
          <w:lang w:val="en-US" w:eastAsia="zh-CN"/>
        </w:rPr>
        <w:t>引言</w:t>
      </w:r>
      <w:r>
        <w:tab/>
      </w:r>
      <w:r>
        <w:fldChar w:fldCharType="begin"/>
      </w:r>
      <w:r>
        <w:instrText xml:space="preserve"> PAGEREF _Toc24599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70B3C275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_Toc11079 </w:instrText>
      </w:r>
      <w:r>
        <w:fldChar w:fldCharType="separate"/>
      </w:r>
      <w:r>
        <w:rPr>
          <w:rFonts w:hint="eastAsia"/>
        </w:rPr>
        <w:t xml:space="preserve">1.1 </w:t>
      </w:r>
      <w:r>
        <w:t>目的</w:t>
      </w:r>
      <w:r>
        <w:tab/>
      </w:r>
      <w:r>
        <w:fldChar w:fldCharType="begin"/>
      </w:r>
      <w:r>
        <w:instrText xml:space="preserve"> PAGEREF _Toc11079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45960B84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_Toc4447 </w:instrText>
      </w:r>
      <w:r>
        <w:fldChar w:fldCharType="separate"/>
      </w:r>
      <w:r>
        <w:rPr>
          <w:rFonts w:hint="eastAsia"/>
        </w:rPr>
        <w:t xml:space="preserve">1.2 </w:t>
      </w:r>
      <w:r>
        <w:rPr>
          <w:rFonts w:hint="eastAsia"/>
          <w:lang w:val="en-US" w:eastAsia="zh-CN"/>
        </w:rPr>
        <w:t>设计范围</w:t>
      </w:r>
      <w:r>
        <w:tab/>
      </w:r>
      <w:r>
        <w:fldChar w:fldCharType="begin"/>
      </w:r>
      <w:r>
        <w:instrText xml:space="preserve"> PAGEREF _Toc4447 \h </w:instrText>
      </w:r>
      <w:r>
        <w:fldChar w:fldCharType="separate"/>
      </w:r>
      <w:r>
        <w:t>- 1 -</w:t>
      </w:r>
      <w:r>
        <w:fldChar w:fldCharType="end"/>
      </w:r>
      <w:r>
        <w:fldChar w:fldCharType="end"/>
      </w:r>
    </w:p>
    <w:p w14:paraId="592C182F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_Toc22288 </w:instrText>
      </w:r>
      <w:r>
        <w:fldChar w:fldCharType="separate"/>
      </w:r>
      <w:r>
        <w:rPr>
          <w:rFonts w:hint="default"/>
        </w:rPr>
        <w:t xml:space="preserve">第2章 </w:t>
      </w:r>
      <w:r>
        <w:rPr>
          <w:rFonts w:hint="eastAsia"/>
        </w:rPr>
        <w:t>系统架构设计</w:t>
      </w:r>
      <w:r>
        <w:tab/>
      </w:r>
      <w:r>
        <w:fldChar w:fldCharType="begin"/>
      </w:r>
      <w:r>
        <w:instrText xml:space="preserve"> PAGEREF _Toc22288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78CA5D43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_Toc28989 </w:instrText>
      </w:r>
      <w:r>
        <w:fldChar w:fldCharType="separate"/>
      </w:r>
      <w:r>
        <w:rPr>
          <w:rFonts w:hint="eastAsia"/>
        </w:rPr>
        <w:t xml:space="preserve">2.1 </w:t>
      </w:r>
      <w:r>
        <w:rPr>
          <w:rFonts w:hint="eastAsia"/>
          <w:lang w:val="en-US" w:eastAsia="zh-CN"/>
        </w:rPr>
        <w:t>整体架构</w:t>
      </w:r>
      <w:r>
        <w:tab/>
      </w:r>
      <w:r>
        <w:fldChar w:fldCharType="begin"/>
      </w:r>
      <w:r>
        <w:instrText xml:space="preserve"> PAGEREF _Toc28989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687C76B0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_Toc10090 </w:instrText>
      </w:r>
      <w:r>
        <w:fldChar w:fldCharType="separate"/>
      </w:r>
      <w:r>
        <w:rPr>
          <w:rFonts w:hint="eastAsia"/>
        </w:rPr>
        <w:t>2.2 架构说明</w:t>
      </w:r>
      <w:r>
        <w:tab/>
      </w:r>
      <w:r>
        <w:fldChar w:fldCharType="begin"/>
      </w:r>
      <w:r>
        <w:instrText xml:space="preserve"> PAGEREF _Toc10090 \h </w:instrText>
      </w:r>
      <w:r>
        <w:fldChar w:fldCharType="separate"/>
      </w:r>
      <w:r>
        <w:t>- 2 -</w:t>
      </w:r>
      <w:r>
        <w:fldChar w:fldCharType="end"/>
      </w:r>
      <w:r>
        <w:fldChar w:fldCharType="end"/>
      </w:r>
    </w:p>
    <w:p w14:paraId="7507E834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_Toc25465 </w:instrText>
      </w:r>
      <w:r>
        <w:fldChar w:fldCharType="separate"/>
      </w:r>
      <w:r>
        <w:rPr>
          <w:rFonts w:hint="eastAsia"/>
        </w:rPr>
        <w:t>2.3 架构</w:t>
      </w:r>
      <w:r>
        <w:rPr>
          <w:rFonts w:hint="eastAsia"/>
          <w:lang w:val="en-US" w:eastAsia="zh-CN"/>
        </w:rPr>
        <w:t>特点</w:t>
      </w:r>
      <w:r>
        <w:tab/>
      </w:r>
      <w:r>
        <w:fldChar w:fldCharType="begin"/>
      </w:r>
      <w:r>
        <w:instrText xml:space="preserve"> PAGEREF _Toc25465 \h </w:instrText>
      </w:r>
      <w:r>
        <w:fldChar w:fldCharType="separate"/>
      </w:r>
      <w:r>
        <w:t>- 3 -</w:t>
      </w:r>
      <w:r>
        <w:fldChar w:fldCharType="end"/>
      </w:r>
      <w:r>
        <w:fldChar w:fldCharType="end"/>
      </w:r>
      <w:bookmarkStart w:id="56" w:name="_GoBack"/>
      <w:bookmarkEnd w:id="56"/>
    </w:p>
    <w:p w14:paraId="12C69327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_Toc3450 </w:instrText>
      </w:r>
      <w:r>
        <w:fldChar w:fldCharType="separate"/>
      </w:r>
      <w:r>
        <w:rPr>
          <w:rFonts w:hint="eastAsia"/>
        </w:rPr>
        <w:t>2.4 模块划分</w:t>
      </w:r>
      <w:r>
        <w:tab/>
      </w:r>
      <w:r>
        <w:fldChar w:fldCharType="begin"/>
      </w:r>
      <w:r>
        <w:instrText xml:space="preserve"> PAGEREF _Toc3450 \h </w:instrText>
      </w:r>
      <w:r>
        <w:fldChar w:fldCharType="separate"/>
      </w:r>
      <w:r>
        <w:t>- 4 -</w:t>
      </w:r>
      <w:r>
        <w:fldChar w:fldCharType="end"/>
      </w:r>
      <w:r>
        <w:fldChar w:fldCharType="end"/>
      </w:r>
    </w:p>
    <w:p w14:paraId="79D71C50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_Toc18203 </w:instrText>
      </w:r>
      <w:r>
        <w:fldChar w:fldCharType="separate"/>
      </w:r>
      <w:r>
        <w:rPr>
          <w:rFonts w:hint="default"/>
        </w:rPr>
        <w:t xml:space="preserve">第3章 </w:t>
      </w:r>
      <w:r>
        <w:rPr>
          <w:rFonts w:hint="eastAsia"/>
        </w:rPr>
        <w:t>系统功能设计</w:t>
      </w:r>
      <w:r>
        <w:tab/>
      </w:r>
      <w:r>
        <w:fldChar w:fldCharType="begin"/>
      </w:r>
      <w:r>
        <w:instrText xml:space="preserve"> PAGEREF _Toc18203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24A9327E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_Toc15550 </w:instrText>
      </w:r>
      <w:r>
        <w:fldChar w:fldCharType="separate"/>
      </w:r>
      <w:r>
        <w:rPr>
          <w:rFonts w:hint="eastAsia" w:eastAsia="宋体"/>
          <w:lang w:eastAsia="zh-CN"/>
        </w:rPr>
        <w:t xml:space="preserve">3.1 </w:t>
      </w:r>
      <w:r>
        <w:t>数据资源管理</w:t>
      </w:r>
      <w:r>
        <w:tab/>
      </w:r>
      <w:r>
        <w:fldChar w:fldCharType="begin"/>
      </w:r>
      <w:r>
        <w:instrText xml:space="preserve"> PAGEREF _Toc15550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1DFAE089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_Toc22517 </w:instrText>
      </w:r>
      <w:r>
        <w:fldChar w:fldCharType="separate"/>
      </w:r>
      <w:r>
        <w:rPr>
          <w:rFonts w:hint="eastAsia"/>
        </w:rPr>
        <w:t xml:space="preserve">3.1.1 </w:t>
      </w:r>
      <w:r>
        <w:t>模块</w:t>
      </w:r>
      <w:r>
        <w:rPr>
          <w:rFonts w:hint="eastAsia"/>
          <w:lang w:val="en-US" w:eastAsia="zh-CN"/>
        </w:rPr>
        <w:t>架构设计</w:t>
      </w:r>
      <w:r>
        <w:tab/>
      </w:r>
      <w:r>
        <w:fldChar w:fldCharType="begin"/>
      </w:r>
      <w:r>
        <w:instrText xml:space="preserve"> PAGEREF _Toc22517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17443B54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_Toc9951 </w:instrText>
      </w:r>
      <w:r>
        <w:fldChar w:fldCharType="separate"/>
      </w:r>
      <w:r>
        <w:rPr>
          <w:rFonts w:hint="eastAsia"/>
          <w:lang w:eastAsia="zh-CN"/>
        </w:rPr>
        <w:t>3.1.2 核心模块设计</w:t>
      </w:r>
      <w:r>
        <w:tab/>
      </w:r>
      <w:r>
        <w:fldChar w:fldCharType="begin"/>
      </w:r>
      <w:r>
        <w:instrText xml:space="preserve"> PAGEREF _Toc9951 \h </w:instrText>
      </w:r>
      <w:r>
        <w:fldChar w:fldCharType="separate"/>
      </w:r>
      <w:r>
        <w:t>- 6 -</w:t>
      </w:r>
      <w:r>
        <w:fldChar w:fldCharType="end"/>
      </w:r>
      <w:r>
        <w:fldChar w:fldCharType="end"/>
      </w:r>
    </w:p>
    <w:p w14:paraId="05901157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_Toc22949 </w:instrText>
      </w:r>
      <w:r>
        <w:fldChar w:fldCharType="separate"/>
      </w:r>
      <w:r>
        <w:rPr>
          <w:rFonts w:hint="eastAsia"/>
        </w:rPr>
        <w:t xml:space="preserve">3.2 </w:t>
      </w:r>
      <w:r>
        <w:t>模型资产管理</w:t>
      </w:r>
      <w:r>
        <w:tab/>
      </w:r>
      <w:r>
        <w:fldChar w:fldCharType="begin"/>
      </w:r>
      <w:r>
        <w:instrText xml:space="preserve"> PAGEREF _Toc22949 \h </w:instrText>
      </w:r>
      <w:r>
        <w:fldChar w:fldCharType="separate"/>
      </w:r>
      <w:r>
        <w:t>- 8 -</w:t>
      </w:r>
      <w:r>
        <w:fldChar w:fldCharType="end"/>
      </w:r>
      <w:r>
        <w:fldChar w:fldCharType="end"/>
      </w:r>
    </w:p>
    <w:p w14:paraId="26BC1130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_Toc7989 </w:instrText>
      </w:r>
      <w:r>
        <w:fldChar w:fldCharType="separate"/>
      </w:r>
      <w:r>
        <w:rPr>
          <w:rFonts w:hint="eastAsia"/>
        </w:rPr>
        <w:t xml:space="preserve">3.2.1 </w:t>
      </w:r>
      <w:r>
        <w:t>模块</w:t>
      </w:r>
      <w:r>
        <w:rPr>
          <w:rFonts w:hint="eastAsia"/>
          <w:lang w:val="en-US" w:eastAsia="zh-CN"/>
        </w:rPr>
        <w:t>架构设计</w:t>
      </w:r>
      <w:r>
        <w:tab/>
      </w:r>
      <w:r>
        <w:fldChar w:fldCharType="begin"/>
      </w:r>
      <w:r>
        <w:instrText xml:space="preserve"> PAGEREF _Toc7989 \h </w:instrText>
      </w:r>
      <w:r>
        <w:fldChar w:fldCharType="separate"/>
      </w:r>
      <w:r>
        <w:t>- 8 -</w:t>
      </w:r>
      <w:r>
        <w:fldChar w:fldCharType="end"/>
      </w:r>
      <w:r>
        <w:fldChar w:fldCharType="end"/>
      </w:r>
    </w:p>
    <w:p w14:paraId="60A7547D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_Toc16269 </w:instrText>
      </w:r>
      <w:r>
        <w:fldChar w:fldCharType="separate"/>
      </w:r>
      <w:r>
        <w:rPr>
          <w:rFonts w:hint="eastAsia"/>
        </w:rPr>
        <w:t xml:space="preserve">3.2.2 </w:t>
      </w:r>
      <w:r>
        <w:rPr>
          <w:rFonts w:hint="eastAsia"/>
          <w:lang w:eastAsia="zh-CN"/>
        </w:rPr>
        <w:t>核心模块设计</w:t>
      </w:r>
      <w:r>
        <w:tab/>
      </w:r>
      <w:r>
        <w:fldChar w:fldCharType="begin"/>
      </w:r>
      <w:r>
        <w:instrText xml:space="preserve"> PAGEREF _Toc16269 \h </w:instrText>
      </w:r>
      <w:r>
        <w:fldChar w:fldCharType="separate"/>
      </w:r>
      <w:r>
        <w:t>- 8 -</w:t>
      </w:r>
      <w:r>
        <w:fldChar w:fldCharType="end"/>
      </w:r>
      <w:r>
        <w:fldChar w:fldCharType="end"/>
      </w:r>
    </w:p>
    <w:p w14:paraId="61AD89EE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_Toc11103 </w:instrText>
      </w:r>
      <w:r>
        <w:fldChar w:fldCharType="separate"/>
      </w:r>
      <w:r>
        <w:rPr>
          <w:rFonts w:hint="eastAsia"/>
        </w:rPr>
        <w:t xml:space="preserve">3.3 </w:t>
      </w:r>
      <w:r>
        <w:t>关联调度引擎</w:t>
      </w:r>
      <w:r>
        <w:tab/>
      </w:r>
      <w:r>
        <w:fldChar w:fldCharType="begin"/>
      </w:r>
      <w:r>
        <w:instrText xml:space="preserve"> PAGEREF _Toc11103 \h </w:instrText>
      </w:r>
      <w:r>
        <w:fldChar w:fldCharType="separate"/>
      </w:r>
      <w:r>
        <w:t>- 11 -</w:t>
      </w:r>
      <w:r>
        <w:fldChar w:fldCharType="end"/>
      </w:r>
      <w:r>
        <w:fldChar w:fldCharType="end"/>
      </w:r>
    </w:p>
    <w:p w14:paraId="7227B6E1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_Toc24969 </w:instrText>
      </w:r>
      <w:r>
        <w:fldChar w:fldCharType="separate"/>
      </w:r>
      <w:r>
        <w:rPr>
          <w:rFonts w:hint="eastAsia"/>
        </w:rPr>
        <w:t xml:space="preserve">3.3.1 </w:t>
      </w:r>
      <w:r>
        <w:t>模块</w:t>
      </w:r>
      <w:r>
        <w:rPr>
          <w:rFonts w:hint="eastAsia"/>
          <w:lang w:val="en-US" w:eastAsia="zh-CN"/>
        </w:rPr>
        <w:t>架构设计</w:t>
      </w:r>
      <w:r>
        <w:tab/>
      </w:r>
      <w:r>
        <w:fldChar w:fldCharType="begin"/>
      </w:r>
      <w:r>
        <w:instrText xml:space="preserve"> PAGEREF _Toc24969 \h </w:instrText>
      </w:r>
      <w:r>
        <w:fldChar w:fldCharType="separate"/>
      </w:r>
      <w:r>
        <w:t>- 11 -</w:t>
      </w:r>
      <w:r>
        <w:fldChar w:fldCharType="end"/>
      </w:r>
      <w:r>
        <w:fldChar w:fldCharType="end"/>
      </w:r>
    </w:p>
    <w:p w14:paraId="071BB47A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_Toc29080 </w:instrText>
      </w:r>
      <w:r>
        <w:fldChar w:fldCharType="separate"/>
      </w:r>
      <w:r>
        <w:rPr>
          <w:rFonts w:hint="eastAsia"/>
        </w:rPr>
        <w:t xml:space="preserve">3.3.2 </w:t>
      </w:r>
      <w:r>
        <w:rPr>
          <w:rFonts w:hint="eastAsia"/>
          <w:lang w:eastAsia="zh-CN"/>
        </w:rPr>
        <w:t>核心模块设计</w:t>
      </w:r>
      <w:r>
        <w:tab/>
      </w:r>
      <w:r>
        <w:fldChar w:fldCharType="begin"/>
      </w:r>
      <w:r>
        <w:instrText xml:space="preserve"> PAGEREF _Toc29080 \h </w:instrText>
      </w:r>
      <w:r>
        <w:fldChar w:fldCharType="separate"/>
      </w:r>
      <w:r>
        <w:t>- 11 -</w:t>
      </w:r>
      <w:r>
        <w:fldChar w:fldCharType="end"/>
      </w:r>
      <w:r>
        <w:fldChar w:fldCharType="end"/>
      </w:r>
    </w:p>
    <w:p w14:paraId="663831C2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_Toc2934 </w:instrText>
      </w:r>
      <w:r>
        <w:fldChar w:fldCharType="separate"/>
      </w:r>
      <w:r>
        <w:rPr>
          <w:rFonts w:hint="eastAsia"/>
        </w:rPr>
        <w:t xml:space="preserve">3.4 </w:t>
      </w:r>
      <w:r>
        <w:t>可视化分析</w:t>
      </w:r>
      <w:r>
        <w:tab/>
      </w:r>
      <w:r>
        <w:fldChar w:fldCharType="begin"/>
      </w:r>
      <w:r>
        <w:instrText xml:space="preserve"> PAGEREF _Toc2934 \h </w:instrText>
      </w:r>
      <w:r>
        <w:fldChar w:fldCharType="separate"/>
      </w:r>
      <w:r>
        <w:t>- 12 -</w:t>
      </w:r>
      <w:r>
        <w:fldChar w:fldCharType="end"/>
      </w:r>
      <w:r>
        <w:fldChar w:fldCharType="end"/>
      </w:r>
    </w:p>
    <w:p w14:paraId="2F82606D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_Toc31406 </w:instrText>
      </w:r>
      <w:r>
        <w:fldChar w:fldCharType="separate"/>
      </w:r>
      <w:r>
        <w:rPr>
          <w:rFonts w:hint="eastAsia"/>
        </w:rPr>
        <w:t xml:space="preserve">3.4.1 </w:t>
      </w:r>
      <w:r>
        <w:t>模块</w:t>
      </w:r>
      <w:r>
        <w:rPr>
          <w:rFonts w:hint="eastAsia"/>
          <w:lang w:val="en-US" w:eastAsia="zh-CN"/>
        </w:rPr>
        <w:t>架构设计</w:t>
      </w:r>
      <w:r>
        <w:tab/>
      </w:r>
      <w:r>
        <w:fldChar w:fldCharType="begin"/>
      </w:r>
      <w:r>
        <w:instrText xml:space="preserve"> PAGEREF _Toc31406 \h </w:instrText>
      </w:r>
      <w:r>
        <w:fldChar w:fldCharType="separate"/>
      </w:r>
      <w:r>
        <w:t>- 12 -</w:t>
      </w:r>
      <w:r>
        <w:fldChar w:fldCharType="end"/>
      </w:r>
      <w:r>
        <w:fldChar w:fldCharType="end"/>
      </w:r>
    </w:p>
    <w:p w14:paraId="3CF15203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_Toc26048 </w:instrText>
      </w:r>
      <w:r>
        <w:fldChar w:fldCharType="separate"/>
      </w:r>
      <w:r>
        <w:rPr>
          <w:rFonts w:hint="eastAsia"/>
        </w:rPr>
        <w:t xml:space="preserve">3.4.2 </w:t>
      </w:r>
      <w:r>
        <w:rPr>
          <w:rFonts w:hint="eastAsia"/>
          <w:lang w:eastAsia="zh-CN"/>
        </w:rPr>
        <w:t>核心模块设计</w:t>
      </w:r>
      <w:r>
        <w:tab/>
      </w:r>
      <w:r>
        <w:fldChar w:fldCharType="begin"/>
      </w:r>
      <w:r>
        <w:instrText xml:space="preserve"> PAGEREF _Toc26048 \h </w:instrText>
      </w:r>
      <w:r>
        <w:fldChar w:fldCharType="separate"/>
      </w:r>
      <w:r>
        <w:t>- 13 -</w:t>
      </w:r>
      <w:r>
        <w:fldChar w:fldCharType="end"/>
      </w:r>
      <w:r>
        <w:fldChar w:fldCharType="end"/>
      </w:r>
    </w:p>
    <w:p w14:paraId="2F4D7FE5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_Toc27851 </w:instrText>
      </w:r>
      <w:r>
        <w:fldChar w:fldCharType="separate"/>
      </w:r>
      <w:r>
        <w:rPr>
          <w:rFonts w:hint="default"/>
        </w:rPr>
        <w:t xml:space="preserve">第4章 </w:t>
      </w:r>
      <w:r>
        <w:rPr>
          <w:rFonts w:hint="eastAsia"/>
        </w:rPr>
        <w:t>安全架构设计</w:t>
      </w:r>
      <w:r>
        <w:tab/>
      </w:r>
      <w:r>
        <w:fldChar w:fldCharType="begin"/>
      </w:r>
      <w:r>
        <w:instrText xml:space="preserve"> PAGEREF _Toc27851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787DB421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_Toc26515 </w:instrText>
      </w:r>
      <w:r>
        <w:fldChar w:fldCharType="separate"/>
      </w:r>
      <w:r>
        <w:rPr>
          <w:rFonts w:hint="eastAsia"/>
        </w:rPr>
        <w:t>4.1 身份认证体系</w:t>
      </w:r>
      <w:r>
        <w:tab/>
      </w:r>
      <w:r>
        <w:fldChar w:fldCharType="begin"/>
      </w:r>
      <w:r>
        <w:instrText xml:space="preserve"> PAGEREF _Toc26515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15DABE41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_Toc19826 </w:instrText>
      </w:r>
      <w:r>
        <w:fldChar w:fldCharType="separate"/>
      </w:r>
      <w:r>
        <w:rPr>
          <w:rFonts w:hint="eastAsia"/>
          <w:lang w:val="en-US" w:eastAsia="zh-CN"/>
        </w:rPr>
        <w:t xml:space="preserve">4.1.1 </w:t>
      </w:r>
      <w:r>
        <w:rPr>
          <w:rFonts w:hint="eastAsia"/>
        </w:rPr>
        <w:t>认证机制</w:t>
      </w:r>
      <w:r>
        <w:tab/>
      </w:r>
      <w:r>
        <w:fldChar w:fldCharType="begin"/>
      </w:r>
      <w:r>
        <w:instrText xml:space="preserve"> PAGEREF _Toc19826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503E2F53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_Toc18275 </w:instrText>
      </w:r>
      <w:r>
        <w:fldChar w:fldCharType="separate"/>
      </w:r>
      <w:r>
        <w:rPr>
          <w:rFonts w:hint="eastAsia"/>
          <w:lang w:val="en-US" w:eastAsia="zh-CN"/>
        </w:rPr>
        <w:t xml:space="preserve">4.1.2 </w:t>
      </w:r>
      <w:r>
        <w:rPr>
          <w:rFonts w:hint="eastAsia"/>
        </w:rPr>
        <w:t>会话管理</w:t>
      </w:r>
      <w:r>
        <w:tab/>
      </w:r>
      <w:r>
        <w:fldChar w:fldCharType="begin"/>
      </w:r>
      <w:r>
        <w:instrText xml:space="preserve"> PAGEREF _Toc18275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6E3B86BB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_Toc3155 </w:instrText>
      </w:r>
      <w:r>
        <w:fldChar w:fldCharType="separate"/>
      </w:r>
      <w:r>
        <w:rPr>
          <w:rFonts w:hint="eastAsia"/>
        </w:rPr>
        <w:t>4.2 访问控制设计</w:t>
      </w:r>
      <w:r>
        <w:tab/>
      </w:r>
      <w:r>
        <w:fldChar w:fldCharType="begin"/>
      </w:r>
      <w:r>
        <w:instrText xml:space="preserve"> PAGEREF _Toc3155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4547CF3A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_Toc17641 </w:instrText>
      </w:r>
      <w:r>
        <w:fldChar w:fldCharType="separate"/>
      </w:r>
      <w:r>
        <w:rPr>
          <w:rFonts w:hint="eastAsia"/>
          <w:lang w:val="en-US" w:eastAsia="zh-CN"/>
        </w:rPr>
        <w:t xml:space="preserve">4.2.1 </w:t>
      </w:r>
      <w:r>
        <w:rPr>
          <w:rFonts w:hint="eastAsia"/>
        </w:rPr>
        <w:t>基于角色的访问控制（RBAC）</w:t>
      </w:r>
      <w:r>
        <w:tab/>
      </w:r>
      <w:r>
        <w:fldChar w:fldCharType="begin"/>
      </w:r>
      <w:r>
        <w:instrText xml:space="preserve"> PAGEREF _Toc17641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7B9641EC">
      <w:pPr>
        <w:pStyle w:val="20"/>
        <w:tabs>
          <w:tab w:val="right" w:leader="dot" w:pos="9071"/>
        </w:tabs>
      </w:pPr>
      <w:r>
        <w:fldChar w:fldCharType="begin"/>
      </w:r>
      <w:r>
        <w:instrText xml:space="preserve"> HYPERLINK \l _Toc26092 </w:instrText>
      </w:r>
      <w:r>
        <w:fldChar w:fldCharType="separate"/>
      </w:r>
      <w:r>
        <w:rPr>
          <w:rFonts w:hint="eastAsia"/>
          <w:lang w:val="en-US" w:eastAsia="zh-CN"/>
        </w:rPr>
        <w:t xml:space="preserve">4.2.2 </w:t>
      </w:r>
      <w:r>
        <w:rPr>
          <w:rFonts w:hint="eastAsia"/>
        </w:rPr>
        <w:t>权限粒度控制</w:t>
      </w:r>
      <w:r>
        <w:tab/>
      </w:r>
      <w:r>
        <w:fldChar w:fldCharType="begin"/>
      </w:r>
      <w:r>
        <w:instrText xml:space="preserve"> PAGEREF _Toc26092 \h </w:instrText>
      </w:r>
      <w:r>
        <w:fldChar w:fldCharType="separate"/>
      </w:r>
      <w:r>
        <w:t>- 15 -</w:t>
      </w:r>
      <w:r>
        <w:fldChar w:fldCharType="end"/>
      </w:r>
      <w:r>
        <w:fldChar w:fldCharType="end"/>
      </w:r>
    </w:p>
    <w:p w14:paraId="1A7681B5">
      <w:pPr>
        <w:pStyle w:val="26"/>
        <w:tabs>
          <w:tab w:val="right" w:leader="dot" w:pos="9071"/>
        </w:tabs>
      </w:pPr>
      <w:r>
        <w:fldChar w:fldCharType="begin"/>
      </w:r>
      <w:r>
        <w:instrText xml:space="preserve"> HYPERLINK \l _Toc16321 </w:instrText>
      </w:r>
      <w:r>
        <w:fldChar w:fldCharType="separate"/>
      </w:r>
      <w:r>
        <w:rPr>
          <w:rFonts w:hint="default"/>
        </w:rPr>
        <w:t xml:space="preserve">第5章 </w:t>
      </w:r>
      <w:r>
        <w:rPr>
          <w:rFonts w:hint="eastAsia"/>
          <w:lang w:val="en-US" w:eastAsia="zh-CN"/>
        </w:rPr>
        <w:t>接口设计</w:t>
      </w:r>
      <w:r>
        <w:tab/>
      </w:r>
      <w:r>
        <w:fldChar w:fldCharType="begin"/>
      </w:r>
      <w:r>
        <w:instrText xml:space="preserve"> PAGEREF _Toc16321 \h </w:instrText>
      </w:r>
      <w:r>
        <w:fldChar w:fldCharType="separate"/>
      </w:r>
      <w:r>
        <w:t>- 16 -</w:t>
      </w:r>
      <w:r>
        <w:fldChar w:fldCharType="end"/>
      </w:r>
      <w:r>
        <w:fldChar w:fldCharType="end"/>
      </w:r>
    </w:p>
    <w:p w14:paraId="7E1A213A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_Toc25621 </w:instrText>
      </w:r>
      <w:r>
        <w:fldChar w:fldCharType="separate"/>
      </w:r>
      <w:r>
        <w:rPr>
          <w:rFonts w:hint="eastAsia"/>
        </w:rPr>
        <w:t>5.1 接口设计原则</w:t>
      </w:r>
      <w:r>
        <w:tab/>
      </w:r>
      <w:r>
        <w:fldChar w:fldCharType="begin"/>
      </w:r>
      <w:r>
        <w:instrText xml:space="preserve"> PAGEREF _Toc25621 \h </w:instrText>
      </w:r>
      <w:r>
        <w:fldChar w:fldCharType="separate"/>
      </w:r>
      <w:r>
        <w:t>- 16 -</w:t>
      </w:r>
      <w:r>
        <w:fldChar w:fldCharType="end"/>
      </w:r>
      <w:r>
        <w:fldChar w:fldCharType="end"/>
      </w:r>
    </w:p>
    <w:p w14:paraId="11F39691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_Toc26707 </w:instrText>
      </w:r>
      <w:r>
        <w:fldChar w:fldCharType="separate"/>
      </w:r>
      <w:r>
        <w:rPr>
          <w:rFonts w:hint="eastAsia"/>
        </w:rPr>
        <w:t>5.2 统一响应格式</w:t>
      </w:r>
      <w:r>
        <w:tab/>
      </w:r>
      <w:r>
        <w:fldChar w:fldCharType="begin"/>
      </w:r>
      <w:r>
        <w:instrText xml:space="preserve"> PAGEREF _Toc26707 \h </w:instrText>
      </w:r>
      <w:r>
        <w:fldChar w:fldCharType="separate"/>
      </w:r>
      <w:r>
        <w:t>- 16 -</w:t>
      </w:r>
      <w:r>
        <w:fldChar w:fldCharType="end"/>
      </w:r>
      <w:r>
        <w:fldChar w:fldCharType="end"/>
      </w:r>
    </w:p>
    <w:p w14:paraId="64B22D04">
      <w:pPr>
        <w:pStyle w:val="30"/>
        <w:tabs>
          <w:tab w:val="right" w:leader="dot" w:pos="9071"/>
        </w:tabs>
      </w:pPr>
      <w:r>
        <w:fldChar w:fldCharType="begin"/>
      </w:r>
      <w:r>
        <w:instrText xml:space="preserve"> HYPERLINK \l _Toc13275 </w:instrText>
      </w:r>
      <w:r>
        <w:fldChar w:fldCharType="separate"/>
      </w:r>
      <w:r>
        <w:rPr>
          <w:rFonts w:hint="eastAsia"/>
        </w:rPr>
        <w:t>5.3 安全认证</w:t>
      </w:r>
      <w:r>
        <w:tab/>
      </w:r>
      <w:r>
        <w:fldChar w:fldCharType="begin"/>
      </w:r>
      <w:r>
        <w:instrText xml:space="preserve"> PAGEREF _Toc13275 \h </w:instrText>
      </w:r>
      <w:r>
        <w:fldChar w:fldCharType="separate"/>
      </w:r>
      <w:r>
        <w:t>- 16 -</w:t>
      </w:r>
      <w:r>
        <w:fldChar w:fldCharType="end"/>
      </w:r>
      <w:r>
        <w:fldChar w:fldCharType="end"/>
      </w:r>
    </w:p>
    <w:p w14:paraId="655D20A2">
      <w:pPr>
        <w:pStyle w:val="51"/>
        <w:tabs>
          <w:tab w:val="left" w:pos="1440"/>
          <w:tab w:val="right" w:leader="dot" w:pos="9061"/>
        </w:tabs>
        <w:spacing w:before="156"/>
        <w:sectPr>
          <w:headerReference r:id="rId8" w:type="default"/>
          <w:footerReference r:id="rId9" w:type="default"/>
          <w:pgSz w:w="11906" w:h="16838"/>
          <w:pgMar w:top="936" w:right="1134" w:bottom="936" w:left="567" w:header="851" w:footer="992" w:gutter="1134"/>
          <w:pgNumType w:fmt="numberInDash" w:start="1"/>
          <w:cols w:space="425" w:num="1"/>
          <w:docGrid w:type="lines" w:linePitch="312" w:charSpace="0"/>
        </w:sectPr>
      </w:pPr>
      <w:r>
        <w:fldChar w:fldCharType="end"/>
      </w:r>
    </w:p>
    <w:p w14:paraId="53774E33">
      <w:pPr>
        <w:pStyle w:val="2"/>
      </w:pPr>
      <w:bookmarkStart w:id="0" w:name="_Toc24599"/>
      <w:r>
        <w:rPr>
          <w:rFonts w:hint="eastAsia"/>
          <w:lang w:val="en-US" w:eastAsia="zh-CN"/>
        </w:rPr>
        <w:t>引言</w:t>
      </w:r>
      <w:bookmarkEnd w:id="0"/>
    </w:p>
    <w:p w14:paraId="3FEEED21">
      <w:pPr>
        <w:pStyle w:val="3"/>
      </w:pPr>
      <w:bookmarkStart w:id="1" w:name="_Toc14384"/>
      <w:bookmarkStart w:id="2" w:name="heading_3"/>
      <w:bookmarkStart w:id="3" w:name="_Toc11079"/>
      <w:r>
        <w:t>目的</w:t>
      </w:r>
      <w:bookmarkEnd w:id="1"/>
      <w:bookmarkEnd w:id="2"/>
      <w:bookmarkEnd w:id="3"/>
    </w:p>
    <w:p w14:paraId="6468DFCC">
      <w:pPr>
        <w:pStyle w:val="17"/>
        <w:ind w:firstLine="480" w:firstLineChars="200"/>
      </w:pPr>
      <w:r>
        <w:rPr>
          <w:rFonts w:hint="eastAsia"/>
        </w:rPr>
        <w:t>本概要设计文档基于《数据与模型一体化管理软件需求规格说明书》编写，旨在从系统架构层面全面定义软件的整体结构、模块划分、接口设计及技术实现方案。文档作为连接需求分析与详细设计的桥梁，为开发</w:t>
      </w:r>
      <w:r>
        <w:rPr>
          <w:rFonts w:hint="eastAsia"/>
          <w:lang w:val="en-US" w:eastAsia="zh-CN"/>
        </w:rPr>
        <w:t>人员</w:t>
      </w:r>
      <w:r>
        <w:rPr>
          <w:rFonts w:hint="eastAsia"/>
        </w:rPr>
        <w:t>提供清晰的技术指导，确保系统实现符合业务需求和技术规范</w:t>
      </w:r>
      <w:r>
        <w:t>。</w:t>
      </w:r>
    </w:p>
    <w:p w14:paraId="588F63FE">
      <w:pPr>
        <w:pStyle w:val="6"/>
        <w:spacing w:before="156"/>
      </w:pPr>
    </w:p>
    <w:p w14:paraId="4A29DB71">
      <w:pPr>
        <w:pStyle w:val="3"/>
      </w:pPr>
      <w:bookmarkStart w:id="4" w:name="_Toc4447"/>
      <w:r>
        <w:rPr>
          <w:rFonts w:hint="eastAsia"/>
          <w:lang w:val="en-US" w:eastAsia="zh-CN"/>
        </w:rPr>
        <w:t>设计范围</w:t>
      </w:r>
      <w:bookmarkEnd w:id="4"/>
    </w:p>
    <w:p w14:paraId="2F3235F9">
      <w:pPr>
        <w:rPr>
          <w:rFonts w:hint="eastAsia" w:eastAsia="宋体"/>
          <w:lang w:eastAsia="zh-CN"/>
        </w:rPr>
      </w:pPr>
      <w:r>
        <w:rPr>
          <w:rFonts w:hint="eastAsia"/>
        </w:rPr>
        <w:t>本设计覆盖系统全部功能需求</w:t>
      </w:r>
      <w:r>
        <w:rPr>
          <w:rFonts w:hint="eastAsia"/>
          <w:lang w:eastAsia="zh-CN"/>
        </w:rPr>
        <w:t>：</w:t>
      </w:r>
    </w:p>
    <w:p w14:paraId="0D3DBD3B">
      <w:pPr>
        <w:pStyle w:val="6"/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数据资源管理：提供异构数据源的统一接入与管理，以及数据的导入和导出服务。</w:t>
      </w:r>
    </w:p>
    <w:p w14:paraId="490657F8">
      <w:pPr>
        <w:pStyle w:val="6"/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模型资产管理：支持数据模型上传、下载、档案编辑及解析生成的全流程管控。</w:t>
      </w:r>
    </w:p>
    <w:p w14:paraId="05C55FE8">
      <w:pPr>
        <w:pStyle w:val="6"/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关联调度引擎：达成数据与模型的互联互通，构建数据与模型绑定任务的运行。</w:t>
      </w:r>
    </w:p>
    <w:p w14:paraId="24BD2939">
      <w:pPr>
        <w:pStyle w:val="6"/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可视化分析：提供直观的数据可视化呈现与分析功能，支持多维度数据展示与对比分析。 </w:t>
      </w:r>
    </w:p>
    <w:p w14:paraId="3B15A510">
      <w:pPr>
        <w:pStyle w:val="6"/>
        <w:spacing w:before="156"/>
        <w:ind w:firstLine="0"/>
      </w:pPr>
    </w:p>
    <w:p w14:paraId="05C7D791">
      <w:pPr>
        <w:pStyle w:val="2"/>
      </w:pPr>
      <w:bookmarkStart w:id="5" w:name="_Toc22288"/>
      <w:r>
        <w:rPr>
          <w:rFonts w:hint="eastAsia"/>
        </w:rPr>
        <w:t>系统架构设计</w:t>
      </w:r>
      <w:bookmarkEnd w:id="5"/>
    </w:p>
    <w:p w14:paraId="7DDEBEAD">
      <w:pPr>
        <w:pStyle w:val="3"/>
        <w:jc w:val="left"/>
      </w:pPr>
      <w:bookmarkStart w:id="6" w:name="_Toc28989"/>
      <w:bookmarkStart w:id="7" w:name="_Toc102619685"/>
      <w:r>
        <w:rPr>
          <w:rFonts w:hint="eastAsia"/>
          <w:lang w:val="en-US" w:eastAsia="zh-CN"/>
        </w:rPr>
        <w:t>整体架构</w:t>
      </w:r>
      <w:bookmarkEnd w:id="6"/>
    </w:p>
    <w:bookmarkEnd w:id="7"/>
    <w:p w14:paraId="26E7BC28">
      <w:pPr>
        <w:pStyle w:val="33"/>
        <w:keepNext w:val="0"/>
        <w:keepLines w:val="0"/>
        <w:widowControl/>
        <w:suppressLineNumbers w:val="0"/>
        <w:ind w:firstLine="480" w:firstLineChars="200"/>
      </w:pPr>
      <w:bookmarkStart w:id="8" w:name="_Toc121136733"/>
      <w:r>
        <w:t>系统采用经典的浏览器-服务器（B/S）</w:t>
      </w:r>
      <w:r>
        <w:rPr>
          <w:rFonts w:hint="eastAsia"/>
          <w:lang w:val="en-US" w:eastAsia="zh-CN"/>
        </w:rPr>
        <w:t>分</w:t>
      </w:r>
      <w:r>
        <w:t>层架构，采用“上层Web应用+底层IGinX支撑”的架构模式，底层完全复用IGinX的存储与计算能力，不新增独立数据库、不改动IGinX内核，确保系统的稳定性与兼容性</w:t>
      </w:r>
      <w:r>
        <w:rPr>
          <w:rFonts w:hint="eastAsia"/>
          <w:lang w:eastAsia="zh-CN"/>
        </w:rPr>
        <w:t>，</w:t>
      </w:r>
      <w:r>
        <w:t>构建高内聚、低耦合的软件体系。</w:t>
      </w:r>
    </w:p>
    <w:p w14:paraId="1A425D9F">
      <w:pPr>
        <w:pStyle w:val="33"/>
        <w:keepNext w:val="0"/>
        <w:keepLines w:val="0"/>
        <w:widowControl/>
        <w:suppressLineNumbers w:val="0"/>
      </w:pPr>
      <w:r>
        <w:t>系统高阶用例图清晰地展示了用户角色与系统功能之间的交互关系：</w:t>
      </w:r>
    </w:p>
    <w:p w14:paraId="4E88664A">
      <w:pPr>
        <w:pStyle w:val="17"/>
      </w:pPr>
    </w:p>
    <w:p w14:paraId="2CB166D9">
      <w:pPr>
        <w:spacing w:before="120" w:after="120" w:line="240" w:lineRule="auto"/>
        <w:ind w:left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38775" cy="3008630"/>
            <wp:effectExtent l="0" t="0" r="0" b="127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0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A0CFC6">
      <w:pPr>
        <w:pStyle w:val="92"/>
      </w:pPr>
      <w:r>
        <w:t>高阶用例图</w:t>
      </w:r>
      <w:r>
        <w:br w:type="textWrapping"/>
      </w:r>
    </w:p>
    <w:p w14:paraId="130648A5">
      <w:pPr>
        <w:pStyle w:val="17"/>
        <w:numPr>
          <w:ilvl w:val="0"/>
          <w:numId w:val="0"/>
        </w:numPr>
        <w:ind w:left="480" w:leftChars="0"/>
        <w:rPr>
          <w:rFonts w:hint="eastAsia" w:eastAsia="宋体"/>
          <w:lang w:eastAsia="zh-CN"/>
        </w:rPr>
      </w:pPr>
    </w:p>
    <w:bookmarkEnd w:id="8"/>
    <w:p w14:paraId="6B165650">
      <w:pPr>
        <w:pStyle w:val="3"/>
      </w:pPr>
      <w:r>
        <w:rPr>
          <w:rFonts w:hint="eastAsia"/>
        </w:rPr>
        <w:t xml:space="preserve"> </w:t>
      </w:r>
      <w:bookmarkStart w:id="9" w:name="_Toc10090"/>
      <w:r>
        <w:rPr>
          <w:rFonts w:hint="eastAsia"/>
        </w:rPr>
        <w:t>架构说明</w:t>
      </w:r>
      <w:bookmarkEnd w:id="9"/>
    </w:p>
    <w:p w14:paraId="391300FE">
      <w:pPr>
        <w:numPr>
          <w:ilvl w:val="0"/>
          <w:numId w:val="8"/>
        </w:numPr>
        <w:spacing w:line="360" w:lineRule="auto"/>
        <w:ind w:left="840" w:leftChars="0" w:firstLine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表现层</w:t>
      </w:r>
    </w:p>
    <w:p w14:paraId="1C718A7C">
      <w:pPr>
        <w:numPr>
          <w:ilvl w:val="1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基于Web Components的前端组件化架构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为用户提供可视化 Web 操作界面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C798B9B">
      <w:pPr>
        <w:numPr>
          <w:ilvl w:val="1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使用原生JavaScript和HTML5技术</w:t>
      </w:r>
      <w:r>
        <w:rPr>
          <w:rFonts w:ascii="宋体" w:hAnsi="宋体" w:eastAsia="宋体" w:cs="宋体"/>
          <w:sz w:val="24"/>
          <w:szCs w:val="24"/>
        </w:rPr>
        <w:t>，兼容主流浏览器。</w:t>
      </w:r>
    </w:p>
    <w:p w14:paraId="03E189E8">
      <w:pPr>
        <w:numPr>
          <w:ilvl w:val="1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提供数据管理、模型管理、可视化分析、系统管理等界面</w:t>
      </w:r>
      <w:r>
        <w:rPr>
          <w:rFonts w:ascii="宋体" w:hAnsi="宋体" w:eastAsia="宋体" w:cs="宋体"/>
          <w:sz w:val="24"/>
          <w:szCs w:val="24"/>
        </w:rPr>
        <w:t>，支持明亮 / 暗黑模式切换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0F8539D">
      <w:pPr>
        <w:numPr>
          <w:ilvl w:val="0"/>
          <w:numId w:val="8"/>
        </w:numPr>
        <w:spacing w:line="360" w:lineRule="auto"/>
        <w:ind w:left="840" w:leftChars="0" w:firstLine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控制层</w:t>
      </w:r>
    </w:p>
    <w:p w14:paraId="2FBDBF3C">
      <w:pPr>
        <w:numPr>
          <w:ilvl w:val="1"/>
          <w:numId w:val="8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基于Spring Boot的RESTful API设计</w:t>
      </w:r>
    </w:p>
    <w:p w14:paraId="63396873">
      <w:pPr>
        <w:numPr>
          <w:ilvl w:val="1"/>
          <w:numId w:val="8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核心控制器负责处理HTTP请求，</w:t>
      </w:r>
      <w:r>
        <w:rPr>
          <w:rFonts w:ascii="宋体" w:hAnsi="宋体" w:eastAsia="宋体" w:cs="宋体"/>
          <w:sz w:val="24"/>
          <w:szCs w:val="24"/>
        </w:rPr>
        <w:t>接收表现层的操作指令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C4C36E7">
      <w:pPr>
        <w:numPr>
          <w:ilvl w:val="1"/>
          <w:numId w:val="8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使用JWT进行权限控制</w:t>
      </w:r>
      <w:r>
        <w:rPr>
          <w:rFonts w:ascii="宋体" w:hAnsi="宋体" w:eastAsia="宋体" w:cs="宋体"/>
          <w:sz w:val="24"/>
          <w:szCs w:val="24"/>
        </w:rPr>
        <w:t>，按 “最小权限原则” 划分各角色的操作权限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E91BFD0">
      <w:pPr>
        <w:numPr>
          <w:ilvl w:val="1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统一的异常处理和响应格式，</w:t>
      </w:r>
      <w:r>
        <w:rPr>
          <w:rFonts w:ascii="宋体" w:hAnsi="宋体" w:eastAsia="宋体" w:cs="宋体"/>
          <w:sz w:val="24"/>
          <w:szCs w:val="24"/>
        </w:rPr>
        <w:t>将结果反馈至表现层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0BA6E69">
      <w:pPr>
        <w:numPr>
          <w:ilvl w:val="0"/>
          <w:numId w:val="8"/>
        </w:numPr>
        <w:spacing w:line="360" w:lineRule="auto"/>
        <w:ind w:left="840" w:leftChars="0" w:firstLine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业务层</w:t>
      </w:r>
    </w:p>
    <w:p w14:paraId="126F9BF5">
      <w:pPr>
        <w:numPr>
          <w:ilvl w:val="1"/>
          <w:numId w:val="8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核心服务负责业务逻辑处理</w:t>
      </w:r>
      <w:r>
        <w:rPr>
          <w:rFonts w:ascii="宋体" w:hAnsi="宋体" w:eastAsia="宋体" w:cs="宋体"/>
          <w:sz w:val="24"/>
          <w:szCs w:val="24"/>
        </w:rPr>
        <w:t>，封装所有业务逻辑与功能实现</w:t>
      </w:r>
    </w:p>
    <w:p w14:paraId="07C768AE">
      <w:pPr>
        <w:numPr>
          <w:ilvl w:val="1"/>
          <w:numId w:val="8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使用IGinX Session API进行数据操作</w:t>
      </w:r>
      <w:r>
        <w:rPr>
          <w:rFonts w:ascii="宋体" w:hAnsi="宋体" w:eastAsia="宋体" w:cs="宋体"/>
          <w:sz w:val="24"/>
          <w:szCs w:val="24"/>
        </w:rPr>
        <w:t>与底层存储交互</w:t>
      </w:r>
    </w:p>
    <w:p w14:paraId="27A27CA0">
      <w:pPr>
        <w:numPr>
          <w:ilvl w:val="1"/>
          <w:numId w:val="8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支持异步任务执行和状态管理</w:t>
      </w:r>
    </w:p>
    <w:p w14:paraId="2195DD04">
      <w:pPr>
        <w:numPr>
          <w:ilvl w:val="1"/>
          <w:numId w:val="8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提供完整的业务规则实现</w:t>
      </w:r>
    </w:p>
    <w:p w14:paraId="3A2FAC2A">
      <w:pPr>
        <w:numPr>
          <w:ilvl w:val="0"/>
          <w:numId w:val="8"/>
        </w:numPr>
        <w:spacing w:line="360" w:lineRule="auto"/>
        <w:ind w:left="840" w:leftChars="0" w:firstLine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数据层</w:t>
      </w:r>
    </w:p>
    <w:p w14:paraId="7DF3C1E2">
      <w:pPr>
        <w:numPr>
          <w:ilvl w:val="1"/>
          <w:numId w:val="8"/>
        </w:numPr>
        <w:spacing w:line="360" w:lineRule="auto"/>
      </w:pPr>
      <w:r>
        <w:rPr>
          <w:rFonts w:hint="eastAsia"/>
          <w:lang w:val="en-US" w:eastAsia="zh-CN"/>
        </w:rPr>
        <w:t>IGinX 0.8.0: 作为核心数据存储，存储数据、模型信息等，</w:t>
      </w:r>
      <w:r>
        <w:rPr>
          <w:rFonts w:ascii="宋体" w:hAnsi="宋体" w:eastAsia="宋体" w:cs="宋体"/>
          <w:sz w:val="24"/>
          <w:szCs w:val="24"/>
        </w:rPr>
        <w:t>为业务逻辑层提供统一的数据源访问接口，屏蔽异构数据源、不同存储介质的访问差异。</w:t>
      </w:r>
    </w:p>
    <w:p w14:paraId="62DE5E04">
      <w:pPr>
        <w:pStyle w:val="3"/>
      </w:pPr>
      <w:r>
        <w:rPr>
          <w:rFonts w:hint="eastAsia"/>
        </w:rPr>
        <w:t xml:space="preserve"> </w:t>
      </w:r>
      <w:bookmarkStart w:id="10" w:name="_Toc25465"/>
      <w:r>
        <w:rPr>
          <w:rFonts w:hint="eastAsia"/>
        </w:rPr>
        <w:t>架构</w:t>
      </w:r>
      <w:r>
        <w:rPr>
          <w:rFonts w:hint="eastAsia"/>
          <w:lang w:val="en-US" w:eastAsia="zh-CN"/>
        </w:rPr>
        <w:t>特点</w:t>
      </w:r>
      <w:bookmarkEnd w:id="10"/>
    </w:p>
    <w:p w14:paraId="0F8F935B">
      <w:pPr>
        <w:numPr>
          <w:ilvl w:val="0"/>
          <w:numId w:val="9"/>
        </w:numPr>
        <w:spacing w:line="360" w:lineRule="auto"/>
        <w:ind w:left="840" w:leftChars="0" w:firstLine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分层架构优势</w:t>
      </w:r>
    </w:p>
    <w:p w14:paraId="13C4A3F8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职责清晰: 每层都有明确的职责，便于理解和维护</w:t>
      </w:r>
    </w:p>
    <w:p w14:paraId="02F11649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松耦合: 层与层之间通过接口交互，降低耦合度</w:t>
      </w:r>
    </w:p>
    <w:p w14:paraId="03382CFE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可测试: 每层都可以独立测试，提高测试覆盖率</w:t>
      </w:r>
    </w:p>
    <w:p w14:paraId="53641F26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可维护: 修改某一层不会影响其他层的实现</w:t>
      </w:r>
    </w:p>
    <w:p w14:paraId="7392D7B9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可扩展: 可以根据需要扩展或替换某一层的实现</w:t>
      </w:r>
    </w:p>
    <w:p w14:paraId="6E8E46F3">
      <w:pPr>
        <w:numPr>
          <w:ilvl w:val="0"/>
          <w:numId w:val="9"/>
        </w:numPr>
        <w:spacing w:line="360" w:lineRule="auto"/>
        <w:ind w:left="840" w:leftChars="0" w:firstLine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数据流向</w:t>
      </w:r>
    </w:p>
    <w:p w14:paraId="6C611B1B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请求流向: 用户请求 → 表现层 → 控制层 → 业务层 → 数据层</w:t>
      </w:r>
    </w:p>
    <w:p w14:paraId="2D8C2AE0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响应流向: 数据层 → 业务层 → 控制层 → 表现层 → 用户</w:t>
      </w:r>
    </w:p>
    <w:p w14:paraId="6E6FE917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异步处理: 复杂任务通过异步队列处理，提高系统响应速度</w:t>
      </w:r>
    </w:p>
    <w:p w14:paraId="47A86D28">
      <w:pPr>
        <w:numPr>
          <w:ilvl w:val="0"/>
          <w:numId w:val="9"/>
        </w:numPr>
        <w:spacing w:line="360" w:lineRule="auto"/>
        <w:ind w:left="840" w:leftChars="0" w:firstLine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技术特点</w:t>
      </w:r>
    </w:p>
    <w:p w14:paraId="2DA29440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RESTful API: 采用标准RESTful风格，提供统一的接口规范</w:t>
      </w:r>
    </w:p>
    <w:p w14:paraId="4331CF62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模块化设计: 采用模块化架构，各模块职责清晰</w:t>
      </w:r>
    </w:p>
    <w:p w14:paraId="37F95D9C">
      <w:pPr>
        <w:numPr>
          <w:ilvl w:val="1"/>
          <w:numId w:val="9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轻量级架构: 不依赖重量级框架，减少系统复杂度</w:t>
      </w:r>
    </w:p>
    <w:p w14:paraId="1EFF37B5">
      <w:pPr>
        <w:numPr>
          <w:ilvl w:val="1"/>
          <w:numId w:val="9"/>
        </w:numPr>
        <w:spacing w:line="360" w:lineRule="auto"/>
        <w:rPr>
          <w:rFonts w:hint="eastAsia" w:eastAsia="黑体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统一存储: 使用IGinX作为统一的数据存储引擎</w:t>
      </w:r>
    </w:p>
    <w:p w14:paraId="69C725B1">
      <w:pPr>
        <w:pStyle w:val="3"/>
      </w:pPr>
      <w:bookmarkStart w:id="11" w:name="_Toc3450"/>
      <w:r>
        <w:rPr>
          <w:rFonts w:hint="eastAsia"/>
        </w:rPr>
        <w:t>模块划分</w:t>
      </w:r>
      <w:bookmarkEnd w:id="11"/>
    </w:p>
    <w:p w14:paraId="733BE719">
      <w:pPr>
        <w:pStyle w:val="17"/>
        <w:widowControl/>
        <w:ind w:firstLine="480" w:firstLineChars="200"/>
      </w:pPr>
      <w:r>
        <w:rPr>
          <w:rFonts w:hint="eastAsia"/>
        </w:rPr>
        <w:t>系统采用模块化设计，每个模块负责特定的业务功能。模块间通过定义良好的接口进行交互，确保系统的可维护性和可扩展性。</w:t>
      </w:r>
    </w:p>
    <w:p w14:paraId="3D87CA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Style w:val="34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0"/>
        <w:gridCol w:w="1090"/>
        <w:gridCol w:w="4860"/>
        <w:gridCol w:w="2194"/>
      </w:tblGrid>
      <w:tr w14:paraId="70F3D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  <w:tblHeader/>
        </w:trPr>
        <w:tc>
          <w:tcPr>
            <w:tcW w:w="566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F672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功能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模块</w:t>
            </w: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536A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功能点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2DE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详细说明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2F3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75950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核心目标</w:t>
            </w:r>
          </w:p>
        </w:tc>
      </w:tr>
      <w:tr w14:paraId="30F4C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66" w:type="pct"/>
            <w:vMerge w:val="restar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0CCB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 数据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资源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管理</w:t>
            </w: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70DF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异构数据源接入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8D9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本模块主要负责建立系统与底层异构数据库（IoTDB, 达梦数据库等）的连接通道，实现对异构数据源的注册与移除管理。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6B5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实现异构数据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源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的快速、规范接入</w:t>
            </w:r>
          </w:p>
        </w:tc>
      </w:tr>
      <w:tr w14:paraId="621D5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66" w:type="pct"/>
            <w:vMerge w:val="continue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169050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A82A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数据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导入与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导出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BB36C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本模块提供可视化的向导式界面，负责将离线的数据文件（CSV）载入到系统中，或将系统中的时序数据提取为本地文件。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991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满足数据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文件导入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、导出需求</w:t>
            </w:r>
          </w:p>
        </w:tc>
      </w:tr>
      <w:tr w14:paraId="49F81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66" w:type="pct"/>
            <w:vMerge w:val="continue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611F8B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C7F5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数据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查询与管理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9CF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本模块提供可视化的数据交互窗口，允许用户依据数据类型（时序或结构化）进行差异化的检索与展示；同时赋予管理员对数据进行删除及行级维护的权限。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F53E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便于用户快速定位与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维护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数据相关信息</w:t>
            </w:r>
          </w:p>
        </w:tc>
      </w:tr>
      <w:tr w14:paraId="116BF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66" w:type="pct"/>
            <w:vMerge w:val="restar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AC4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 模型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资产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管理</w:t>
            </w: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B9AA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多模态模型托管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FD724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本模块负责算法模型文件（资产）的生命周期管理，包括上传、下载、版本迭代及物理删除。支持 .py, .dll, .so, .mat, .fmu 等多种工业仿真常用格式。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677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实现模型的全生命周期管控</w:t>
            </w:r>
          </w:p>
        </w:tc>
      </w:tr>
      <w:tr w14:paraId="4C897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66" w:type="pct"/>
            <w:vMerge w:val="continue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6C64CEF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C2711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元模型档案编辑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6CF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本模块提供可视化的编辑器，允许工程师为已托管的模型文件定义详细的I/O 接口契约、运行环境依赖及业务描述信息。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C7852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满足定义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模型的功能和接口要求。</w:t>
            </w:r>
          </w:p>
        </w:tc>
      </w:tr>
      <w:tr w14:paraId="3CA10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66" w:type="pct"/>
            <w:vMerge w:val="continue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B1B574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AE6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元模型档案生成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6ED0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本模块利用正则表达式引擎或抽象语法树分析技术，从源码文件（Python, C/C++, MATLAB）中自动提取元数据信息。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5E5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简化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元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模型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档案编辑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操作，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提高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使用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效率</w:t>
            </w:r>
          </w:p>
        </w:tc>
      </w:tr>
      <w:tr w14:paraId="083A7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66" w:type="pct"/>
            <w:vMerge w:val="restar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7EB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 xml:space="preserve">C 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关联调度引擎</w:t>
            </w: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6EA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关联规则配置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2B70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本模块提供可视化的配置界面，允许仿真工程师定义“某个具体的时序测点”如何映射到“某个模型的输入参数”上，从而形成可执行的仿真规则。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565B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明确数据与模型的依赖链路，实现协同管理</w:t>
            </w:r>
          </w:p>
        </w:tc>
      </w:tr>
      <w:tr w14:paraId="456A2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66" w:type="pct"/>
            <w:vMerge w:val="continue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E1ADA9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2F8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仿真任务执行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E5C1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本模块负责接收用户的操作指令，对仿真任务进行“启动”与“停止”的管控。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B354D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实现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仿真任务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调用过程的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管控</w:t>
            </w:r>
          </w:p>
        </w:tc>
      </w:tr>
      <w:tr w14:paraId="4B80D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66" w:type="pct"/>
            <w:vMerge w:val="restar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DC1F0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 xml:space="preserve">D 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可视化分析</w:t>
            </w: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1DB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数值与曲线分析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7EBC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本模块提供针对仿真任务结果的专用分析视图，支持单任务的“输入-输出”验证，以及多任务之间的“横向对比”，帮助工程师评估模型效果。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5EED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助力用户直观洞察数据与模型相关信息</w:t>
            </w:r>
          </w:p>
        </w:tc>
      </w:tr>
      <w:tr w14:paraId="0930F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66" w:type="pct"/>
            <w:vMerge w:val="continue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BC6EF6">
            <w:pPr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593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AFA5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实验报告与资源导出</w:t>
            </w:r>
          </w:p>
        </w:tc>
        <w:tc>
          <w:tcPr>
            <w:tcW w:w="2645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5EC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本模块负责将仿真任务的各类资产（报告、结果数据、模型文件、输入数据）进行格式化提取，支持单一导出或组合打包导出。</w:t>
            </w:r>
          </w:p>
        </w:tc>
        <w:tc>
          <w:tcPr>
            <w:tcW w:w="1194" w:type="pct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70B5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便于用户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保存仿真任务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相关信息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，满足汇报需求</w:t>
            </w:r>
          </w:p>
        </w:tc>
      </w:tr>
    </w:tbl>
    <w:p w14:paraId="08426DD3">
      <w:pPr>
        <w:pStyle w:val="93"/>
      </w:pPr>
      <w:r>
        <w:t>功能</w:t>
      </w:r>
      <w:r>
        <w:rPr>
          <w:rFonts w:hint="eastAsia"/>
          <w:lang w:val="en-US" w:eastAsia="zh-CN"/>
        </w:rPr>
        <w:t>模块</w:t>
      </w:r>
      <w:r>
        <w:t>一览表</w:t>
      </w:r>
    </w:p>
    <w:p w14:paraId="3E9FD507">
      <w:pPr>
        <w:numPr>
          <w:ilvl w:val="0"/>
          <w:numId w:val="0"/>
        </w:numPr>
        <w:spacing w:before="100" w:beforeAutospacing="1" w:after="100" w:afterAutospacing="1"/>
        <w:rPr>
          <w:rFonts w:hint="eastAsia"/>
        </w:rPr>
      </w:pPr>
    </w:p>
    <w:p w14:paraId="0C4B2A4A">
      <w:pPr>
        <w:pStyle w:val="2"/>
        <w:rPr>
          <w:rFonts w:hint="eastAsia"/>
        </w:rPr>
      </w:pPr>
      <w:bookmarkStart w:id="12" w:name="_Toc18203"/>
      <w:r>
        <w:rPr>
          <w:rFonts w:hint="eastAsia"/>
        </w:rPr>
        <w:t>系统功能设计</w:t>
      </w:r>
      <w:bookmarkEnd w:id="12"/>
    </w:p>
    <w:p w14:paraId="42CF33C8">
      <w:pPr>
        <w:pStyle w:val="3"/>
        <w:bidi w:val="0"/>
        <w:rPr>
          <w:rFonts w:hint="eastAsia" w:eastAsia="宋体"/>
          <w:lang w:eastAsia="zh-CN"/>
        </w:rPr>
      </w:pPr>
      <w:bookmarkStart w:id="13" w:name="_Toc219071304"/>
      <w:bookmarkStart w:id="14" w:name="_Toc15550"/>
      <w:r>
        <w:t>数据资源管理</w:t>
      </w:r>
      <w:bookmarkEnd w:id="13"/>
      <w:bookmarkEnd w:id="14"/>
    </w:p>
    <w:p w14:paraId="50A930E7">
      <w:pPr>
        <w:pStyle w:val="4"/>
        <w:bidi w:val="0"/>
      </w:pPr>
      <w:bookmarkStart w:id="15" w:name="_Toc22517"/>
      <w:r>
        <w:t>模块</w:t>
      </w:r>
      <w:r>
        <w:rPr>
          <w:rFonts w:hint="eastAsia"/>
          <w:lang w:val="en-US" w:eastAsia="zh-CN"/>
        </w:rPr>
        <w:t>架构设计</w:t>
      </w:r>
      <w:bookmarkEnd w:id="15"/>
    </w:p>
    <w:p w14:paraId="727A38C4">
      <w:pPr>
        <w:numPr>
          <w:ilvl w:val="0"/>
          <w:numId w:val="0"/>
        </w:numPr>
        <w:spacing w:line="360" w:lineRule="auto"/>
        <w:ind w:left="360" w:leftChars="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数据资源管理模块采用分层架构，包含接口层、业务逻辑层和数据访问层</w:t>
      </w:r>
      <w:r>
        <w:rPr>
          <w:rFonts w:hint="eastAsia" w:ascii="宋体" w:hAnsi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</w:rPr>
        <w:t>模块负责</w:t>
      </w:r>
      <w:r>
        <w:rPr>
          <w:rFonts w:ascii="宋体" w:hAnsi="宋体" w:eastAsia="宋体" w:cs="宋体"/>
          <w:sz w:val="24"/>
          <w:szCs w:val="24"/>
        </w:rPr>
        <w:t>实现多源异构数据的全生命周期管理，为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</w:t>
      </w:r>
      <w:r>
        <w:rPr>
          <w:rFonts w:ascii="宋体" w:hAnsi="宋体" w:eastAsia="宋体" w:cs="宋体"/>
          <w:sz w:val="24"/>
          <w:szCs w:val="24"/>
        </w:rPr>
        <w:t>提供标准化、高效的数据供给，是系统的</w:t>
      </w:r>
      <w:r>
        <w:rPr>
          <w:rStyle w:val="37"/>
          <w:rFonts w:ascii="宋体" w:hAnsi="宋体" w:eastAsia="宋体" w:cs="宋体"/>
          <w:b w:val="0"/>
          <w:bCs w:val="0"/>
          <w:color w:val="1F2329"/>
          <w:sz w:val="24"/>
          <w:szCs w:val="24"/>
        </w:rPr>
        <w:t>数据基础模块</w:t>
      </w:r>
      <w:r>
        <w:rPr>
          <w:rFonts w:ascii="宋体" w:hAnsi="宋体" w:eastAsia="宋体" w:cs="宋体"/>
          <w:sz w:val="24"/>
          <w:szCs w:val="24"/>
        </w:rPr>
        <w:t>。模块覆盖 “数据源接入 - 数据导入导出 - 数据查询维护” 的全流程，支持时序数据与结构化数据的差异化管理。</w:t>
      </w:r>
    </w:p>
    <w:p w14:paraId="1B643CCD">
      <w:pPr>
        <w:pStyle w:val="4"/>
        <w:bidi w:val="0"/>
        <w:rPr>
          <w:rFonts w:hint="eastAsia"/>
          <w:lang w:eastAsia="zh-CN"/>
        </w:rPr>
      </w:pPr>
      <w:bookmarkStart w:id="16" w:name="_Toc9951"/>
      <w:r>
        <w:rPr>
          <w:rFonts w:hint="eastAsia"/>
          <w:lang w:eastAsia="zh-CN"/>
        </w:rPr>
        <w:t>核心模块设计</w:t>
      </w:r>
      <w:bookmarkEnd w:id="16"/>
    </w:p>
    <w:p w14:paraId="50CBC2F3">
      <w:pPr>
        <w:pStyle w:val="5"/>
        <w:bidi w:val="0"/>
      </w:pPr>
      <w:bookmarkStart w:id="17" w:name="_Toc219071305"/>
      <w:r>
        <w:t>异构数据源接入</w:t>
      </w:r>
      <w:bookmarkEnd w:id="17"/>
    </w:p>
    <w:p w14:paraId="7CE23CF8">
      <w:pPr>
        <w:pStyle w:val="7"/>
        <w:bidi w:val="0"/>
      </w:pPr>
      <w:r>
        <w:rPr>
          <w:rFonts w:hint="eastAsia"/>
        </w:rPr>
        <w:t>模块职责</w:t>
      </w:r>
    </w:p>
    <w:p w14:paraId="74DE262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本模块主要负责建立系统与底层异构数据库（</w:t>
      </w:r>
      <w:r>
        <w:rPr>
          <w:rFonts w:hint="eastAsia" w:ascii="宋体" w:hAnsi="宋体" w:eastAsia="宋体"/>
          <w:sz w:val="24"/>
          <w:szCs w:val="24"/>
        </w:rPr>
        <w:t>IoTDB</w:t>
      </w:r>
      <w:r>
        <w:rPr>
          <w:rFonts w:ascii="宋体" w:hAnsi="宋体" w:eastAsia="宋体"/>
          <w:sz w:val="24"/>
          <w:szCs w:val="24"/>
        </w:rPr>
        <w:t xml:space="preserve">, </w:t>
      </w:r>
      <w:r>
        <w:rPr>
          <w:rFonts w:hint="eastAsia" w:ascii="宋体" w:hAnsi="宋体" w:eastAsia="宋体"/>
          <w:sz w:val="24"/>
          <w:szCs w:val="24"/>
        </w:rPr>
        <w:t>达梦数据库</w:t>
      </w:r>
      <w:r>
        <w:rPr>
          <w:rFonts w:ascii="宋体" w:hAnsi="宋体" w:eastAsia="宋体"/>
          <w:sz w:val="24"/>
          <w:szCs w:val="24"/>
        </w:rPr>
        <w:t>等）的连接通道，实现对异构数据源的注册与移除管理。</w:t>
      </w:r>
    </w:p>
    <w:p w14:paraId="6A8F70F5">
      <w:pPr>
        <w:pStyle w:val="7"/>
        <w:bidi w:val="0"/>
      </w:pPr>
      <w:r>
        <w:rPr>
          <w:rFonts w:hint="eastAsia"/>
          <w:lang w:val="en-US" w:eastAsia="zh-CN"/>
        </w:rPr>
        <w:t>核心功能</w:t>
      </w:r>
    </w:p>
    <w:p w14:paraId="550B1AB7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注册异构数据源：</w:t>
      </w:r>
      <w:r>
        <w:rPr>
          <w:rFonts w:hint="eastAsia" w:ascii="宋体" w:hAnsi="宋体" w:eastAsia="宋体"/>
          <w:sz w:val="24"/>
          <w:szCs w:val="24"/>
        </w:rPr>
        <w:t>支持多种异构数据源的注册、配置和连接管理</w:t>
      </w:r>
      <w:r>
        <w:rPr>
          <w:rFonts w:ascii="宋体" w:hAnsi="宋体" w:eastAsia="宋体"/>
          <w:sz w:val="24"/>
          <w:szCs w:val="24"/>
        </w:rPr>
        <w:t>。</w:t>
      </w:r>
    </w:p>
    <w:p w14:paraId="668EF67A">
      <w:pPr>
        <w:numPr>
          <w:ilvl w:val="0"/>
          <w:numId w:val="11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移除异构数据源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sz w:val="24"/>
          <w:szCs w:val="24"/>
        </w:rPr>
        <w:t>删除不需要的数据源</w:t>
      </w:r>
      <w:r>
        <w:rPr>
          <w:rFonts w:ascii="宋体" w:hAnsi="宋体" w:eastAsia="宋体"/>
          <w:sz w:val="24"/>
          <w:szCs w:val="24"/>
        </w:rPr>
        <w:t>。</w:t>
      </w:r>
    </w:p>
    <w:p w14:paraId="3B6596DA">
      <w:pPr>
        <w:numPr>
          <w:ilvl w:val="0"/>
          <w:numId w:val="11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管理存储结构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hint="eastAsia" w:ascii="宋体" w:hAnsi="宋体"/>
          <w:sz w:val="24"/>
          <w:szCs w:val="24"/>
          <w:lang w:val="en-US" w:eastAsia="zh-CN"/>
        </w:rPr>
        <w:t>列表</w:t>
      </w:r>
      <w:r>
        <w:rPr>
          <w:rFonts w:hint="eastAsia" w:ascii="宋体" w:hAnsi="宋体"/>
          <w:sz w:val="24"/>
          <w:szCs w:val="24"/>
          <w:lang w:eastAsia="zh-CN"/>
        </w:rPr>
        <w:t>显示所有已注册的数据源信息，</w:t>
      </w:r>
      <w:r>
        <w:rPr>
          <w:rFonts w:ascii="宋体" w:hAnsi="宋体" w:eastAsia="宋体"/>
          <w:sz w:val="24"/>
          <w:szCs w:val="24"/>
        </w:rPr>
        <w:t>资源树</w:t>
      </w:r>
      <w:r>
        <w:rPr>
          <w:rFonts w:hint="eastAsia" w:ascii="宋体" w:hAnsi="宋体"/>
          <w:sz w:val="24"/>
          <w:szCs w:val="24"/>
          <w:lang w:eastAsia="zh-CN"/>
        </w:rPr>
        <w:t>展示数据源的层次结构信息，</w:t>
      </w:r>
      <w:r>
        <w:rPr>
          <w:rFonts w:ascii="宋体" w:hAnsi="宋体" w:eastAsia="宋体"/>
          <w:sz w:val="24"/>
          <w:szCs w:val="24"/>
        </w:rPr>
        <w:t>当选中“表/测点”时，显示属性详情或数据预览。</w:t>
      </w:r>
    </w:p>
    <w:p w14:paraId="4F3FABDF">
      <w:pPr>
        <w:pStyle w:val="7"/>
        <w:bidi w:val="0"/>
      </w:pPr>
      <w:r>
        <w:rPr>
          <w:rFonts w:hint="eastAsia"/>
          <w:lang w:val="en-US" w:eastAsia="zh-CN"/>
        </w:rPr>
        <w:t>技术实现</w:t>
      </w:r>
    </w:p>
    <w:p w14:paraId="0DAFA588">
      <w:pPr>
        <w:numPr>
          <w:ilvl w:val="0"/>
          <w:numId w:val="1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多态请求处理: </w:t>
      </w:r>
      <w:r>
        <w:rPr>
          <w:rFonts w:hint="eastAsia" w:ascii="宋体" w:hAnsi="宋体"/>
          <w:sz w:val="24"/>
          <w:szCs w:val="24"/>
          <w:lang w:val="en-US" w:eastAsia="zh-CN"/>
        </w:rPr>
        <w:t>封装</w:t>
      </w:r>
      <w:r>
        <w:rPr>
          <w:rFonts w:hint="eastAsia" w:ascii="宋体" w:hAnsi="宋体" w:eastAsia="宋体"/>
          <w:sz w:val="24"/>
          <w:szCs w:val="24"/>
        </w:rPr>
        <w:t>BaseStorageEngineRequest作为统一请求基类</w:t>
      </w:r>
    </w:p>
    <w:p w14:paraId="398B4684">
      <w:pPr>
        <w:numPr>
          <w:ilvl w:val="0"/>
          <w:numId w:val="1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类型分发: 根据storageEngineType自动分发到具体实现类</w:t>
      </w:r>
    </w:p>
    <w:p w14:paraId="394D69D4">
      <w:pPr>
        <w:numPr>
          <w:ilvl w:val="0"/>
          <w:numId w:val="11"/>
        </w:num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通信: 通过IGinX Session API与数据源通信</w:t>
      </w:r>
    </w:p>
    <w:p w14:paraId="305E1000">
      <w:pPr>
        <w:pStyle w:val="5"/>
        <w:bidi w:val="0"/>
      </w:pPr>
      <w:bookmarkStart w:id="18" w:name="_Toc219071306"/>
      <w:r>
        <w:t>数据导入与导出</w:t>
      </w:r>
      <w:bookmarkEnd w:id="18"/>
    </w:p>
    <w:p w14:paraId="112FCF3D">
      <w:pPr>
        <w:pStyle w:val="7"/>
        <w:bidi w:val="0"/>
      </w:pPr>
      <w:r>
        <w:rPr>
          <w:rFonts w:hint="eastAsia"/>
        </w:rPr>
        <w:t>模块职责</w:t>
      </w:r>
    </w:p>
    <w:p w14:paraId="4018F02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本模块提供可视化的向导式界面，负责将离线的数据文件（CSV）载入到系统中，或将系统中的时序数据提取为本地文件。</w:t>
      </w:r>
    </w:p>
    <w:p w14:paraId="7FF90288">
      <w:pPr>
        <w:pStyle w:val="7"/>
        <w:bidi w:val="0"/>
      </w:pPr>
      <w:r>
        <w:rPr>
          <w:rFonts w:hint="eastAsia"/>
          <w:lang w:val="en-US" w:eastAsia="zh-CN"/>
        </w:rPr>
        <w:t>核心功能</w:t>
      </w:r>
    </w:p>
    <w:p w14:paraId="487DA0E2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导入时序数据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i w:val="0"/>
          <w:iCs w:val="0"/>
          <w:sz w:val="24"/>
          <w:szCs w:val="24"/>
        </w:rPr>
        <w:t>针对海量传感器历史记录、实验日志的导入。</w:t>
      </w:r>
    </w:p>
    <w:p w14:paraId="0AA5AF12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导入结构化数据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i w:val="0"/>
          <w:iCs w:val="0"/>
          <w:sz w:val="24"/>
          <w:szCs w:val="24"/>
        </w:rPr>
        <w:t>针对设备台账、用户列表、元数据字典等静态表的导入。</w:t>
      </w:r>
    </w:p>
    <w:p w14:paraId="21D143F4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导出数据文件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/>
          <w:i w:val="0"/>
          <w:iCs w:val="0"/>
          <w:sz w:val="24"/>
          <w:szCs w:val="24"/>
        </w:rPr>
        <w:t>支持Excel、CSV等格式的数据导出</w:t>
      </w:r>
      <w:r>
        <w:rPr>
          <w:rFonts w:ascii="宋体" w:hAnsi="宋体" w:eastAsia="宋体"/>
          <w:i w:val="0"/>
          <w:iCs w:val="0"/>
          <w:sz w:val="24"/>
          <w:szCs w:val="24"/>
        </w:rPr>
        <w:t>，内部根据数据类型分流。</w:t>
      </w:r>
    </w:p>
    <w:p w14:paraId="4CD1A9BB">
      <w:pPr>
        <w:pStyle w:val="7"/>
        <w:bidi w:val="0"/>
      </w:pPr>
      <w:r>
        <w:rPr>
          <w:rFonts w:hint="eastAsia"/>
          <w:lang w:val="en-US" w:eastAsia="zh-CN"/>
        </w:rPr>
        <w:t>技术实现</w:t>
      </w:r>
    </w:p>
    <w:p w14:paraId="47C48830">
      <w:pPr>
        <w:numPr>
          <w:ilvl w:val="0"/>
          <w:numId w:val="12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事务一致性：整个文件的导入应包裹在一个或多个数据库事务中。</w:t>
      </w:r>
    </w:p>
    <w:p w14:paraId="4B3B98EC">
      <w:pPr>
        <w:numPr>
          <w:ilvl w:val="0"/>
          <w:numId w:val="12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主键策略：存在则更新，不存在则插入。</w:t>
      </w:r>
    </w:p>
    <w:p w14:paraId="2E79685A">
      <w:pPr>
        <w:numPr>
          <w:ilvl w:val="0"/>
          <w:numId w:val="13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格式适配：</w:t>
      </w:r>
    </w:p>
    <w:p w14:paraId="2A50FB8F">
      <w:pPr>
        <w:numPr>
          <w:ilvl w:val="1"/>
          <w:numId w:val="13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时序数据：导出为“长表”或“宽表”格式的 CSV，便于 MATLAB/Python 读取。</w:t>
      </w:r>
    </w:p>
    <w:p w14:paraId="72EA3998">
      <w:pPr>
        <w:numPr>
          <w:ilvl w:val="1"/>
          <w:numId w:val="13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结构化数据：导出为 Excel (.xlsx)，保留表头和数据类型格式，便于办公人员查看。</w:t>
      </w:r>
    </w:p>
    <w:p w14:paraId="3FC8D86F">
      <w:pPr>
        <w:numPr>
          <w:ilvl w:val="0"/>
          <w:numId w:val="13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Apache POI: 使用Apache POI处理Excel文件</w:t>
      </w:r>
    </w:p>
    <w:p w14:paraId="5CE91C6B">
      <w:pPr>
        <w:numPr>
          <w:ilvl w:val="0"/>
          <w:numId w:val="13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流式导出: 支持大数据量的流式Excel导出</w:t>
      </w:r>
    </w:p>
    <w:p w14:paraId="2EC1819A">
      <w:pPr>
        <w:numPr>
          <w:ilvl w:val="0"/>
          <w:numId w:val="0"/>
        </w:numPr>
        <w:spacing w:line="360" w:lineRule="auto"/>
        <w:rPr>
          <w:rFonts w:ascii="宋体" w:hAnsi="宋体" w:eastAsia="宋体"/>
          <w:sz w:val="24"/>
          <w:szCs w:val="24"/>
        </w:rPr>
      </w:pPr>
    </w:p>
    <w:p w14:paraId="35FA2C31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</w:p>
    <w:p w14:paraId="3AEC0A8E">
      <w:pPr>
        <w:pStyle w:val="5"/>
        <w:bidi w:val="0"/>
      </w:pPr>
      <w:bookmarkStart w:id="19" w:name="_Toc219071307"/>
      <w:r>
        <w:t>数据查询</w:t>
      </w:r>
      <w:r>
        <w:rPr>
          <w:rFonts w:hint="eastAsia"/>
        </w:rPr>
        <w:t>与</w:t>
      </w:r>
      <w:r>
        <w:t>管理</w:t>
      </w:r>
      <w:bookmarkEnd w:id="19"/>
    </w:p>
    <w:p w14:paraId="5479E4E1">
      <w:pPr>
        <w:pStyle w:val="7"/>
        <w:bidi w:val="0"/>
      </w:pPr>
      <w:r>
        <w:rPr>
          <w:rFonts w:hint="eastAsia"/>
        </w:rPr>
        <w:t>模块职责</w:t>
      </w:r>
    </w:p>
    <w:p w14:paraId="24DFEFFD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本模块提供可视化的数据交互窗口，允许用户依据数据类型（时序或结构化）进行差异化的检索与展示；同时赋予管理员对数据进行删除及行级维护的权限。</w:t>
      </w:r>
    </w:p>
    <w:p w14:paraId="3039800C">
      <w:pPr>
        <w:pStyle w:val="7"/>
        <w:bidi w:val="0"/>
      </w:pPr>
      <w:r>
        <w:rPr>
          <w:rFonts w:hint="eastAsia"/>
          <w:lang w:val="en-US" w:eastAsia="zh-CN"/>
        </w:rPr>
        <w:t>核心功能</w:t>
      </w:r>
    </w:p>
    <w:p w14:paraId="0D84DDBE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查询时序数据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sz w:val="24"/>
          <w:szCs w:val="24"/>
        </w:rPr>
        <w:t>默认视图为 “上图下表”。上方为 ECharts 渲染的趋势图，下方为分页表格。</w:t>
      </w:r>
    </w:p>
    <w:p w14:paraId="1DDF5E4F">
      <w:pPr>
        <w:numPr>
          <w:ilvl w:val="0"/>
          <w:numId w:val="14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查询结构化数据：提供图形化的“筛选构造器”（Filter Builder），允许用户通过下拉框组合 AND/OR 条件，而无需手写 SQL WHERE 子句。</w:t>
      </w:r>
    </w:p>
    <w:p w14:paraId="62866101">
      <w:pPr>
        <w:pStyle w:val="7"/>
        <w:bidi w:val="0"/>
      </w:pPr>
      <w:r>
        <w:rPr>
          <w:rFonts w:hint="eastAsia"/>
          <w:lang w:val="en-US" w:eastAsia="zh-CN"/>
        </w:rPr>
        <w:t>技术实现</w:t>
      </w:r>
    </w:p>
    <w:p w14:paraId="69A72399">
      <w:pPr>
        <w:numPr>
          <w:ilvl w:val="0"/>
          <w:numId w:val="15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IGinX查询: 使用IGinX Session API进行数据查询</w:t>
      </w:r>
      <w:r>
        <w:rPr>
          <w:rFonts w:ascii="宋体" w:hAnsi="宋体" w:eastAsia="宋体"/>
          <w:sz w:val="24"/>
          <w:szCs w:val="24"/>
        </w:rPr>
        <w:t>。</w:t>
      </w:r>
    </w:p>
    <w:p w14:paraId="66B2FAEF">
      <w:pPr>
        <w:numPr>
          <w:ilvl w:val="0"/>
          <w:numId w:val="15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分页查询: 支持大数据量的分页查询</w:t>
      </w:r>
      <w:r>
        <w:rPr>
          <w:rFonts w:ascii="宋体" w:hAnsi="宋体" w:eastAsia="宋体"/>
          <w:sz w:val="24"/>
          <w:szCs w:val="24"/>
        </w:rPr>
        <w:t>。</w:t>
      </w:r>
    </w:p>
    <w:p w14:paraId="6AB9A5A8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C87C0BB">
      <w:pPr>
        <w:pStyle w:val="3"/>
        <w:bidi w:val="0"/>
      </w:pPr>
      <w:bookmarkStart w:id="20" w:name="_Toc219071308"/>
      <w:bookmarkStart w:id="21" w:name="_Toc22949"/>
      <w:r>
        <w:t>模型资产管理</w:t>
      </w:r>
      <w:bookmarkEnd w:id="20"/>
      <w:bookmarkEnd w:id="21"/>
    </w:p>
    <w:p w14:paraId="64FE75D4">
      <w:pPr>
        <w:pStyle w:val="4"/>
        <w:bidi w:val="0"/>
      </w:pPr>
      <w:bookmarkStart w:id="22" w:name="_Toc7989"/>
      <w:r>
        <w:t>模块</w:t>
      </w:r>
      <w:r>
        <w:rPr>
          <w:rFonts w:hint="eastAsia"/>
          <w:lang w:val="en-US" w:eastAsia="zh-CN"/>
        </w:rPr>
        <w:t>架构设计</w:t>
      </w:r>
      <w:bookmarkEnd w:id="22"/>
    </w:p>
    <w:p w14:paraId="3202AB07">
      <w:pPr>
        <w:numPr>
          <w:ilvl w:val="0"/>
          <w:numId w:val="0"/>
        </w:numPr>
        <w:spacing w:line="360" w:lineRule="auto"/>
        <w:ind w:left="360" w:leftChars="0"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模型资产管理模块采用领域驱动设计（DDD）理念，围绕模型资产这一核心领域构建。模块负责算法模型文件的生命周期管理，包括上传、下载、</w:t>
      </w:r>
      <w:r>
        <w:rPr>
          <w:rFonts w:hint="eastAsia" w:ascii="宋体" w:hAnsi="宋体"/>
          <w:sz w:val="24"/>
          <w:szCs w:val="24"/>
          <w:lang w:val="en-US" w:eastAsia="zh-CN"/>
        </w:rPr>
        <w:t>移除</w:t>
      </w:r>
      <w:r>
        <w:rPr>
          <w:rFonts w:hint="eastAsia" w:ascii="宋体" w:hAnsi="宋体" w:eastAsia="宋体"/>
          <w:sz w:val="24"/>
          <w:szCs w:val="24"/>
        </w:rPr>
        <w:t>等操作。</w:t>
      </w:r>
    </w:p>
    <w:p w14:paraId="300D7C0D">
      <w:pPr>
        <w:pStyle w:val="4"/>
        <w:bidi w:val="0"/>
      </w:pPr>
      <w:bookmarkStart w:id="23" w:name="_Toc16269"/>
      <w:r>
        <w:rPr>
          <w:rFonts w:hint="eastAsia"/>
          <w:lang w:eastAsia="zh-CN"/>
        </w:rPr>
        <w:t>核心模块设计</w:t>
      </w:r>
      <w:bookmarkEnd w:id="23"/>
    </w:p>
    <w:p w14:paraId="26D3FD28">
      <w:pPr>
        <w:pStyle w:val="5"/>
        <w:bidi w:val="0"/>
      </w:pPr>
      <w:bookmarkStart w:id="24" w:name="_Toc219071309"/>
      <w:r>
        <w:t>多模态模型托管</w:t>
      </w:r>
      <w:bookmarkEnd w:id="24"/>
    </w:p>
    <w:p w14:paraId="23D0A6D3">
      <w:pPr>
        <w:pStyle w:val="7"/>
        <w:bidi w:val="0"/>
      </w:pPr>
      <w:r>
        <w:rPr>
          <w:rFonts w:hint="eastAsia"/>
        </w:rPr>
        <w:t>模块职责</w:t>
      </w:r>
    </w:p>
    <w:p w14:paraId="4B0B5E4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本模块负责算法模型文件（资产）的生命周期管理，包括上传、下载、版本迭代及物理删除。支持 .py, .dll, .so, .mat, .fmu 等多种工业仿真常用格式。</w:t>
      </w:r>
    </w:p>
    <w:p w14:paraId="1B8D54F2">
      <w:pPr>
        <w:pStyle w:val="7"/>
        <w:bidi w:val="0"/>
      </w:pPr>
      <w:r>
        <w:rPr>
          <w:rFonts w:hint="eastAsia"/>
          <w:lang w:val="en-US" w:eastAsia="zh-CN"/>
        </w:rPr>
        <w:t>核心功能</w:t>
      </w:r>
    </w:p>
    <w:p w14:paraId="0C97666A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上传模型文件：</w:t>
      </w:r>
      <w:r>
        <w:rPr>
          <w:rFonts w:ascii="宋体" w:hAnsi="宋体" w:eastAsia="宋体"/>
          <w:i w:val="0"/>
          <w:iCs w:val="0"/>
          <w:sz w:val="24"/>
          <w:szCs w:val="24"/>
        </w:rPr>
        <w:t>这是模型进入系统的第一步，支持单文件上传与多文件（</w:t>
      </w:r>
      <w:r>
        <w:rPr>
          <w:rFonts w:hint="eastAsia" w:ascii="宋体" w:hAnsi="宋体"/>
          <w:i w:val="0"/>
          <w:iCs w:val="0"/>
          <w:sz w:val="24"/>
          <w:szCs w:val="24"/>
          <w:lang w:val="en-US" w:eastAsia="zh-CN"/>
        </w:rPr>
        <w:t>压缩</w:t>
      </w:r>
      <w:r>
        <w:rPr>
          <w:rFonts w:ascii="宋体" w:hAnsi="宋体" w:eastAsia="宋体"/>
          <w:i w:val="0"/>
          <w:iCs w:val="0"/>
          <w:sz w:val="24"/>
          <w:szCs w:val="24"/>
        </w:rPr>
        <w:t>包）上传。</w:t>
      </w:r>
    </w:p>
    <w:p w14:paraId="153A2FA9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下载模型文件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i w:val="0"/>
          <w:iCs w:val="0"/>
          <w:sz w:val="24"/>
          <w:szCs w:val="24"/>
        </w:rPr>
        <w:t>支持将云端托管的模型取回本地进行调试或备份。</w:t>
      </w:r>
    </w:p>
    <w:p w14:paraId="225E3CA5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移除模型资产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i w:val="0"/>
          <w:iCs w:val="0"/>
          <w:sz w:val="24"/>
          <w:szCs w:val="24"/>
        </w:rPr>
        <w:t>资产的物理删除操作。</w:t>
      </w:r>
    </w:p>
    <w:p w14:paraId="5E6A9B8A">
      <w:pPr>
        <w:pStyle w:val="7"/>
        <w:bidi w:val="0"/>
      </w:pPr>
      <w:r>
        <w:rPr>
          <w:rFonts w:hint="eastAsia"/>
          <w:lang w:val="en-US" w:eastAsia="zh-CN"/>
        </w:rPr>
        <w:t>技术实现</w:t>
      </w:r>
    </w:p>
    <w:p w14:paraId="6A7AF855">
      <w:pPr>
        <w:numPr>
          <w:ilvl w:val="0"/>
          <w:numId w:val="15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分块存储: 模型文件按64KB分块存储在IGinX中</w:t>
      </w:r>
    </w:p>
    <w:p w14:paraId="54F1C403">
      <w:pPr>
        <w:numPr>
          <w:ilvl w:val="0"/>
          <w:numId w:val="15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二进制存储: 直接存储二进制数据，无需Base64编码</w:t>
      </w:r>
    </w:p>
    <w:p w14:paraId="6FFDF353">
      <w:pPr>
        <w:numPr>
          <w:ilvl w:val="0"/>
          <w:numId w:val="15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元数据管理: 使用IGinX行式存储管理模型元数据</w:t>
      </w:r>
    </w:p>
    <w:p w14:paraId="39019B1D">
      <w:pPr>
        <w:numPr>
          <w:ilvl w:val="0"/>
          <w:numId w:val="15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文件校验: MD5校验确保文件完整性</w:t>
      </w:r>
    </w:p>
    <w:p w14:paraId="58BCB4CE">
      <w:pPr>
        <w:numPr>
          <w:ilvl w:val="0"/>
          <w:numId w:val="15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流式下载: 支持大文件的流式下载</w:t>
      </w:r>
    </w:p>
    <w:p w14:paraId="3EF4A539">
      <w:pPr>
        <w:numPr>
          <w:ilvl w:val="0"/>
          <w:numId w:val="15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版本追踪: 记录模型的版本历史和变更</w:t>
      </w:r>
    </w:p>
    <w:p w14:paraId="089996ED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</w:p>
    <w:p w14:paraId="2D02E78E">
      <w:pPr>
        <w:pStyle w:val="5"/>
        <w:bidi w:val="0"/>
      </w:pPr>
      <w:bookmarkStart w:id="25" w:name="_Toc219071310"/>
      <w:r>
        <w:t>元模型档案编辑</w:t>
      </w:r>
      <w:bookmarkEnd w:id="25"/>
    </w:p>
    <w:p w14:paraId="30BC92D2">
      <w:pPr>
        <w:pStyle w:val="7"/>
        <w:bidi w:val="0"/>
      </w:pPr>
      <w:r>
        <w:rPr>
          <w:rFonts w:hint="eastAsia"/>
        </w:rPr>
        <w:t>模块职责</w:t>
      </w:r>
    </w:p>
    <w:p w14:paraId="5A887CD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 xml:space="preserve">    </w:t>
      </w:r>
      <w:r>
        <w:rPr>
          <w:rFonts w:ascii="宋体" w:hAnsi="宋体" w:eastAsia="宋体"/>
          <w:sz w:val="24"/>
          <w:szCs w:val="24"/>
        </w:rPr>
        <w:t>本模块提供可视化的编辑器，允许工程师为已托管的模型文件定义详细的I/O 接口契约、运行环境依赖及业务描述信息。</w:t>
      </w:r>
    </w:p>
    <w:p w14:paraId="2DAD513E">
      <w:pPr>
        <w:pStyle w:val="7"/>
        <w:bidi w:val="0"/>
      </w:pPr>
      <w:r>
        <w:rPr>
          <w:rFonts w:hint="eastAsia"/>
          <w:lang w:val="en-US" w:eastAsia="zh-CN"/>
        </w:rPr>
        <w:t>核心功能</w:t>
      </w:r>
    </w:p>
    <w:p w14:paraId="1D9039AC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编辑元模型档案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sz w:val="24"/>
          <w:szCs w:val="24"/>
          <w14:ligatures w14:val="standardContextual"/>
        </w:rPr>
        <w:t>用户为指定的模型版本声明其输入参数、输出参数、运行</w:t>
      </w:r>
      <w:r>
        <w:rPr>
          <w:rFonts w:hint="eastAsia" w:ascii="宋体" w:hAnsi="宋体"/>
          <w:sz w:val="24"/>
          <w:szCs w:val="24"/>
          <w:lang w:val="en-US" w:eastAsia="zh-CN"/>
          <w14:ligatures w14:val="standardContextual"/>
        </w:rPr>
        <w:t>命令</w:t>
      </w:r>
      <w:r>
        <w:rPr>
          <w:rFonts w:ascii="宋体" w:hAnsi="宋体" w:eastAsia="宋体"/>
          <w:sz w:val="24"/>
          <w:szCs w:val="24"/>
          <w14:ligatures w14:val="standardContextual"/>
        </w:rPr>
        <w:t>及业务元数据。</w:t>
      </w:r>
    </w:p>
    <w:p w14:paraId="6488A278">
      <w:pPr>
        <w:numPr>
          <w:ilvl w:val="0"/>
          <w:numId w:val="10"/>
        </w:numPr>
        <w:spacing w:line="360" w:lineRule="auto"/>
        <w:rPr>
          <w:rFonts w:ascii="宋体" w:hAnsi="宋体" w:eastAsia="宋体"/>
          <w:i w:val="0"/>
          <w:iCs w:val="0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查看元模型详情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i w:val="0"/>
          <w:iCs w:val="0"/>
          <w:sz w:val="24"/>
          <w:szCs w:val="24"/>
        </w:rPr>
        <w:t>用于快速了解一个模型的功能和接口要求。</w:t>
      </w:r>
    </w:p>
    <w:p w14:paraId="30C6A0EC">
      <w:pPr>
        <w:pStyle w:val="7"/>
        <w:bidi w:val="0"/>
      </w:pPr>
      <w:r>
        <w:rPr>
          <w:rFonts w:hint="eastAsia"/>
          <w:lang w:val="en-US" w:eastAsia="zh-CN"/>
        </w:rPr>
        <w:t>技术实现</w:t>
      </w:r>
    </w:p>
    <w:p w14:paraId="004EBD78">
      <w:pPr>
        <w:numPr>
          <w:ilvl w:val="0"/>
          <w:numId w:val="16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IGinX存储: 使用IGinX的Point API存储模型</w:t>
      </w:r>
      <w:r>
        <w:rPr>
          <w:rFonts w:hint="eastAsia" w:ascii="宋体" w:hAnsi="宋体"/>
          <w:sz w:val="24"/>
          <w:szCs w:val="24"/>
          <w:lang w:val="en-US" w:eastAsia="zh-CN"/>
        </w:rPr>
        <w:t>元数据</w:t>
      </w:r>
    </w:p>
    <w:p w14:paraId="1B6D75BB">
      <w:pPr>
        <w:numPr>
          <w:ilvl w:val="0"/>
          <w:numId w:val="16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接口标准化：系统需提供标准的下拉菜单选择数据类型（如 Double, Int32, String），防止用户随意输入导致类型不匹配。</w:t>
      </w:r>
    </w:p>
    <w:p w14:paraId="2A66BF7F">
      <w:pPr>
        <w:numPr>
          <w:ilvl w:val="0"/>
          <w:numId w:val="16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单位对齐：输入输出参数建议包含“物理单位”字段（如 km/h vs m/s），以便后续做数据转换或校验。</w:t>
      </w:r>
    </w:p>
    <w:p w14:paraId="5F8847D4">
      <w:pPr>
        <w:widowControl/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 w14:paraId="59E69E37">
      <w:pPr>
        <w:pStyle w:val="5"/>
        <w:bidi w:val="0"/>
      </w:pPr>
      <w:bookmarkStart w:id="26" w:name="_Toc219071311"/>
      <w:r>
        <w:t>元模型档案生成</w:t>
      </w:r>
      <w:bookmarkEnd w:id="26"/>
    </w:p>
    <w:p w14:paraId="7D8B5EBB">
      <w:pPr>
        <w:pStyle w:val="7"/>
        <w:bidi w:val="0"/>
      </w:pPr>
      <w:r>
        <w:rPr>
          <w:rFonts w:hint="eastAsia"/>
        </w:rPr>
        <w:t>模块职责</w:t>
      </w:r>
    </w:p>
    <w:p w14:paraId="7CA4AB6B">
      <w:pPr>
        <w:widowControl/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本模块利用正则表达式引擎或抽象语法树分析技术，从源码文件（Python, C/C++, MATLAB）中自动提取元数据信息。</w:t>
      </w:r>
    </w:p>
    <w:p w14:paraId="1BAA8DF0">
      <w:pPr>
        <w:pStyle w:val="7"/>
        <w:bidi w:val="0"/>
      </w:pPr>
      <w:r>
        <w:rPr>
          <w:rFonts w:hint="eastAsia"/>
          <w:lang w:val="en-US" w:eastAsia="zh-CN"/>
        </w:rPr>
        <w:t>核心功能</w:t>
      </w:r>
    </w:p>
    <w:p w14:paraId="3B87F72F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执行自动解析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i w:val="0"/>
          <w:iCs w:val="0"/>
          <w:sz w:val="24"/>
          <w:szCs w:val="24"/>
        </w:rPr>
        <w:t>系统读取文件头部注释或函数签名，自动填充“编辑档案”页面的表单。</w:t>
      </w:r>
    </w:p>
    <w:p w14:paraId="6F8E4C60">
      <w:pPr>
        <w:numPr>
          <w:ilvl w:val="0"/>
          <w:numId w:val="10"/>
        </w:numPr>
        <w:spacing w:line="360" w:lineRule="auto"/>
        <w:rPr>
          <w:rFonts w:ascii="宋体" w:hAnsi="宋体" w:eastAsia="宋体"/>
          <w:i w:val="0"/>
          <w:iCs w:val="0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配置解析规则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i w:val="0"/>
          <w:iCs w:val="0"/>
          <w:sz w:val="24"/>
          <w:szCs w:val="24"/>
        </w:rPr>
        <w:t>为了适应不同团队的代码风格，允许用户自定义提取规则。</w:t>
      </w:r>
    </w:p>
    <w:p w14:paraId="6D6D5F80">
      <w:pPr>
        <w:pStyle w:val="7"/>
        <w:bidi w:val="0"/>
        <w:rPr>
          <w:rFonts w:ascii="宋体" w:hAnsi="宋体" w:eastAsia="宋体"/>
          <w:i w:val="0"/>
          <w:iCs w:val="0"/>
          <w:sz w:val="24"/>
          <w:szCs w:val="24"/>
        </w:rPr>
      </w:pPr>
      <w:r>
        <w:rPr>
          <w:rFonts w:hint="eastAsia"/>
          <w:lang w:val="en-US" w:eastAsia="zh-CN"/>
        </w:rPr>
        <w:t>技术实现</w:t>
      </w:r>
    </w:p>
    <w:p w14:paraId="58ECFF48">
      <w:pPr>
        <w:widowControl/>
        <w:numPr>
          <w:ilvl w:val="0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HeaderScanner 组件：后端需实现一个轻量级的扫描器。</w:t>
      </w:r>
    </w:p>
    <w:p w14:paraId="59F29892">
      <w:pPr>
        <w:widowControl/>
        <w:numPr>
          <w:ilvl w:val="1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按行读取文件前 N 行（如前 50 行），匹配特定前缀。</w:t>
      </w:r>
    </w:p>
    <w:p w14:paraId="4D6D20F0">
      <w:pPr>
        <w:widowControl/>
        <w:numPr>
          <w:ilvl w:val="1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示例注释规范：</w:t>
      </w:r>
    </w:p>
    <w:p w14:paraId="6F537EF0">
      <w:pPr>
        <w:widowControl/>
        <w:spacing w:line="360" w:lineRule="auto"/>
        <w:ind w:left="1680" w:leftChars="7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Python</w:t>
      </w:r>
    </w:p>
    <w:p w14:paraId="2DCE3318">
      <w:pPr>
        <w:widowControl/>
        <w:spacing w:line="360" w:lineRule="auto"/>
        <w:ind w:left="1680" w:leftChars="7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 @Input: speed (float) - 车速</w:t>
      </w:r>
    </w:p>
    <w:p w14:paraId="72E4502C">
      <w:pPr>
        <w:widowControl/>
        <w:spacing w:line="360" w:lineRule="auto"/>
        <w:ind w:left="1680" w:leftChars="7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 @Input: gear (int) - 档位</w:t>
      </w:r>
    </w:p>
    <w:p w14:paraId="2338EDE8">
      <w:pPr>
        <w:widowControl/>
        <w:spacing w:line="360" w:lineRule="auto"/>
        <w:ind w:left="1680" w:leftChars="7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 @Output: power (float) - 功率</w:t>
      </w:r>
    </w:p>
    <w:p w14:paraId="33E84919">
      <w:pPr>
        <w:widowControl/>
        <w:numPr>
          <w:ilvl w:val="0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容错性：自动解析不应覆盖用户已经手动填写且保存过的内容，除非用户显式选择“强制覆盖”。</w:t>
      </w:r>
    </w:p>
    <w:p w14:paraId="68296902">
      <w:pPr>
        <w:widowControl/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 w14:paraId="38E0F2ED">
      <w:pPr>
        <w:pStyle w:val="3"/>
        <w:bidi w:val="0"/>
      </w:pPr>
      <w:bookmarkStart w:id="27" w:name="_Toc219071312"/>
      <w:bookmarkStart w:id="28" w:name="_Toc11103"/>
      <w:r>
        <w:t>关联调度引擎</w:t>
      </w:r>
      <w:bookmarkEnd w:id="27"/>
      <w:bookmarkEnd w:id="28"/>
    </w:p>
    <w:p w14:paraId="4F94B1CC">
      <w:pPr>
        <w:pStyle w:val="4"/>
        <w:bidi w:val="0"/>
      </w:pPr>
      <w:bookmarkStart w:id="29" w:name="_Toc24969"/>
      <w:r>
        <w:t>模块</w:t>
      </w:r>
      <w:r>
        <w:rPr>
          <w:rFonts w:hint="eastAsia"/>
          <w:lang w:val="en-US" w:eastAsia="zh-CN"/>
        </w:rPr>
        <w:t>架构设计</w:t>
      </w:r>
      <w:bookmarkEnd w:id="29"/>
    </w:p>
    <w:p w14:paraId="1FE88B6C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关联调度引擎模块采用事件驱动的架构风格，通过</w:t>
      </w:r>
      <w:r>
        <w:rPr>
          <w:rFonts w:hint="eastAsia" w:ascii="宋体" w:hAnsi="宋体"/>
          <w:sz w:val="24"/>
          <w:szCs w:val="24"/>
          <w:lang w:val="en-US" w:eastAsia="zh-CN"/>
        </w:rPr>
        <w:t>创建</w:t>
      </w:r>
      <w:r>
        <w:rPr>
          <w:rFonts w:ascii="宋体" w:hAnsi="宋体" w:eastAsia="宋体"/>
          <w:sz w:val="24"/>
          <w:szCs w:val="24"/>
        </w:rPr>
        <w:t>独立的任务实例</w:t>
      </w:r>
      <w:r>
        <w:rPr>
          <w:rFonts w:hint="eastAsia" w:ascii="宋体" w:hAnsi="宋体" w:eastAsia="宋体"/>
          <w:sz w:val="24"/>
          <w:szCs w:val="24"/>
        </w:rPr>
        <w:t>实现模块解耦。模块负责配置数据与模型的关联规则，执行仿真任务。</w:t>
      </w:r>
    </w:p>
    <w:p w14:paraId="0D2EC361">
      <w:pPr>
        <w:pStyle w:val="4"/>
        <w:bidi w:val="0"/>
      </w:pPr>
      <w:bookmarkStart w:id="30" w:name="_Toc29080"/>
      <w:r>
        <w:rPr>
          <w:rFonts w:hint="eastAsia"/>
          <w:lang w:eastAsia="zh-CN"/>
        </w:rPr>
        <w:t>核心模块设计</w:t>
      </w:r>
      <w:bookmarkEnd w:id="30"/>
    </w:p>
    <w:p w14:paraId="3BB305A0">
      <w:pPr>
        <w:pStyle w:val="5"/>
        <w:bidi w:val="0"/>
      </w:pPr>
      <w:bookmarkStart w:id="31" w:name="_Toc219071313"/>
      <w:r>
        <w:t>关联规则配置</w:t>
      </w:r>
      <w:bookmarkEnd w:id="31"/>
    </w:p>
    <w:p w14:paraId="27ED8C6C">
      <w:pPr>
        <w:pStyle w:val="7"/>
        <w:bidi w:val="0"/>
      </w:pPr>
      <w:r>
        <w:rPr>
          <w:rFonts w:hint="eastAsia"/>
        </w:rPr>
        <w:t>模块职责</w:t>
      </w:r>
    </w:p>
    <w:p w14:paraId="4BE8490F">
      <w:pPr>
        <w:widowControl/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本模块提供可视化的配置界面，允许仿真工程师定义“某个具体的时序测点”如何映射到“某个模型的输入参数”上，从而形成可执行的仿真规则。</w:t>
      </w:r>
    </w:p>
    <w:p w14:paraId="5F0B1B7F">
      <w:pPr>
        <w:pStyle w:val="7"/>
        <w:bidi w:val="0"/>
      </w:pPr>
      <w:r>
        <w:rPr>
          <w:rFonts w:hint="eastAsia"/>
          <w:lang w:val="en-US" w:eastAsia="zh-CN"/>
        </w:rPr>
        <w:t>核心功能</w:t>
      </w:r>
    </w:p>
    <w:p w14:paraId="53A5D052">
      <w:pPr>
        <w:numPr>
          <w:ilvl w:val="0"/>
          <w:numId w:val="10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创建关联规则：</w:t>
      </w:r>
      <w:r>
        <w:rPr>
          <w:rFonts w:ascii="宋体" w:hAnsi="宋体" w:eastAsia="宋体"/>
          <w:sz w:val="24"/>
          <w:szCs w:val="24"/>
          <w14:ligatures w14:val="standardContextual"/>
        </w:rPr>
        <w:t>工程师选择一个算法模型，并将其输入接口与</w:t>
      </w:r>
      <w:r>
        <w:rPr>
          <w:rFonts w:hint="eastAsia" w:ascii="宋体" w:hAnsi="宋体" w:eastAsia="宋体"/>
          <w:sz w:val="24"/>
          <w:szCs w:val="24"/>
          <w14:ligatures w14:val="standardContextual"/>
        </w:rPr>
        <w:t>系统</w:t>
      </w:r>
      <w:r>
        <w:rPr>
          <w:rFonts w:ascii="宋体" w:hAnsi="宋体" w:eastAsia="宋体"/>
          <w:sz w:val="24"/>
          <w:szCs w:val="24"/>
          <w14:ligatures w14:val="standardContextual"/>
        </w:rPr>
        <w:t>中的具体时序数据路径进行一一绑定，保存为一条可调度的规则。</w:t>
      </w:r>
    </w:p>
    <w:p w14:paraId="07B78D66">
      <w:pPr>
        <w:numPr>
          <w:ilvl w:val="0"/>
          <w:numId w:val="10"/>
        </w:numPr>
        <w:spacing w:line="360" w:lineRule="auto"/>
        <w:rPr>
          <w:rFonts w:ascii="宋体" w:hAnsi="宋体" w:eastAsia="宋体"/>
          <w:i w:val="0"/>
          <w:iCs w:val="0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管理关联规则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i w:val="0"/>
          <w:iCs w:val="0"/>
          <w:sz w:val="24"/>
          <w:szCs w:val="24"/>
        </w:rPr>
        <w:t>规则的生命周期管理（启用、禁用、修改）。</w:t>
      </w:r>
    </w:p>
    <w:p w14:paraId="5CE28DD1">
      <w:pPr>
        <w:pStyle w:val="7"/>
        <w:bidi w:val="0"/>
        <w:rPr>
          <w:rFonts w:ascii="宋体" w:hAnsi="宋体" w:eastAsia="宋体"/>
          <w:i w:val="0"/>
          <w:iCs w:val="0"/>
          <w:sz w:val="24"/>
          <w:szCs w:val="24"/>
        </w:rPr>
      </w:pPr>
      <w:r>
        <w:rPr>
          <w:rFonts w:hint="eastAsia"/>
          <w:lang w:val="en-US" w:eastAsia="zh-CN"/>
        </w:rPr>
        <w:t>技术实现</w:t>
      </w:r>
    </w:p>
    <w:p w14:paraId="63354775">
      <w:pPr>
        <w:widowControl/>
        <w:numPr>
          <w:ilvl w:val="0"/>
          <w:numId w:val="17"/>
        </w:num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关联存储: 使用IGinX存储关联规则配置</w:t>
      </w:r>
    </w:p>
    <w:p w14:paraId="4CD96145">
      <w:pPr>
        <w:widowControl/>
        <w:numPr>
          <w:ilvl w:val="0"/>
          <w:numId w:val="17"/>
        </w:num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参数绑定: 支持灵活的参数绑定机制</w:t>
      </w:r>
    </w:p>
    <w:p w14:paraId="296FA5D0">
      <w:pPr>
        <w:widowControl/>
        <w:numPr>
          <w:ilvl w:val="0"/>
          <w:numId w:val="17"/>
        </w:num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命令配置: 执行命令的配置</w:t>
      </w:r>
    </w:p>
    <w:p w14:paraId="18A14C46">
      <w:pPr>
        <w:widowControl/>
        <w:numPr>
          <w:ilvl w:val="0"/>
          <w:numId w:val="17"/>
        </w:num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分页查询: 支持大量关联规则的分页查询</w:t>
      </w:r>
    </w:p>
    <w:p w14:paraId="15CDB2DA">
      <w:pPr>
        <w:widowControl/>
        <w:numPr>
          <w:ilvl w:val="0"/>
          <w:numId w:val="0"/>
        </w:numPr>
        <w:spacing w:line="360" w:lineRule="auto"/>
        <w:ind w:left="360" w:leftChars="0"/>
        <w:jc w:val="left"/>
        <w:rPr>
          <w:rFonts w:ascii="宋体" w:hAnsi="宋体" w:eastAsia="宋体"/>
          <w:sz w:val="24"/>
          <w:szCs w:val="24"/>
        </w:rPr>
      </w:pPr>
    </w:p>
    <w:p w14:paraId="6EB77EB3">
      <w:pPr>
        <w:widowControl/>
        <w:spacing w:line="360" w:lineRule="auto"/>
        <w:jc w:val="left"/>
        <w:rPr>
          <w:rFonts w:ascii="宋体" w:hAnsi="宋体" w:eastAsia="宋体"/>
          <w:b/>
          <w:bCs/>
          <w:sz w:val="24"/>
          <w:szCs w:val="24"/>
        </w:rPr>
      </w:pPr>
    </w:p>
    <w:p w14:paraId="67F1F3EF">
      <w:pPr>
        <w:pStyle w:val="5"/>
        <w:bidi w:val="0"/>
      </w:pPr>
      <w:bookmarkStart w:id="32" w:name="_Toc219071314"/>
      <w:r>
        <w:t>仿真任务执行</w:t>
      </w:r>
      <w:bookmarkEnd w:id="32"/>
    </w:p>
    <w:p w14:paraId="1BCC5B0A">
      <w:pPr>
        <w:pStyle w:val="7"/>
        <w:bidi w:val="0"/>
      </w:pPr>
      <w:r>
        <w:rPr>
          <w:rFonts w:hint="eastAsia"/>
        </w:rPr>
        <w:t>模块职责</w:t>
      </w:r>
    </w:p>
    <w:p w14:paraId="2F8B70F6">
      <w:pPr>
        <w:widowControl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本模块负责接收用户的操作指令，对仿真任务进行“启动”与“停止”的管控。</w:t>
      </w:r>
    </w:p>
    <w:p w14:paraId="2B6BB555">
      <w:pPr>
        <w:pStyle w:val="7"/>
        <w:bidi w:val="0"/>
      </w:pPr>
      <w:r>
        <w:rPr>
          <w:rFonts w:hint="eastAsia"/>
          <w:lang w:val="en-US" w:eastAsia="zh-CN"/>
        </w:rPr>
        <w:t>核心功能</w:t>
      </w:r>
    </w:p>
    <w:p w14:paraId="1D0358FE">
      <w:pPr>
        <w:widowControl/>
        <w:numPr>
          <w:ilvl w:val="0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手动触发仿真任务：</w:t>
      </w:r>
      <w:r>
        <w:rPr>
          <w:rFonts w:hint="eastAsia" w:ascii="宋体" w:hAnsi="宋体" w:eastAsia="宋体"/>
          <w:sz w:val="24"/>
          <w:szCs w:val="24"/>
        </w:rPr>
        <w:t>用户选择一条已配置好的“关联规则”，指定具体的输入数据时间范围，下发指令立即启动一次仿真计算</w:t>
      </w:r>
      <w:r>
        <w:rPr>
          <w:rFonts w:ascii="宋体" w:hAnsi="宋体" w:eastAsia="宋体"/>
          <w:sz w:val="24"/>
          <w:szCs w:val="24"/>
        </w:rPr>
        <w:t>。</w:t>
      </w:r>
    </w:p>
    <w:p w14:paraId="13A1C75D">
      <w:pPr>
        <w:widowControl/>
        <w:numPr>
          <w:ilvl w:val="0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终止仿真任务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sz w:val="24"/>
          <w:szCs w:val="24"/>
          <w14:ligatures w14:val="standardContextual"/>
        </w:rPr>
        <w:t>当仿真任务执行时间过长、卡死或用户发现参数配置错误时，强制中断正在运行的任务，释放计算资源。</w:t>
      </w:r>
    </w:p>
    <w:p w14:paraId="3EE67305">
      <w:pPr>
        <w:pStyle w:val="7"/>
        <w:bidi w:val="0"/>
        <w:rPr>
          <w:rFonts w:ascii="宋体" w:hAnsi="宋体" w:eastAsia="宋体"/>
          <w:i w:val="0"/>
          <w:iCs w:val="0"/>
          <w:sz w:val="24"/>
          <w:szCs w:val="24"/>
        </w:rPr>
      </w:pPr>
      <w:r>
        <w:rPr>
          <w:rFonts w:hint="eastAsia"/>
          <w:lang w:val="en-US" w:eastAsia="zh-CN"/>
        </w:rPr>
        <w:t>技术实现</w:t>
      </w:r>
    </w:p>
    <w:p w14:paraId="2E9C7BB5">
      <w:pPr>
        <w:widowControl/>
        <w:numPr>
          <w:ilvl w:val="0"/>
          <w:numId w:val="17"/>
        </w:num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异步执行: 使用异步机制执行任务</w:t>
      </w:r>
    </w:p>
    <w:p w14:paraId="66FE16F9">
      <w:pPr>
        <w:widowControl/>
        <w:numPr>
          <w:ilvl w:val="0"/>
          <w:numId w:val="17"/>
        </w:num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状态管理: 完整的任务状态管理机制</w:t>
      </w:r>
    </w:p>
    <w:p w14:paraId="0A3B9BFD">
      <w:pPr>
        <w:widowControl/>
        <w:numPr>
          <w:ilvl w:val="0"/>
          <w:numId w:val="17"/>
        </w:num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进度跟踪: 实时跟踪任务执行进度</w:t>
      </w:r>
    </w:p>
    <w:p w14:paraId="03739B9E">
      <w:pPr>
        <w:widowControl/>
        <w:numPr>
          <w:ilvl w:val="0"/>
          <w:numId w:val="17"/>
        </w:numPr>
        <w:spacing w:line="360" w:lineRule="auto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日志记录: 详细的任务执行日志</w:t>
      </w:r>
    </w:p>
    <w:p w14:paraId="5683CFD8">
      <w:pPr>
        <w:widowControl/>
        <w:numPr>
          <w:ilvl w:val="0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文件处理: 任务报告和相关文件的处理</w:t>
      </w:r>
    </w:p>
    <w:p w14:paraId="738DAD7F">
      <w:pPr>
        <w:widowControl/>
        <w:numPr>
          <w:ilvl w:val="0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唯一性校验: 任务时间段的唯一性校验</w:t>
      </w:r>
    </w:p>
    <w:p w14:paraId="68C94B43">
      <w:pPr>
        <w:pStyle w:val="3"/>
        <w:bidi w:val="0"/>
      </w:pPr>
      <w:bookmarkStart w:id="33" w:name="_Toc219071315"/>
      <w:bookmarkStart w:id="34" w:name="_Toc2934"/>
      <w:r>
        <w:t>可视化分析</w:t>
      </w:r>
      <w:bookmarkEnd w:id="33"/>
      <w:bookmarkEnd w:id="34"/>
    </w:p>
    <w:p w14:paraId="1DFBB1E7">
      <w:pPr>
        <w:pStyle w:val="4"/>
        <w:bidi w:val="0"/>
      </w:pPr>
      <w:bookmarkStart w:id="35" w:name="_Toc31406"/>
      <w:r>
        <w:t>模块</w:t>
      </w:r>
      <w:r>
        <w:rPr>
          <w:rFonts w:hint="eastAsia"/>
          <w:lang w:val="en-US" w:eastAsia="zh-CN"/>
        </w:rPr>
        <w:t>架构设计</w:t>
      </w:r>
      <w:bookmarkEnd w:id="35"/>
    </w:p>
    <w:p w14:paraId="47AF6700">
      <w:pPr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可视化分析模块采用组件化设计，支持图表的灵活组合和交互。模块提供针对仿真任务结果的专用分析视图，支持单任务验证和多任务对比。</w:t>
      </w:r>
    </w:p>
    <w:p w14:paraId="3E1524F9">
      <w:pPr>
        <w:pStyle w:val="4"/>
        <w:bidi w:val="0"/>
      </w:pPr>
      <w:bookmarkStart w:id="36" w:name="_Toc26048"/>
      <w:r>
        <w:rPr>
          <w:rFonts w:hint="eastAsia"/>
          <w:lang w:eastAsia="zh-CN"/>
        </w:rPr>
        <w:t>核心模块设计</w:t>
      </w:r>
      <w:bookmarkEnd w:id="36"/>
    </w:p>
    <w:p w14:paraId="31E6C2EE">
      <w:pPr>
        <w:pStyle w:val="5"/>
        <w:bidi w:val="0"/>
      </w:pPr>
      <w:bookmarkStart w:id="37" w:name="_Toc219071316"/>
      <w:r>
        <w:t>数值与曲线分析</w:t>
      </w:r>
      <w:bookmarkEnd w:id="37"/>
    </w:p>
    <w:p w14:paraId="38912792">
      <w:pPr>
        <w:pStyle w:val="7"/>
        <w:bidi w:val="0"/>
      </w:pPr>
      <w:r>
        <w:rPr>
          <w:rFonts w:hint="eastAsia"/>
        </w:rPr>
        <w:t>模块职责</w:t>
      </w:r>
    </w:p>
    <w:p w14:paraId="6339D2C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本模块提供针对仿真任务结果的专用分析视图，支持单任务的“输入-输出”验证，以及多任务之间的“横向对比”，帮助工程师评估模型效果。</w:t>
      </w:r>
    </w:p>
    <w:p w14:paraId="2156CE2D">
      <w:pPr>
        <w:pStyle w:val="7"/>
        <w:bidi w:val="0"/>
      </w:pPr>
      <w:r>
        <w:rPr>
          <w:rFonts w:hint="eastAsia"/>
          <w:lang w:val="en-US" w:eastAsia="zh-CN"/>
        </w:rPr>
        <w:t>核心功能</w:t>
      </w:r>
    </w:p>
    <w:p w14:paraId="56E9AEA3">
      <w:pPr>
        <w:widowControl/>
        <w:numPr>
          <w:ilvl w:val="0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查看任务结果：</w:t>
      </w:r>
      <w:r>
        <w:rPr>
          <w:rFonts w:ascii="宋体" w:hAnsi="宋体" w:eastAsia="宋体"/>
          <w:sz w:val="24"/>
          <w:szCs w:val="24"/>
          <w14:ligatures w14:val="standardContextual"/>
        </w:rPr>
        <w:t>用户选择一个已完成的仿真任务，系统在一个坐标系中同时展示其“输入数据曲线”和“计算结果曲线”，以便验证逻辑正确性</w:t>
      </w:r>
      <w:r>
        <w:rPr>
          <w:rFonts w:ascii="宋体" w:hAnsi="宋体" w:eastAsia="宋体"/>
          <w:i w:val="0"/>
          <w:iCs w:val="0"/>
          <w:sz w:val="24"/>
          <w:szCs w:val="24"/>
        </w:rPr>
        <w:t>。</w:t>
      </w:r>
    </w:p>
    <w:p w14:paraId="3D0ED499">
      <w:pPr>
        <w:widowControl/>
        <w:numPr>
          <w:ilvl w:val="0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多任务对比分析</w:t>
      </w:r>
      <w:r>
        <w:rPr>
          <w:rFonts w:hint="eastAsia" w:ascii="宋体" w:hAnsi="宋体"/>
          <w:sz w:val="24"/>
          <w:szCs w:val="24"/>
          <w:lang w:eastAsia="zh-CN"/>
        </w:rPr>
        <w:t>：</w:t>
      </w:r>
      <w:r>
        <w:rPr>
          <w:rFonts w:ascii="宋体" w:hAnsi="宋体" w:eastAsia="宋体"/>
          <w:sz w:val="24"/>
          <w:szCs w:val="24"/>
          <w14:ligatures w14:val="standardContextual"/>
        </w:rPr>
        <w:t>用户勾选多个仿真任务（通常是同一模型的不同运行记录），将它们的输出曲线叠加在同一图表中，直观对比差异。</w:t>
      </w:r>
    </w:p>
    <w:p w14:paraId="5164B62C">
      <w:pPr>
        <w:pStyle w:val="7"/>
        <w:bidi w:val="0"/>
        <w:rPr>
          <w:rFonts w:ascii="宋体" w:hAnsi="宋体" w:eastAsia="宋体"/>
          <w:i w:val="0"/>
          <w:iCs w:val="0"/>
          <w:sz w:val="24"/>
          <w:szCs w:val="24"/>
        </w:rPr>
      </w:pPr>
      <w:r>
        <w:rPr>
          <w:rFonts w:hint="eastAsia"/>
          <w:lang w:val="en-US" w:eastAsia="zh-CN"/>
        </w:rPr>
        <w:t>技术实现</w:t>
      </w:r>
    </w:p>
    <w:p w14:paraId="53F38FFD">
      <w:pPr>
        <w:widowControl/>
        <w:numPr>
          <w:ilvl w:val="0"/>
          <w:numId w:val="18"/>
        </w:num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相对时间模式：由于不同任务可能是在不同日期运行的（一个是1月1日跑的，一个是1月2日跑的），对比时必须将 X 轴转换为 “相对时间 (Relative Time)”（即 0s, 10s, 20s...），而不是绝对日期，否则曲线会相隔十万八千里。</w:t>
      </w:r>
    </w:p>
    <w:p w14:paraId="38CAEBF3">
      <w:pPr>
        <w:widowControl/>
        <w:numPr>
          <w:ilvl w:val="0"/>
          <w:numId w:val="18"/>
        </w:num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图表引擎：基于ECharts的可视化渲染引擎</w:t>
      </w:r>
    </w:p>
    <w:p w14:paraId="171A3FEA">
      <w:pPr>
        <w:widowControl/>
        <w:numPr>
          <w:ilvl w:val="0"/>
          <w:numId w:val="18"/>
        </w:num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交互控制：支持图表缩放、平移、数据点查询</w:t>
      </w:r>
    </w:p>
    <w:p w14:paraId="0C87841F">
      <w:pPr>
        <w:widowControl/>
        <w:jc w:val="left"/>
        <w:rPr>
          <w:rFonts w:ascii="宋体" w:hAnsi="宋体" w:eastAsia="宋体"/>
          <w:sz w:val="24"/>
          <w:szCs w:val="24"/>
        </w:rPr>
      </w:pPr>
    </w:p>
    <w:p w14:paraId="16A91EE1">
      <w:pPr>
        <w:pStyle w:val="5"/>
        <w:bidi w:val="0"/>
      </w:pPr>
      <w:bookmarkStart w:id="38" w:name="_Toc219071317"/>
      <w:r>
        <w:t>实验报告与资源导出</w:t>
      </w:r>
      <w:bookmarkEnd w:id="38"/>
    </w:p>
    <w:p w14:paraId="281D745B">
      <w:pPr>
        <w:pStyle w:val="7"/>
        <w:bidi w:val="0"/>
      </w:pPr>
      <w:r>
        <w:rPr>
          <w:rFonts w:hint="eastAsia"/>
        </w:rPr>
        <w:t>模块职责</w:t>
      </w:r>
    </w:p>
    <w:p w14:paraId="53A993E2">
      <w:pPr>
        <w:widowControl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本模块负责将仿真任务的各类资产（报告、结果数据、模型文件、输入数据）进行格式化提取，支持单一导出或组合打包导出。</w:t>
      </w:r>
    </w:p>
    <w:p w14:paraId="6B688A17">
      <w:pPr>
        <w:pStyle w:val="7"/>
        <w:bidi w:val="0"/>
      </w:pPr>
      <w:r>
        <w:rPr>
          <w:rFonts w:hint="eastAsia"/>
          <w:lang w:val="en-US" w:eastAsia="zh-CN"/>
        </w:rPr>
        <w:t>核心功能</w:t>
      </w:r>
    </w:p>
    <w:p w14:paraId="27BB7446">
      <w:pPr>
        <w:widowControl/>
        <w:numPr>
          <w:ilvl w:val="0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生成实验报告：</w:t>
      </w:r>
      <w:r>
        <w:rPr>
          <w:rFonts w:ascii="宋体" w:hAnsi="宋体" w:eastAsia="宋体"/>
          <w:sz w:val="24"/>
          <w:szCs w:val="24"/>
          <w14:ligatures w14:val="standardContextual"/>
        </w:rPr>
        <w:t>系统根据当前选定的仿真任务，自动组装任务详情、模型信息、统计指标及曲线截图，</w:t>
      </w:r>
      <w:r>
        <w:rPr>
          <w:rFonts w:ascii="宋体" w:hAnsi="宋体" w:eastAsia="宋体"/>
          <w:i w:val="0"/>
          <w:iCs w:val="0"/>
          <w:sz w:val="24"/>
          <w:szCs w:val="24"/>
        </w:rPr>
        <w:t>一键生成包含图文的正式文档，用于向上汇报。</w:t>
      </w:r>
    </w:p>
    <w:p w14:paraId="458BE319">
      <w:pPr>
        <w:widowControl/>
        <w:numPr>
          <w:ilvl w:val="0"/>
          <w:numId w:val="17"/>
        </w:numPr>
        <w:spacing w:line="360" w:lineRule="auto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导出仿真资源包</w:t>
      </w:r>
      <w:r>
        <w:rPr>
          <w:rFonts w:ascii="宋体" w:hAnsi="宋体" w:eastAsia="宋体"/>
          <w:i w:val="0"/>
          <w:iCs w:val="0"/>
          <w:sz w:val="24"/>
          <w:szCs w:val="24"/>
        </w:rPr>
        <w:t>这是对用户“导出任意模型和数据”需求的直接响应。它提供了一个一站式打包入口。</w:t>
      </w:r>
    </w:p>
    <w:p w14:paraId="4850E68B">
      <w:pPr>
        <w:pStyle w:val="7"/>
        <w:bidi w:val="0"/>
        <w:rPr>
          <w:rFonts w:ascii="宋体" w:hAnsi="宋体" w:eastAsia="宋体"/>
          <w:i w:val="0"/>
          <w:iCs w:val="0"/>
          <w:sz w:val="24"/>
          <w:szCs w:val="24"/>
        </w:rPr>
      </w:pPr>
      <w:r>
        <w:rPr>
          <w:rFonts w:hint="eastAsia"/>
          <w:lang w:val="en-US" w:eastAsia="zh-CN"/>
        </w:rPr>
        <w:t>技术实现</w:t>
      </w:r>
    </w:p>
    <w:p w14:paraId="4404B812">
      <w:pPr>
        <w:widowControl/>
        <w:numPr>
          <w:ilvl w:val="0"/>
          <w:numId w:val="19"/>
        </w:numPr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格式转换引擎：系统必须内置一个转换器，能够将</w:t>
      </w:r>
      <w:r>
        <w:rPr>
          <w:rFonts w:hint="eastAsia" w:ascii="宋体" w:hAnsi="宋体" w:eastAsia="宋体"/>
          <w:sz w:val="24"/>
          <w:szCs w:val="24"/>
        </w:rPr>
        <w:t>系统</w:t>
      </w:r>
      <w:r>
        <w:rPr>
          <w:rFonts w:ascii="宋体" w:hAnsi="宋体" w:eastAsia="宋体"/>
          <w:sz w:val="24"/>
          <w:szCs w:val="24"/>
        </w:rPr>
        <w:t>的内部数据流高效转换为CSV格式（CSV 是工业界最通用的格式）。</w:t>
      </w:r>
    </w:p>
    <w:p w14:paraId="07C115A5">
      <w:pPr>
        <w:widowControl/>
        <w:numPr>
          <w:ilvl w:val="0"/>
          <w:numId w:val="19"/>
        </w:numPr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清单文件：每个导出的 ZIP 包根目录下必须包含一个 manifest.json 或 README.txt，详细记录导出时间、导出人、数据时间范围以及每个文件的 MD5 校验码，确保数据的可追溯性。</w:t>
      </w:r>
    </w:p>
    <w:p w14:paraId="16AAB30D"/>
    <w:p w14:paraId="42F6E603">
      <w:pPr>
        <w:pStyle w:val="17"/>
        <w:numPr>
          <w:ilvl w:val="0"/>
          <w:numId w:val="0"/>
        </w:numPr>
        <w:ind w:left="480" w:leftChars="0"/>
        <w:rPr>
          <w:rFonts w:hint="eastAsia"/>
        </w:rPr>
      </w:pPr>
      <w:r>
        <w:br w:type="page"/>
      </w:r>
    </w:p>
    <w:p w14:paraId="68038023">
      <w:pPr>
        <w:pStyle w:val="2"/>
      </w:pPr>
      <w:bookmarkStart w:id="39" w:name="_Toc27851"/>
      <w:r>
        <w:rPr>
          <w:rFonts w:hint="eastAsia"/>
        </w:rPr>
        <w:t>安全架构设计</w:t>
      </w:r>
      <w:bookmarkEnd w:id="39"/>
    </w:p>
    <w:p w14:paraId="237AB702">
      <w:pPr>
        <w:pStyle w:val="3"/>
      </w:pPr>
      <w:bookmarkStart w:id="40" w:name="_Toc26515"/>
      <w:r>
        <w:rPr>
          <w:rFonts w:hint="eastAsia"/>
        </w:rPr>
        <w:t>身份认证体系</w:t>
      </w:r>
      <w:bookmarkEnd w:id="40"/>
    </w:p>
    <w:p w14:paraId="1894ECBE">
      <w:pPr>
        <w:pStyle w:val="4"/>
        <w:bidi w:val="0"/>
        <w:rPr>
          <w:rFonts w:hint="eastAsia"/>
          <w:lang w:val="en-US" w:eastAsia="zh-CN"/>
        </w:rPr>
      </w:pPr>
      <w:bookmarkStart w:id="41" w:name="_Toc19826"/>
      <w:r>
        <w:rPr>
          <w:rFonts w:hint="eastAsia"/>
        </w:rPr>
        <w:t>认证机制</w:t>
      </w:r>
      <w:bookmarkEnd w:id="41"/>
    </w:p>
    <w:p w14:paraId="1AFF24A7">
      <w:pPr>
        <w:numPr>
          <w:ilvl w:val="0"/>
          <w:numId w:val="0"/>
        </w:numPr>
        <w:spacing w:line="360" w:lineRule="auto"/>
        <w:ind w:left="480" w:left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采用JWT（JSON Web Token）作为认证凭证，支持无状态认证：</w:t>
      </w:r>
    </w:p>
    <w:p w14:paraId="034D1E76">
      <w:pPr>
        <w:numPr>
          <w:ilvl w:val="1"/>
          <w:numId w:val="20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Token结构：包含用户ID、角色、权限和过期时间</w:t>
      </w:r>
    </w:p>
    <w:p w14:paraId="6DEE0D9C">
      <w:pPr>
        <w:numPr>
          <w:ilvl w:val="1"/>
          <w:numId w:val="20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刷新机制：支持Token自动刷新，提升用户体验</w:t>
      </w:r>
    </w:p>
    <w:p w14:paraId="2E5F1117">
      <w:pPr>
        <w:numPr>
          <w:ilvl w:val="1"/>
          <w:numId w:val="20"/>
        </w:numPr>
        <w:spacing w:line="360" w:lineRule="auto"/>
        <w:rPr>
          <w:rFonts w:hint="eastAsia"/>
        </w:rPr>
      </w:pPr>
      <w:r>
        <w:rPr>
          <w:rFonts w:hint="eastAsia" w:ascii="宋体" w:hAnsi="宋体" w:eastAsia="宋体"/>
          <w:sz w:val="24"/>
          <w:szCs w:val="24"/>
        </w:rPr>
        <w:t>安全传输：通过HTTPS传输，防止中间人攻击</w:t>
      </w:r>
    </w:p>
    <w:p w14:paraId="3418FC72">
      <w:pPr>
        <w:pStyle w:val="4"/>
        <w:bidi w:val="0"/>
        <w:rPr>
          <w:rFonts w:hint="eastAsia"/>
          <w:lang w:val="en-US" w:eastAsia="zh-CN"/>
        </w:rPr>
      </w:pPr>
      <w:bookmarkStart w:id="42" w:name="_Toc18275"/>
      <w:r>
        <w:rPr>
          <w:rFonts w:hint="eastAsia"/>
        </w:rPr>
        <w:t>会话管理</w:t>
      </w:r>
      <w:bookmarkEnd w:id="42"/>
    </w:p>
    <w:p w14:paraId="201CACE6">
      <w:pPr>
        <w:widowControl/>
        <w:numPr>
          <w:ilvl w:val="0"/>
          <w:numId w:val="19"/>
        </w:numPr>
        <w:jc w:val="left"/>
        <w:rPr>
          <w:rFonts w:hint="eastAsia" w:ascii="宋体" w:hAnsi="宋体" w:eastAsia="宋体"/>
          <w:sz w:val="24"/>
          <w:szCs w:val="24"/>
        </w:rPr>
      </w:pPr>
      <w:bookmarkStart w:id="43" w:name="_Toc122614269"/>
      <w:bookmarkStart w:id="44" w:name="_Toc22012"/>
      <w:bookmarkStart w:id="45" w:name="_Toc56432950"/>
      <w:r>
        <w:rPr>
          <w:rFonts w:hint="eastAsia" w:ascii="宋体" w:hAnsi="宋体" w:eastAsia="宋体"/>
          <w:sz w:val="24"/>
          <w:szCs w:val="24"/>
        </w:rPr>
        <w:t>会话超时：支持可配置的会话超时时间</w:t>
      </w:r>
    </w:p>
    <w:p w14:paraId="7E96A15A">
      <w:pPr>
        <w:widowControl/>
        <w:numPr>
          <w:ilvl w:val="0"/>
          <w:numId w:val="19"/>
        </w:numPr>
        <w:jc w:val="left"/>
        <w:rPr>
          <w:b w:val="0"/>
          <w:color w:val="3370FF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会话管理</w:t>
      </w:r>
      <w:r>
        <w:rPr>
          <w:rFonts w:hint="eastAsia" w:ascii="宋体" w:hAnsi="宋体" w:eastAsia="宋体"/>
          <w:sz w:val="24"/>
          <w:szCs w:val="24"/>
        </w:rPr>
        <w:t>：无状态会话管理</w:t>
      </w:r>
    </w:p>
    <w:bookmarkEnd w:id="43"/>
    <w:bookmarkEnd w:id="44"/>
    <w:bookmarkEnd w:id="45"/>
    <w:p w14:paraId="7D87E6A9">
      <w:pPr>
        <w:pStyle w:val="3"/>
        <w:tabs>
          <w:tab w:val="left" w:pos="2702"/>
          <w:tab w:val="clear" w:pos="576"/>
        </w:tabs>
      </w:pPr>
      <w:bookmarkStart w:id="46" w:name="_Toc3155"/>
      <w:r>
        <w:rPr>
          <w:rFonts w:hint="eastAsia"/>
        </w:rPr>
        <w:t>访问控制设计</w:t>
      </w:r>
      <w:bookmarkEnd w:id="46"/>
    </w:p>
    <w:p w14:paraId="5C767E98">
      <w:pPr>
        <w:pStyle w:val="4"/>
        <w:bidi w:val="0"/>
        <w:rPr>
          <w:rFonts w:hint="eastAsia"/>
          <w:lang w:val="en-US" w:eastAsia="zh-CN"/>
        </w:rPr>
      </w:pPr>
      <w:bookmarkStart w:id="47" w:name="_Toc17641"/>
      <w:bookmarkStart w:id="48" w:name="_Toc122614270"/>
      <w:bookmarkStart w:id="49" w:name="_Toc56432951"/>
      <w:bookmarkStart w:id="50" w:name="_Toc5078"/>
      <w:r>
        <w:rPr>
          <w:rFonts w:hint="eastAsia"/>
        </w:rPr>
        <w:t>基于角色的访问控制（RBAC）</w:t>
      </w:r>
      <w:bookmarkEnd w:id="47"/>
    </w:p>
    <w:p w14:paraId="42EA520F">
      <w:pPr>
        <w:numPr>
          <w:ilvl w:val="0"/>
          <w:numId w:val="0"/>
        </w:numPr>
        <w:spacing w:line="360" w:lineRule="auto"/>
        <w:ind w:left="480" w:left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定义四种核心角色，每种角色具有不同的权限集合：</w:t>
      </w:r>
    </w:p>
    <w:p w14:paraId="50B9EC5A">
      <w:pPr>
        <w:numPr>
          <w:ilvl w:val="1"/>
          <w:numId w:val="20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超级</w:t>
      </w:r>
      <w:r>
        <w:rPr>
          <w:rFonts w:hint="eastAsia" w:ascii="宋体" w:hAnsi="宋体" w:eastAsia="宋体"/>
          <w:sz w:val="24"/>
          <w:szCs w:val="24"/>
        </w:rPr>
        <w:t>管理员：包含</w:t>
      </w:r>
      <w:r>
        <w:rPr>
          <w:rFonts w:hint="eastAsia" w:ascii="宋体" w:hAnsi="宋体"/>
          <w:sz w:val="24"/>
          <w:szCs w:val="24"/>
          <w:lang w:val="en-US" w:eastAsia="zh-CN"/>
        </w:rPr>
        <w:t>所有</w:t>
      </w:r>
      <w:r>
        <w:rPr>
          <w:rFonts w:hint="eastAsia" w:ascii="宋体" w:hAnsi="宋体" w:eastAsia="宋体"/>
          <w:sz w:val="24"/>
          <w:szCs w:val="24"/>
        </w:rPr>
        <w:t>权限</w:t>
      </w:r>
    </w:p>
    <w:p w14:paraId="4DF6B102">
      <w:pPr>
        <w:numPr>
          <w:ilvl w:val="1"/>
          <w:numId w:val="20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数据管理员：数据源管理、数据导入导出权限</w:t>
      </w:r>
    </w:p>
    <w:p w14:paraId="566477DC">
      <w:pPr>
        <w:numPr>
          <w:ilvl w:val="1"/>
          <w:numId w:val="20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模型工程师：模型文件管理、元数据编辑权限</w:t>
      </w:r>
    </w:p>
    <w:p w14:paraId="469204F9">
      <w:pPr>
        <w:numPr>
          <w:ilvl w:val="1"/>
          <w:numId w:val="20"/>
        </w:numPr>
        <w:spacing w:line="360" w:lineRule="auto"/>
        <w:rPr>
          <w:rFonts w:hint="eastAsia"/>
        </w:rPr>
      </w:pPr>
      <w:r>
        <w:rPr>
          <w:rFonts w:hint="eastAsia" w:ascii="宋体" w:hAnsi="宋体" w:eastAsia="宋体"/>
          <w:sz w:val="24"/>
          <w:szCs w:val="24"/>
        </w:rPr>
        <w:t>仿真工程师：规则配置、任务执行、结果分析权限</w:t>
      </w:r>
    </w:p>
    <w:p w14:paraId="0844BF82">
      <w:pPr>
        <w:pStyle w:val="4"/>
        <w:bidi w:val="0"/>
        <w:rPr>
          <w:rFonts w:hint="eastAsia"/>
          <w:lang w:val="en-US" w:eastAsia="zh-CN"/>
        </w:rPr>
      </w:pPr>
      <w:bookmarkStart w:id="51" w:name="_Toc26092"/>
      <w:r>
        <w:rPr>
          <w:rFonts w:hint="eastAsia"/>
        </w:rPr>
        <w:t>权限粒度控制</w:t>
      </w:r>
      <w:bookmarkEnd w:id="51"/>
    </w:p>
    <w:p w14:paraId="2CE74CFC">
      <w:pPr>
        <w:numPr>
          <w:ilvl w:val="0"/>
          <w:numId w:val="0"/>
        </w:numPr>
        <w:spacing w:line="360" w:lineRule="auto"/>
        <w:ind w:left="480" w:leftChars="0"/>
        <w:rPr>
          <w:rFonts w:ascii="宋体" w:hAnsi="宋体" w:eastAsia="宋体"/>
          <w:sz w:val="24"/>
          <w:szCs w:val="24"/>
        </w:rPr>
      </w:pPr>
      <w:r>
        <w:rPr>
          <w:rFonts w:hint="eastAsia"/>
          <w:lang w:val="en-US" w:eastAsia="zh-CN"/>
        </w:rPr>
        <w:t>支持细粒度的权限控制，包括：</w:t>
      </w:r>
    </w:p>
    <w:p w14:paraId="7A3E5D95">
      <w:pPr>
        <w:numPr>
          <w:ilvl w:val="1"/>
          <w:numId w:val="20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功能权限：控制菜单和功能的访问权限</w:t>
      </w:r>
    </w:p>
    <w:p w14:paraId="5F5FBB74">
      <w:pPr>
        <w:numPr>
          <w:ilvl w:val="1"/>
          <w:numId w:val="20"/>
        </w:numPr>
        <w:spacing w:line="360" w:lineRule="auto"/>
        <w:rPr>
          <w:rFonts w:hint="eastAsia"/>
        </w:rPr>
      </w:pPr>
      <w:r>
        <w:rPr>
          <w:rFonts w:hint="eastAsia" w:ascii="宋体" w:hAnsi="宋体" w:eastAsia="宋体"/>
          <w:sz w:val="24"/>
          <w:szCs w:val="24"/>
        </w:rPr>
        <w:t>操作权限：控制增删改查等操作权限</w:t>
      </w:r>
      <w:bookmarkEnd w:id="48"/>
      <w:bookmarkEnd w:id="49"/>
      <w:bookmarkEnd w:id="50"/>
    </w:p>
    <w:p w14:paraId="08D510D4">
      <w:pPr>
        <w:pStyle w:val="2"/>
      </w:pPr>
      <w:bookmarkStart w:id="52" w:name="_Toc16321"/>
      <w:r>
        <w:rPr>
          <w:rFonts w:hint="eastAsia"/>
          <w:lang w:val="en-US" w:eastAsia="zh-CN"/>
        </w:rPr>
        <w:t>接口设计</w:t>
      </w:r>
      <w:bookmarkEnd w:id="52"/>
    </w:p>
    <w:p w14:paraId="6D0193B0">
      <w:pPr>
        <w:pStyle w:val="3"/>
        <w:bidi w:val="0"/>
      </w:pPr>
      <w:bookmarkStart w:id="53" w:name="_Toc25621"/>
      <w:r>
        <w:rPr>
          <w:rFonts w:hint="eastAsia"/>
        </w:rPr>
        <w:t>接口设计原则</w:t>
      </w:r>
      <w:bookmarkEnd w:id="53"/>
    </w:p>
    <w:p w14:paraId="38C54FD4">
      <w:pPr>
        <w:numPr>
          <w:ilvl w:val="0"/>
          <w:numId w:val="21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无状态性：服务器不保存客户端的会话状态，每次请求必须携带认证凭证。</w:t>
      </w:r>
    </w:p>
    <w:p w14:paraId="3C89D9A6">
      <w:pPr>
        <w:numPr>
          <w:ilvl w:val="0"/>
          <w:numId w:val="21"/>
        </w:num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资源导向：URL 使用名词复数表示资源（如 /users, /models），使用 HTTP 动词表示操作（GET 查询, POST 新增, PUT 修改, DELETE 删除）。</w:t>
      </w:r>
    </w:p>
    <w:p w14:paraId="56C727C2">
      <w:pPr>
        <w:pStyle w:val="3"/>
        <w:bidi w:val="0"/>
      </w:pPr>
      <w:bookmarkStart w:id="54" w:name="_Toc26707"/>
      <w:r>
        <w:rPr>
          <w:rFonts w:hint="eastAsia"/>
        </w:rPr>
        <w:t>统一响应格式</w:t>
      </w:r>
      <w:bookmarkEnd w:id="54"/>
    </w:p>
    <w:p w14:paraId="2BC92ED3">
      <w:pPr>
        <w:numPr>
          <w:ilvl w:val="0"/>
          <w:numId w:val="0"/>
        </w:numPr>
        <w:spacing w:line="360" w:lineRule="auto"/>
        <w:ind w:left="360" w:leftChars="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所有 API 的返回结果必须遵循统一的 JSON 结构，以便前端进行标准化的错误处理和数据解析：</w:t>
      </w:r>
    </w:p>
    <w:p w14:paraId="0076DBE8">
      <w:pPr>
        <w:spacing w:line="360" w:lineRule="auto"/>
        <w:ind w:left="1680" w:leftChars="7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{</w:t>
      </w:r>
    </w:p>
    <w:p w14:paraId="3A2151DE">
      <w:pPr>
        <w:spacing w:line="360" w:lineRule="auto"/>
        <w:ind w:left="1680" w:leftChars="7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"code": 200,          // 业务状态码：200=成功, 401=未认证, 500=内部错误</w:t>
      </w:r>
    </w:p>
    <w:p w14:paraId="5E879754">
      <w:pPr>
        <w:spacing w:line="360" w:lineRule="auto"/>
        <w:ind w:left="1680" w:leftChars="7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"message": "success", // 提示信息：用于前端展示</w:t>
      </w:r>
    </w:p>
    <w:p w14:paraId="1EEB295D">
      <w:pPr>
        <w:spacing w:line="360" w:lineRule="auto"/>
        <w:ind w:left="1680" w:leftChars="7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"data": { ... }       // 业务数据：对象或数组</w:t>
      </w:r>
    </w:p>
    <w:p w14:paraId="62B6706E">
      <w:pPr>
        <w:spacing w:line="360" w:lineRule="auto"/>
        <w:ind w:left="1680" w:leftChars="7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}</w:t>
      </w:r>
    </w:p>
    <w:p w14:paraId="2FA5F443">
      <w:pPr>
        <w:pStyle w:val="3"/>
        <w:bidi w:val="0"/>
      </w:pPr>
      <w:bookmarkStart w:id="55" w:name="_Toc13275"/>
      <w:r>
        <w:rPr>
          <w:rFonts w:hint="eastAsia"/>
        </w:rPr>
        <w:t>安全认证</w:t>
      </w:r>
      <w:bookmarkEnd w:id="55"/>
    </w:p>
    <w:p w14:paraId="52512D6F">
      <w:pPr>
        <w:numPr>
          <w:ilvl w:val="0"/>
          <w:numId w:val="0"/>
        </w:numPr>
        <w:spacing w:before="100" w:beforeAutospacing="1" w:after="100" w:afterAutospacing="1"/>
        <w:ind w:left="360" w:leftChars="0"/>
      </w:pPr>
      <w:r>
        <w:rPr>
          <w:rFonts w:ascii="宋体" w:hAnsi="宋体" w:eastAsia="宋体"/>
          <w:sz w:val="24"/>
          <w:szCs w:val="24"/>
        </w:rPr>
        <w:t>API 请求头必须包含 Authorization: Bearer &lt;JWT_TOKEN&gt;。后端过滤器负责校验 Token 的有效性。</w:t>
      </w:r>
    </w:p>
    <w:sectPr>
      <w:footerReference r:id="rId10" w:type="default"/>
      <w:pgSz w:w="11906" w:h="16838"/>
      <w:pgMar w:top="936" w:right="1134" w:bottom="936" w:left="567" w:header="851" w:footer="992" w:gutter="1134"/>
      <w:pgNumType w:fmt="numberInDash"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36">
      <wne:acd wne:acdName="acd5"/>
    </wne:keymap>
    <wne:keymap wne:kcmPrimary="02C0">
      <wne:acd wne:acdName="acd6"/>
    </wne:keymap>
    <wne:keymap wne:kcmPrimary="0431">
      <wne:acd wne:acdName="acd7"/>
    </wne:keymap>
    <wne:keymap wne:kcmPrimary="0432">
      <wne:acd wne:acdName="acd8"/>
    </wne:keymap>
    <wne:keymap wne:kcmPrimary="0433">
      <wne:acd wne:acdName="acd9"/>
    </wne:keymap>
    <wne:keymap wne:kcmPrimary="0434">
      <wne:acd wne:acdName="acd10"/>
    </wne:keymap>
    <wne:keymap wne:kcmPrimary="0435">
      <wne:acd wne:acdName="acd11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QAAAAYA" wne:acdName="acd5" wne:fciIndexBasedOn="0065"/>
    <wne:acd wne:argValue="AgBja4dlCP+WmUyIKX/bjyROV1sJ/ywAaIhja4dlLABja4dlXpcpf9uP" wne:acdName="acd6" wne:fciIndexBasedOn="0065"/>
    <wne:acd wne:argValue="AQAAAAEA" wne:acdName="acd7" wne:fciIndexBasedOn="0065"/>
    <wne:acd wne:argValue="AQAAAAIA" wne:acdName="acd8" wne:fciIndexBasedOn="0065"/>
    <wne:acd wne:argValue="AQAAAAMA" wne:acdName="acd9" wne:fciIndexBasedOn="0065"/>
    <wne:acd wne:argValue="AQAAAAQA" wne:acdName="acd10" wne:fciIndexBasedOn="0065"/>
    <wne:acd wne:argValue="AQAAAAUA" wne:acdName="acd1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cript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F94BF41-6DE9-4B97-91CD-64A5D15D453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2E9218F0-D541-4F8C-88E4-EE862900C39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D6E71">
    <w:pPr>
      <w:pStyle w:val="2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B0C66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71200">
    <w:pPr>
      <w:pStyle w:val="24"/>
      <w:jc w:val="center"/>
    </w:pPr>
    <w:r>
      <w:rPr>
        <w:rStyle w:val="38"/>
      </w:rPr>
      <w:fldChar w:fldCharType="begin"/>
    </w:r>
    <w:r>
      <w:rPr>
        <w:rStyle w:val="38"/>
      </w:rPr>
      <w:instrText xml:space="preserve"> PAGE </w:instrText>
    </w:r>
    <w:r>
      <w:rPr>
        <w:rStyle w:val="38"/>
      </w:rPr>
      <w:fldChar w:fldCharType="separate"/>
    </w:r>
    <w:r>
      <w:rPr>
        <w:rStyle w:val="38"/>
      </w:rPr>
      <w:t>- 30 -</w:t>
    </w:r>
    <w:r>
      <w:rPr>
        <w:rStyle w:val="3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F4FA3">
    <w:pPr>
      <w:pStyle w:val="2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CE422">
    <w:pPr>
      <w:pStyle w:val="25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7CF89">
    <w:pPr>
      <w:pStyle w:val="25"/>
      <w:rPr>
        <w:rFonts w:hint="eastAsia" w:eastAsia="宋体"/>
        <w:lang w:eastAsia="zh-CN"/>
      </w:rPr>
    </w:pPr>
    <w:r>
      <w:rPr>
        <w:rFonts w:hint="eastAsia"/>
        <w:lang w:eastAsia="zh-CN"/>
      </w:rPr>
      <w:t>数据与模型一体化管理软件</w:t>
    </w:r>
    <w:r>
      <w:rPr>
        <w:rFonts w:hint="eastAsia"/>
      </w:rPr>
      <w:t>-</w:t>
    </w:r>
    <w:r>
      <w:rPr>
        <w:rFonts w:hint="eastAsia"/>
        <w:lang w:val="en-US" w:eastAsia="zh-CN"/>
      </w:rPr>
      <w:t>概要设计</w:t>
    </w:r>
    <w:r>
      <w:rPr>
        <w:rFonts w:hint="eastAsia"/>
      </w:rPr>
      <w:t xml:space="preserve">                        </w:t>
    </w:r>
    <w:r>
      <w:rPr>
        <w:rFonts w:hint="eastAsia"/>
        <w:lang w:eastAsia="zh-CN"/>
      </w:rPr>
      <w:t>清华大学大数据系统软件国家工程研究中心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24527F"/>
    <w:multiLevelType w:val="multilevel"/>
    <w:tmpl w:val="9B2452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8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A22F7F73"/>
    <w:multiLevelType w:val="multilevel"/>
    <w:tmpl w:val="A22F7F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8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1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chineseCountingThousand"/>
      <w:suff w:val="nothing"/>
      <w:lvlText w:val="第%1部分"/>
      <w:lvlJc w:val="center"/>
      <w:pPr>
        <w:ind w:left="-288" w:firstLine="288"/>
      </w:pPr>
      <w:rPr>
        <w:rFonts w:hint="eastAsia" w:cs="Times New Roman"/>
        <w:sz w:val="28"/>
        <w:szCs w:val="28"/>
      </w:rPr>
    </w:lvl>
    <w:lvl w:ilvl="1" w:tentative="0">
      <w:start w:val="1"/>
      <w:numFmt w:val="chineseCountingThousand"/>
      <w:pStyle w:val="91"/>
      <w:suff w:val="nothing"/>
      <w:lvlText w:val="%2、"/>
      <w:lvlJc w:val="left"/>
      <w:pPr>
        <w:ind w:left="254"/>
      </w:pPr>
      <w:rPr>
        <w:rFonts w:hint="eastAsia" w:ascii="宋体" w:hAnsi="宋体" w:eastAsia="宋体" w:cs="Times New Roman"/>
        <w:sz w:val="24"/>
        <w:szCs w:val="24"/>
      </w:rPr>
    </w:lvl>
    <w:lvl w:ilvl="2" w:tentative="0">
      <w:start w:val="1"/>
      <w:numFmt w:val="chineseCountingThousand"/>
      <w:suff w:val="nothing"/>
      <w:lvlText w:val="(%3)"/>
      <w:lvlJc w:val="left"/>
      <w:rPr>
        <w:rFonts w:hint="default" w:ascii="Times New Roman" w:hAnsi="Times New Roman" w:eastAsia="宋体" w:cs="Times New Roman"/>
        <w:b/>
        <w:bCs/>
        <w:i w:val="0"/>
        <w:iCs w:val="0"/>
        <w:spacing w:val="0"/>
        <w:w w:val="100"/>
        <w:position w:val="0"/>
        <w:sz w:val="21"/>
        <w:szCs w:val="21"/>
      </w:rPr>
    </w:lvl>
    <w:lvl w:ilvl="3" w:tentative="0">
      <w:start w:val="1"/>
      <w:numFmt w:val="decimal"/>
      <w:suff w:val="nothing"/>
      <w:lvlText w:val="%4、"/>
      <w:lvlJc w:val="left"/>
      <w:rPr>
        <w:rFonts w:hint="eastAsia" w:cs="Times New Roman"/>
      </w:rPr>
    </w:lvl>
    <w:lvl w:ilvl="4" w:tentative="0">
      <w:start w:val="1"/>
      <w:numFmt w:val="upperLetter"/>
      <w:suff w:val="nothing"/>
      <w:lvlText w:val="%5、"/>
      <w:lvlJc w:val="left"/>
      <w:rPr>
        <w:rFonts w:hint="eastAsia" w:cs="Times New Roman"/>
      </w:rPr>
    </w:lvl>
    <w:lvl w:ilvl="5" w:tentative="0">
      <w:start w:val="1"/>
      <w:numFmt w:val="none"/>
      <w:suff w:val="nothing"/>
      <w:lvlText w:val=""/>
      <w:lvlJc w:val="left"/>
      <w:rPr>
        <w:rFonts w:hint="eastAsia" w:cs="Times New Roman"/>
      </w:rPr>
    </w:lvl>
    <w:lvl w:ilvl="6" w:tentative="0">
      <w:start w:val="1"/>
      <w:numFmt w:val="none"/>
      <w:suff w:val="nothing"/>
      <w:lvlText w:val=""/>
      <w:lvlJc w:val="left"/>
      <w:rPr>
        <w:rFonts w:hint="eastAsia" w:cs="Times New Roman"/>
      </w:rPr>
    </w:lvl>
    <w:lvl w:ilvl="7" w:tentative="0">
      <w:start w:val="1"/>
      <w:numFmt w:val="none"/>
      <w:suff w:val="nothing"/>
      <w:lvlText w:val=""/>
      <w:lvlJc w:val="left"/>
      <w:rPr>
        <w:rFonts w:hint="eastAsia" w:cs="Times New Roman"/>
      </w:rPr>
    </w:lvl>
    <w:lvl w:ilvl="8" w:tentative="0">
      <w:start w:val="1"/>
      <w:numFmt w:val="none"/>
      <w:suff w:val="nothing"/>
      <w:lvlText w:val=""/>
      <w:lvlJc w:val="left"/>
      <w:rPr>
        <w:rFonts w:hint="eastAsia" w:cs="Times New Roman"/>
      </w:rPr>
    </w:lvl>
  </w:abstractNum>
  <w:abstractNum w:abstractNumId="4">
    <w:nsid w:val="053A2A52"/>
    <w:multiLevelType w:val="multilevel"/>
    <w:tmpl w:val="053A2A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554251C"/>
    <w:multiLevelType w:val="multilevel"/>
    <w:tmpl w:val="05542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D47AC6C"/>
    <w:multiLevelType w:val="singleLevel"/>
    <w:tmpl w:val="0D47AC6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0260599"/>
    <w:multiLevelType w:val="multilevel"/>
    <w:tmpl w:val="20260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5BB0120"/>
    <w:multiLevelType w:val="multilevel"/>
    <w:tmpl w:val="35BB0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7446045"/>
    <w:multiLevelType w:val="multilevel"/>
    <w:tmpl w:val="37446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A785836"/>
    <w:multiLevelType w:val="multilevel"/>
    <w:tmpl w:val="3A785836"/>
    <w:lvl w:ilvl="0" w:tentative="0">
      <w:start w:val="1"/>
      <w:numFmt w:val="decimal"/>
      <w:pStyle w:val="84"/>
      <w:lvlText w:val="%1."/>
      <w:lvlJc w:val="left"/>
      <w:pPr>
        <w:ind w:left="425" w:hanging="4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85"/>
      <w:lvlText w:val="%1.%2."/>
      <w:lvlJc w:val="left"/>
      <w:pPr>
        <w:ind w:left="567" w:hanging="567"/>
      </w:pPr>
      <w:rPr>
        <w:rFonts w:cs="Times New Roman"/>
      </w:rPr>
    </w:lvl>
    <w:lvl w:ilvl="2" w:tentative="0">
      <w:start w:val="1"/>
      <w:numFmt w:val="decimal"/>
      <w:pStyle w:val="86"/>
      <w:lvlText w:val="%1.%2.%3."/>
      <w:lvlJc w:val="left"/>
      <w:pPr>
        <w:ind w:left="709" w:hanging="709"/>
      </w:pPr>
      <w:rPr>
        <w:rFonts w:cs="Times New Roman"/>
        <w:sz w:val="28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11">
    <w:nsid w:val="3B685594"/>
    <w:multiLevelType w:val="multilevel"/>
    <w:tmpl w:val="3B685594"/>
    <w:lvl w:ilvl="0" w:tentative="0">
      <w:start w:val="1"/>
      <w:numFmt w:val="decimal"/>
      <w:pStyle w:val="2"/>
      <w:lvlText w:val="第%1章"/>
      <w:lvlJc w:val="left"/>
      <w:pPr>
        <w:tabs>
          <w:tab w:val="left" w:pos="180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 w:ascii="Arial" w:hAnsi="Arial" w:cs="Arial"/>
        <w:sz w:val="24"/>
        <w:szCs w:val="24"/>
      </w:rPr>
    </w:lvl>
    <w:lvl w:ilvl="5" w:tentative="0">
      <w:start w:val="1"/>
      <w:numFmt w:val="decimal"/>
      <w:pStyle w:val="8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2">
    <w:nsid w:val="3D6F02AF"/>
    <w:multiLevelType w:val="multilevel"/>
    <w:tmpl w:val="3D6F0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23F2991"/>
    <w:multiLevelType w:val="multilevel"/>
    <w:tmpl w:val="423F2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7281F18"/>
    <w:multiLevelType w:val="multilevel"/>
    <w:tmpl w:val="47281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94C0D56"/>
    <w:multiLevelType w:val="multilevel"/>
    <w:tmpl w:val="594C0D56"/>
    <w:lvl w:ilvl="0" w:tentative="0">
      <w:start w:val="1"/>
      <w:numFmt w:val="bullet"/>
      <w:pStyle w:val="88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6">
    <w:nsid w:val="5D2A5734"/>
    <w:multiLevelType w:val="multilevel"/>
    <w:tmpl w:val="5D2A5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D9AFA96"/>
    <w:multiLevelType w:val="multilevel"/>
    <w:tmpl w:val="5D9AFA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8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625E0EAC"/>
    <w:multiLevelType w:val="multilevel"/>
    <w:tmpl w:val="625E0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C952B86"/>
    <w:multiLevelType w:val="multilevel"/>
    <w:tmpl w:val="7C952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F715411"/>
    <w:multiLevelType w:val="multilevel"/>
    <w:tmpl w:val="7F715411"/>
    <w:lvl w:ilvl="0" w:tentative="0">
      <w:start w:val="1"/>
      <w:numFmt w:val="bullet"/>
      <w:pStyle w:val="81"/>
      <w:lvlText w:val="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pStyle w:val="82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pStyle w:val="83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num w:numId="1">
    <w:abstractNumId w:val="11"/>
  </w:num>
  <w:num w:numId="2">
    <w:abstractNumId w:val="2"/>
  </w:num>
  <w:num w:numId="3">
    <w:abstractNumId w:val="20"/>
  </w:num>
  <w:num w:numId="4">
    <w:abstractNumId w:val="10"/>
  </w:num>
  <w:num w:numId="5">
    <w:abstractNumId w:val="15"/>
  </w:num>
  <w:num w:numId="6">
    <w:abstractNumId w:val="3"/>
  </w:num>
  <w:num w:numId="7">
    <w:abstractNumId w:val="6"/>
  </w:num>
  <w:num w:numId="8">
    <w:abstractNumId w:val="17"/>
  </w:num>
  <w:num w:numId="9">
    <w:abstractNumId w:val="0"/>
  </w:num>
  <w:num w:numId="10">
    <w:abstractNumId w:val="9"/>
  </w:num>
  <w:num w:numId="11">
    <w:abstractNumId w:val="8"/>
  </w:num>
  <w:num w:numId="12">
    <w:abstractNumId w:val="13"/>
  </w:num>
  <w:num w:numId="13">
    <w:abstractNumId w:val="14"/>
  </w:num>
  <w:num w:numId="14">
    <w:abstractNumId w:val="16"/>
  </w:num>
  <w:num w:numId="15">
    <w:abstractNumId w:val="7"/>
  </w:num>
  <w:num w:numId="16">
    <w:abstractNumId w:val="5"/>
  </w:num>
  <w:num w:numId="17">
    <w:abstractNumId w:val="18"/>
  </w:num>
  <w:num w:numId="18">
    <w:abstractNumId w:val="12"/>
  </w:num>
  <w:num w:numId="19">
    <w:abstractNumId w:val="19"/>
  </w:num>
  <w:num w:numId="20">
    <w:abstractNumId w:val="1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I3MDkyNWI2Zjc2YWNlNzM3MDZmMjZjMTU2OGNlMjMifQ=="/>
  </w:docVars>
  <w:rsids>
    <w:rsidRoot w:val="00172A27"/>
    <w:rsid w:val="00000369"/>
    <w:rsid w:val="00000565"/>
    <w:rsid w:val="0000078E"/>
    <w:rsid w:val="00000C74"/>
    <w:rsid w:val="00001778"/>
    <w:rsid w:val="00001936"/>
    <w:rsid w:val="00001F22"/>
    <w:rsid w:val="000024D0"/>
    <w:rsid w:val="00003A43"/>
    <w:rsid w:val="0000496E"/>
    <w:rsid w:val="00004D22"/>
    <w:rsid w:val="000065D4"/>
    <w:rsid w:val="0000665F"/>
    <w:rsid w:val="00006D86"/>
    <w:rsid w:val="0000708D"/>
    <w:rsid w:val="00007A48"/>
    <w:rsid w:val="00007E95"/>
    <w:rsid w:val="00010EE1"/>
    <w:rsid w:val="00011B8A"/>
    <w:rsid w:val="00013A21"/>
    <w:rsid w:val="00014AAD"/>
    <w:rsid w:val="00016391"/>
    <w:rsid w:val="00017ABE"/>
    <w:rsid w:val="00017DB6"/>
    <w:rsid w:val="000204D3"/>
    <w:rsid w:val="00020A1D"/>
    <w:rsid w:val="00021895"/>
    <w:rsid w:val="000230A6"/>
    <w:rsid w:val="00023234"/>
    <w:rsid w:val="000236F1"/>
    <w:rsid w:val="000238F2"/>
    <w:rsid w:val="00023DC1"/>
    <w:rsid w:val="00024654"/>
    <w:rsid w:val="000249CF"/>
    <w:rsid w:val="0002514B"/>
    <w:rsid w:val="00025945"/>
    <w:rsid w:val="00025BC8"/>
    <w:rsid w:val="00025ED1"/>
    <w:rsid w:val="000266DC"/>
    <w:rsid w:val="00026CE4"/>
    <w:rsid w:val="0002710F"/>
    <w:rsid w:val="0002739D"/>
    <w:rsid w:val="00027963"/>
    <w:rsid w:val="00031DF8"/>
    <w:rsid w:val="000322F7"/>
    <w:rsid w:val="00033F8B"/>
    <w:rsid w:val="00034089"/>
    <w:rsid w:val="0003421E"/>
    <w:rsid w:val="000347E0"/>
    <w:rsid w:val="0003549C"/>
    <w:rsid w:val="000358A2"/>
    <w:rsid w:val="0003612E"/>
    <w:rsid w:val="000371C9"/>
    <w:rsid w:val="00037BDB"/>
    <w:rsid w:val="00037C3F"/>
    <w:rsid w:val="00040E25"/>
    <w:rsid w:val="00041FCF"/>
    <w:rsid w:val="0004294B"/>
    <w:rsid w:val="00043663"/>
    <w:rsid w:val="00044CA8"/>
    <w:rsid w:val="00044E56"/>
    <w:rsid w:val="00045542"/>
    <w:rsid w:val="00045D8A"/>
    <w:rsid w:val="00046C57"/>
    <w:rsid w:val="00046D48"/>
    <w:rsid w:val="0004707E"/>
    <w:rsid w:val="000479AE"/>
    <w:rsid w:val="00050A13"/>
    <w:rsid w:val="00051025"/>
    <w:rsid w:val="0005344B"/>
    <w:rsid w:val="000536D6"/>
    <w:rsid w:val="000549E8"/>
    <w:rsid w:val="000553BD"/>
    <w:rsid w:val="00055437"/>
    <w:rsid w:val="000554ED"/>
    <w:rsid w:val="0005564B"/>
    <w:rsid w:val="00055E3C"/>
    <w:rsid w:val="00056F13"/>
    <w:rsid w:val="00056F3B"/>
    <w:rsid w:val="0005726A"/>
    <w:rsid w:val="00057454"/>
    <w:rsid w:val="00057573"/>
    <w:rsid w:val="00060968"/>
    <w:rsid w:val="00060B03"/>
    <w:rsid w:val="00060C8A"/>
    <w:rsid w:val="00060D78"/>
    <w:rsid w:val="00060ED6"/>
    <w:rsid w:val="00062294"/>
    <w:rsid w:val="000633A2"/>
    <w:rsid w:val="0006395B"/>
    <w:rsid w:val="000639DD"/>
    <w:rsid w:val="0006428E"/>
    <w:rsid w:val="00064498"/>
    <w:rsid w:val="00064BD5"/>
    <w:rsid w:val="00065D6A"/>
    <w:rsid w:val="00066CEC"/>
    <w:rsid w:val="000670DE"/>
    <w:rsid w:val="000704B2"/>
    <w:rsid w:val="00070E80"/>
    <w:rsid w:val="00070EB6"/>
    <w:rsid w:val="00071249"/>
    <w:rsid w:val="000717BB"/>
    <w:rsid w:val="000730AD"/>
    <w:rsid w:val="000736CD"/>
    <w:rsid w:val="00073C86"/>
    <w:rsid w:val="00074EEF"/>
    <w:rsid w:val="00074F4D"/>
    <w:rsid w:val="000771F6"/>
    <w:rsid w:val="00077AE0"/>
    <w:rsid w:val="000800BE"/>
    <w:rsid w:val="000800C6"/>
    <w:rsid w:val="00080859"/>
    <w:rsid w:val="0008116B"/>
    <w:rsid w:val="0008230D"/>
    <w:rsid w:val="000829B5"/>
    <w:rsid w:val="000830B5"/>
    <w:rsid w:val="000836BB"/>
    <w:rsid w:val="000837FF"/>
    <w:rsid w:val="00084BDB"/>
    <w:rsid w:val="00085879"/>
    <w:rsid w:val="00086039"/>
    <w:rsid w:val="00086056"/>
    <w:rsid w:val="000873BD"/>
    <w:rsid w:val="000876D1"/>
    <w:rsid w:val="000902A1"/>
    <w:rsid w:val="000904F9"/>
    <w:rsid w:val="00090A28"/>
    <w:rsid w:val="00091075"/>
    <w:rsid w:val="00093403"/>
    <w:rsid w:val="00094A58"/>
    <w:rsid w:val="00095088"/>
    <w:rsid w:val="00095279"/>
    <w:rsid w:val="00096EF7"/>
    <w:rsid w:val="000A0084"/>
    <w:rsid w:val="000A17AA"/>
    <w:rsid w:val="000A187F"/>
    <w:rsid w:val="000A1BD7"/>
    <w:rsid w:val="000A2CA7"/>
    <w:rsid w:val="000A62EA"/>
    <w:rsid w:val="000A6944"/>
    <w:rsid w:val="000A7D4F"/>
    <w:rsid w:val="000B0B5D"/>
    <w:rsid w:val="000B0E0E"/>
    <w:rsid w:val="000B1FE1"/>
    <w:rsid w:val="000B273C"/>
    <w:rsid w:val="000B294A"/>
    <w:rsid w:val="000B2B8D"/>
    <w:rsid w:val="000B33C2"/>
    <w:rsid w:val="000B4975"/>
    <w:rsid w:val="000B50EF"/>
    <w:rsid w:val="000B518F"/>
    <w:rsid w:val="000B524C"/>
    <w:rsid w:val="000B53A6"/>
    <w:rsid w:val="000B599F"/>
    <w:rsid w:val="000B61F7"/>
    <w:rsid w:val="000B6F0A"/>
    <w:rsid w:val="000C24C9"/>
    <w:rsid w:val="000C557A"/>
    <w:rsid w:val="000C5A11"/>
    <w:rsid w:val="000C5C79"/>
    <w:rsid w:val="000C6974"/>
    <w:rsid w:val="000C6A69"/>
    <w:rsid w:val="000D0C5E"/>
    <w:rsid w:val="000D0FFB"/>
    <w:rsid w:val="000D1065"/>
    <w:rsid w:val="000D1DC7"/>
    <w:rsid w:val="000D2397"/>
    <w:rsid w:val="000D2B3B"/>
    <w:rsid w:val="000D360A"/>
    <w:rsid w:val="000D3BF0"/>
    <w:rsid w:val="000D402D"/>
    <w:rsid w:val="000D4C66"/>
    <w:rsid w:val="000D52EA"/>
    <w:rsid w:val="000D59BA"/>
    <w:rsid w:val="000D70DC"/>
    <w:rsid w:val="000D778B"/>
    <w:rsid w:val="000D7B0C"/>
    <w:rsid w:val="000D7BC2"/>
    <w:rsid w:val="000E0B0C"/>
    <w:rsid w:val="000E11CA"/>
    <w:rsid w:val="000E17EC"/>
    <w:rsid w:val="000E3684"/>
    <w:rsid w:val="000E5C82"/>
    <w:rsid w:val="000E5D9F"/>
    <w:rsid w:val="000E7EF6"/>
    <w:rsid w:val="000F02A6"/>
    <w:rsid w:val="000F0449"/>
    <w:rsid w:val="000F1CD3"/>
    <w:rsid w:val="000F2E9D"/>
    <w:rsid w:val="000F3B20"/>
    <w:rsid w:val="000F3C4E"/>
    <w:rsid w:val="000F428E"/>
    <w:rsid w:val="000F436C"/>
    <w:rsid w:val="000F45B8"/>
    <w:rsid w:val="000F4957"/>
    <w:rsid w:val="000F52CE"/>
    <w:rsid w:val="000F72CE"/>
    <w:rsid w:val="000F7572"/>
    <w:rsid w:val="000F759D"/>
    <w:rsid w:val="000F7ED2"/>
    <w:rsid w:val="00100B06"/>
    <w:rsid w:val="00102D0F"/>
    <w:rsid w:val="00103163"/>
    <w:rsid w:val="00104B48"/>
    <w:rsid w:val="00104E43"/>
    <w:rsid w:val="00105303"/>
    <w:rsid w:val="00105A9E"/>
    <w:rsid w:val="00105B12"/>
    <w:rsid w:val="00106002"/>
    <w:rsid w:val="001069A5"/>
    <w:rsid w:val="00106BF2"/>
    <w:rsid w:val="00110176"/>
    <w:rsid w:val="00110179"/>
    <w:rsid w:val="00110D68"/>
    <w:rsid w:val="0011160E"/>
    <w:rsid w:val="00111ED1"/>
    <w:rsid w:val="0011218D"/>
    <w:rsid w:val="0011260D"/>
    <w:rsid w:val="001131BD"/>
    <w:rsid w:val="001131E2"/>
    <w:rsid w:val="00113499"/>
    <w:rsid w:val="001138D0"/>
    <w:rsid w:val="00113DDE"/>
    <w:rsid w:val="00113E80"/>
    <w:rsid w:val="00113EF1"/>
    <w:rsid w:val="00113EF7"/>
    <w:rsid w:val="001143D2"/>
    <w:rsid w:val="00114547"/>
    <w:rsid w:val="001152F1"/>
    <w:rsid w:val="001159BC"/>
    <w:rsid w:val="00115C5E"/>
    <w:rsid w:val="00115C73"/>
    <w:rsid w:val="00116756"/>
    <w:rsid w:val="001174C9"/>
    <w:rsid w:val="001177B4"/>
    <w:rsid w:val="00117CDC"/>
    <w:rsid w:val="0012201D"/>
    <w:rsid w:val="001224CA"/>
    <w:rsid w:val="001239ED"/>
    <w:rsid w:val="00123ACA"/>
    <w:rsid w:val="00123D8B"/>
    <w:rsid w:val="001240E8"/>
    <w:rsid w:val="00124BC2"/>
    <w:rsid w:val="0012689E"/>
    <w:rsid w:val="00126958"/>
    <w:rsid w:val="00126FC5"/>
    <w:rsid w:val="00127D7D"/>
    <w:rsid w:val="001307A2"/>
    <w:rsid w:val="0013125F"/>
    <w:rsid w:val="00131713"/>
    <w:rsid w:val="001319B5"/>
    <w:rsid w:val="00131C35"/>
    <w:rsid w:val="00132A98"/>
    <w:rsid w:val="00135384"/>
    <w:rsid w:val="00136708"/>
    <w:rsid w:val="00136FF7"/>
    <w:rsid w:val="001370E7"/>
    <w:rsid w:val="001374D0"/>
    <w:rsid w:val="001377F6"/>
    <w:rsid w:val="00140BED"/>
    <w:rsid w:val="001416D5"/>
    <w:rsid w:val="001417DB"/>
    <w:rsid w:val="0014205F"/>
    <w:rsid w:val="00142696"/>
    <w:rsid w:val="00143D5F"/>
    <w:rsid w:val="00145883"/>
    <w:rsid w:val="001470AB"/>
    <w:rsid w:val="001473CD"/>
    <w:rsid w:val="00147467"/>
    <w:rsid w:val="00147B94"/>
    <w:rsid w:val="0015061F"/>
    <w:rsid w:val="001513FB"/>
    <w:rsid w:val="00151C0A"/>
    <w:rsid w:val="00152308"/>
    <w:rsid w:val="00152A3E"/>
    <w:rsid w:val="00152C95"/>
    <w:rsid w:val="001537B0"/>
    <w:rsid w:val="001548C4"/>
    <w:rsid w:val="00154E18"/>
    <w:rsid w:val="001554F6"/>
    <w:rsid w:val="00156409"/>
    <w:rsid w:val="00156978"/>
    <w:rsid w:val="0015718C"/>
    <w:rsid w:val="00157191"/>
    <w:rsid w:val="0016025E"/>
    <w:rsid w:val="00160AFC"/>
    <w:rsid w:val="00160EB2"/>
    <w:rsid w:val="00160F07"/>
    <w:rsid w:val="00161946"/>
    <w:rsid w:val="00161AC6"/>
    <w:rsid w:val="00161DE7"/>
    <w:rsid w:val="00162117"/>
    <w:rsid w:val="0016240C"/>
    <w:rsid w:val="001636C7"/>
    <w:rsid w:val="00163F07"/>
    <w:rsid w:val="00165219"/>
    <w:rsid w:val="00165EDC"/>
    <w:rsid w:val="00167572"/>
    <w:rsid w:val="0016765B"/>
    <w:rsid w:val="00167901"/>
    <w:rsid w:val="001679D7"/>
    <w:rsid w:val="00167ACB"/>
    <w:rsid w:val="00167C8B"/>
    <w:rsid w:val="0017056A"/>
    <w:rsid w:val="00170B56"/>
    <w:rsid w:val="00170CE9"/>
    <w:rsid w:val="00171228"/>
    <w:rsid w:val="001728E7"/>
    <w:rsid w:val="001740F7"/>
    <w:rsid w:val="00174290"/>
    <w:rsid w:val="00174CB7"/>
    <w:rsid w:val="00177A8B"/>
    <w:rsid w:val="00180196"/>
    <w:rsid w:val="00181138"/>
    <w:rsid w:val="00182C56"/>
    <w:rsid w:val="00183552"/>
    <w:rsid w:val="00184092"/>
    <w:rsid w:val="001841EC"/>
    <w:rsid w:val="00187894"/>
    <w:rsid w:val="001909D7"/>
    <w:rsid w:val="00190A63"/>
    <w:rsid w:val="00190F05"/>
    <w:rsid w:val="001913B3"/>
    <w:rsid w:val="00192DB5"/>
    <w:rsid w:val="00193B82"/>
    <w:rsid w:val="00194770"/>
    <w:rsid w:val="0019635E"/>
    <w:rsid w:val="00197E1B"/>
    <w:rsid w:val="001A2419"/>
    <w:rsid w:val="001A30B7"/>
    <w:rsid w:val="001A3474"/>
    <w:rsid w:val="001A39D1"/>
    <w:rsid w:val="001A477C"/>
    <w:rsid w:val="001A4961"/>
    <w:rsid w:val="001A4ED3"/>
    <w:rsid w:val="001A5056"/>
    <w:rsid w:val="001A529F"/>
    <w:rsid w:val="001A5F07"/>
    <w:rsid w:val="001A619B"/>
    <w:rsid w:val="001A6397"/>
    <w:rsid w:val="001A7A42"/>
    <w:rsid w:val="001B003B"/>
    <w:rsid w:val="001B14D7"/>
    <w:rsid w:val="001B1CEE"/>
    <w:rsid w:val="001B2949"/>
    <w:rsid w:val="001B2DEF"/>
    <w:rsid w:val="001B386A"/>
    <w:rsid w:val="001B3CBF"/>
    <w:rsid w:val="001B3FFF"/>
    <w:rsid w:val="001B45C8"/>
    <w:rsid w:val="001B528F"/>
    <w:rsid w:val="001B624C"/>
    <w:rsid w:val="001B6666"/>
    <w:rsid w:val="001B7830"/>
    <w:rsid w:val="001B7C59"/>
    <w:rsid w:val="001C15C4"/>
    <w:rsid w:val="001C1826"/>
    <w:rsid w:val="001C1D24"/>
    <w:rsid w:val="001C3CC3"/>
    <w:rsid w:val="001C4635"/>
    <w:rsid w:val="001C4821"/>
    <w:rsid w:val="001C489D"/>
    <w:rsid w:val="001C5E0C"/>
    <w:rsid w:val="001C64DD"/>
    <w:rsid w:val="001C6B97"/>
    <w:rsid w:val="001C71E4"/>
    <w:rsid w:val="001C778D"/>
    <w:rsid w:val="001D0EC4"/>
    <w:rsid w:val="001D12B0"/>
    <w:rsid w:val="001D1975"/>
    <w:rsid w:val="001D25D3"/>
    <w:rsid w:val="001D2E60"/>
    <w:rsid w:val="001D2E8E"/>
    <w:rsid w:val="001D3653"/>
    <w:rsid w:val="001D49B2"/>
    <w:rsid w:val="001D604D"/>
    <w:rsid w:val="001D699E"/>
    <w:rsid w:val="001D7F3D"/>
    <w:rsid w:val="001E0BDD"/>
    <w:rsid w:val="001E0BEB"/>
    <w:rsid w:val="001E0BF9"/>
    <w:rsid w:val="001E0EF0"/>
    <w:rsid w:val="001E2AC8"/>
    <w:rsid w:val="001E3188"/>
    <w:rsid w:val="001E3928"/>
    <w:rsid w:val="001E3AAE"/>
    <w:rsid w:val="001E484C"/>
    <w:rsid w:val="001E4BDC"/>
    <w:rsid w:val="001E4CC5"/>
    <w:rsid w:val="001E4E86"/>
    <w:rsid w:val="001E5FF0"/>
    <w:rsid w:val="001E7D27"/>
    <w:rsid w:val="001E7EA5"/>
    <w:rsid w:val="001F066A"/>
    <w:rsid w:val="001F07B0"/>
    <w:rsid w:val="001F2AE2"/>
    <w:rsid w:val="001F2C6D"/>
    <w:rsid w:val="001F2E9D"/>
    <w:rsid w:val="001F3DC2"/>
    <w:rsid w:val="001F525F"/>
    <w:rsid w:val="001F5393"/>
    <w:rsid w:val="001F566D"/>
    <w:rsid w:val="002007CC"/>
    <w:rsid w:val="00200897"/>
    <w:rsid w:val="0020193E"/>
    <w:rsid w:val="00201CD0"/>
    <w:rsid w:val="00202BD6"/>
    <w:rsid w:val="00202DB1"/>
    <w:rsid w:val="00203975"/>
    <w:rsid w:val="00203B47"/>
    <w:rsid w:val="00204186"/>
    <w:rsid w:val="00204649"/>
    <w:rsid w:val="00204718"/>
    <w:rsid w:val="00204D06"/>
    <w:rsid w:val="00205186"/>
    <w:rsid w:val="00206543"/>
    <w:rsid w:val="00206E70"/>
    <w:rsid w:val="002106B2"/>
    <w:rsid w:val="00210E00"/>
    <w:rsid w:val="00210EE5"/>
    <w:rsid w:val="00210FD6"/>
    <w:rsid w:val="00211020"/>
    <w:rsid w:val="0021154F"/>
    <w:rsid w:val="00211EBC"/>
    <w:rsid w:val="00213AF0"/>
    <w:rsid w:val="00214C96"/>
    <w:rsid w:val="002154BF"/>
    <w:rsid w:val="002158FE"/>
    <w:rsid w:val="00215C55"/>
    <w:rsid w:val="00215F31"/>
    <w:rsid w:val="00217219"/>
    <w:rsid w:val="0021751F"/>
    <w:rsid w:val="00217DC7"/>
    <w:rsid w:val="00220A3C"/>
    <w:rsid w:val="002217FF"/>
    <w:rsid w:val="00221D18"/>
    <w:rsid w:val="00224349"/>
    <w:rsid w:val="00225B21"/>
    <w:rsid w:val="0022609D"/>
    <w:rsid w:val="00227792"/>
    <w:rsid w:val="00227D27"/>
    <w:rsid w:val="00230334"/>
    <w:rsid w:val="0023151A"/>
    <w:rsid w:val="00232E3A"/>
    <w:rsid w:val="00234B0E"/>
    <w:rsid w:val="002362B8"/>
    <w:rsid w:val="00236B3F"/>
    <w:rsid w:val="0023771D"/>
    <w:rsid w:val="00237AA9"/>
    <w:rsid w:val="00241326"/>
    <w:rsid w:val="00241E99"/>
    <w:rsid w:val="00242222"/>
    <w:rsid w:val="00242D21"/>
    <w:rsid w:val="002432DB"/>
    <w:rsid w:val="002438F3"/>
    <w:rsid w:val="00243D80"/>
    <w:rsid w:val="002458E2"/>
    <w:rsid w:val="00245B7F"/>
    <w:rsid w:val="00246C83"/>
    <w:rsid w:val="00246CFE"/>
    <w:rsid w:val="0024755B"/>
    <w:rsid w:val="00250CE9"/>
    <w:rsid w:val="002516BF"/>
    <w:rsid w:val="0025180D"/>
    <w:rsid w:val="00251D54"/>
    <w:rsid w:val="00252463"/>
    <w:rsid w:val="00255C97"/>
    <w:rsid w:val="002568BE"/>
    <w:rsid w:val="00256C84"/>
    <w:rsid w:val="00257C7A"/>
    <w:rsid w:val="00257D2E"/>
    <w:rsid w:val="00260758"/>
    <w:rsid w:val="002613FB"/>
    <w:rsid w:val="00261D0B"/>
    <w:rsid w:val="0026218A"/>
    <w:rsid w:val="00262B0F"/>
    <w:rsid w:val="00264912"/>
    <w:rsid w:val="00264A72"/>
    <w:rsid w:val="00266988"/>
    <w:rsid w:val="00267232"/>
    <w:rsid w:val="002679C2"/>
    <w:rsid w:val="00270B97"/>
    <w:rsid w:val="002714CB"/>
    <w:rsid w:val="00271A59"/>
    <w:rsid w:val="00271AC0"/>
    <w:rsid w:val="00272602"/>
    <w:rsid w:val="00272D69"/>
    <w:rsid w:val="00273B15"/>
    <w:rsid w:val="0027582B"/>
    <w:rsid w:val="0027642C"/>
    <w:rsid w:val="0027673C"/>
    <w:rsid w:val="00276A70"/>
    <w:rsid w:val="002779DA"/>
    <w:rsid w:val="00282343"/>
    <w:rsid w:val="00282C0A"/>
    <w:rsid w:val="00283052"/>
    <w:rsid w:val="002834B8"/>
    <w:rsid w:val="0028381F"/>
    <w:rsid w:val="00284372"/>
    <w:rsid w:val="002844EF"/>
    <w:rsid w:val="00284993"/>
    <w:rsid w:val="0028515F"/>
    <w:rsid w:val="002851B6"/>
    <w:rsid w:val="00287A3C"/>
    <w:rsid w:val="0029091F"/>
    <w:rsid w:val="00291065"/>
    <w:rsid w:val="002916D6"/>
    <w:rsid w:val="00291754"/>
    <w:rsid w:val="002925C6"/>
    <w:rsid w:val="00292923"/>
    <w:rsid w:val="00292FAB"/>
    <w:rsid w:val="0029375E"/>
    <w:rsid w:val="00293C05"/>
    <w:rsid w:val="00293E73"/>
    <w:rsid w:val="00294747"/>
    <w:rsid w:val="00295B7F"/>
    <w:rsid w:val="00295E38"/>
    <w:rsid w:val="00296A6A"/>
    <w:rsid w:val="00297D15"/>
    <w:rsid w:val="002A2B7B"/>
    <w:rsid w:val="002A2F34"/>
    <w:rsid w:val="002A36B7"/>
    <w:rsid w:val="002A4621"/>
    <w:rsid w:val="002A59E8"/>
    <w:rsid w:val="002A6554"/>
    <w:rsid w:val="002A6628"/>
    <w:rsid w:val="002A776D"/>
    <w:rsid w:val="002A7E59"/>
    <w:rsid w:val="002B092B"/>
    <w:rsid w:val="002B0B21"/>
    <w:rsid w:val="002B0F25"/>
    <w:rsid w:val="002B256B"/>
    <w:rsid w:val="002B33F9"/>
    <w:rsid w:val="002B6044"/>
    <w:rsid w:val="002C05AC"/>
    <w:rsid w:val="002C1118"/>
    <w:rsid w:val="002C1ED7"/>
    <w:rsid w:val="002C20F8"/>
    <w:rsid w:val="002C339D"/>
    <w:rsid w:val="002C44A8"/>
    <w:rsid w:val="002C4AB7"/>
    <w:rsid w:val="002C5393"/>
    <w:rsid w:val="002C574A"/>
    <w:rsid w:val="002C6A2D"/>
    <w:rsid w:val="002C7FD7"/>
    <w:rsid w:val="002D0A45"/>
    <w:rsid w:val="002D107B"/>
    <w:rsid w:val="002D10F6"/>
    <w:rsid w:val="002D1B85"/>
    <w:rsid w:val="002D3827"/>
    <w:rsid w:val="002D3DD9"/>
    <w:rsid w:val="002D5B9C"/>
    <w:rsid w:val="002D64D0"/>
    <w:rsid w:val="002D6B27"/>
    <w:rsid w:val="002D6E18"/>
    <w:rsid w:val="002E0BA5"/>
    <w:rsid w:val="002E0DBB"/>
    <w:rsid w:val="002E217A"/>
    <w:rsid w:val="002E2791"/>
    <w:rsid w:val="002E2C7F"/>
    <w:rsid w:val="002E40DB"/>
    <w:rsid w:val="002E440F"/>
    <w:rsid w:val="002E4AEB"/>
    <w:rsid w:val="002E4E1A"/>
    <w:rsid w:val="002E577D"/>
    <w:rsid w:val="002E5A71"/>
    <w:rsid w:val="002E5FC4"/>
    <w:rsid w:val="002E67C5"/>
    <w:rsid w:val="002F193A"/>
    <w:rsid w:val="002F1C8C"/>
    <w:rsid w:val="002F1D41"/>
    <w:rsid w:val="002F1FBC"/>
    <w:rsid w:val="002F2ECE"/>
    <w:rsid w:val="002F38DA"/>
    <w:rsid w:val="002F47C7"/>
    <w:rsid w:val="002F5D12"/>
    <w:rsid w:val="002F6199"/>
    <w:rsid w:val="002F7551"/>
    <w:rsid w:val="002F7E59"/>
    <w:rsid w:val="00301961"/>
    <w:rsid w:val="00301BB1"/>
    <w:rsid w:val="0030265E"/>
    <w:rsid w:val="0030368E"/>
    <w:rsid w:val="00305DF8"/>
    <w:rsid w:val="0030626B"/>
    <w:rsid w:val="00306B78"/>
    <w:rsid w:val="00307133"/>
    <w:rsid w:val="003075D7"/>
    <w:rsid w:val="0031238B"/>
    <w:rsid w:val="00312E3B"/>
    <w:rsid w:val="00313461"/>
    <w:rsid w:val="00313801"/>
    <w:rsid w:val="00315382"/>
    <w:rsid w:val="00316228"/>
    <w:rsid w:val="003164FB"/>
    <w:rsid w:val="00316E72"/>
    <w:rsid w:val="003209A6"/>
    <w:rsid w:val="00320C4B"/>
    <w:rsid w:val="00320DCF"/>
    <w:rsid w:val="00321CD0"/>
    <w:rsid w:val="003224C2"/>
    <w:rsid w:val="00322623"/>
    <w:rsid w:val="00322B59"/>
    <w:rsid w:val="00324995"/>
    <w:rsid w:val="0032510F"/>
    <w:rsid w:val="00325929"/>
    <w:rsid w:val="0032699B"/>
    <w:rsid w:val="003269C9"/>
    <w:rsid w:val="00326BF9"/>
    <w:rsid w:val="00327713"/>
    <w:rsid w:val="0032796A"/>
    <w:rsid w:val="003300D1"/>
    <w:rsid w:val="00330D43"/>
    <w:rsid w:val="0033129B"/>
    <w:rsid w:val="0033169A"/>
    <w:rsid w:val="003320A2"/>
    <w:rsid w:val="0033295A"/>
    <w:rsid w:val="00332C42"/>
    <w:rsid w:val="0033389B"/>
    <w:rsid w:val="00334F04"/>
    <w:rsid w:val="003364E3"/>
    <w:rsid w:val="003371ED"/>
    <w:rsid w:val="00337A5D"/>
    <w:rsid w:val="00337B71"/>
    <w:rsid w:val="00337D2D"/>
    <w:rsid w:val="00337D96"/>
    <w:rsid w:val="00337DA7"/>
    <w:rsid w:val="00340D1B"/>
    <w:rsid w:val="00341209"/>
    <w:rsid w:val="00342744"/>
    <w:rsid w:val="00343F87"/>
    <w:rsid w:val="003447ED"/>
    <w:rsid w:val="0034651E"/>
    <w:rsid w:val="003475BB"/>
    <w:rsid w:val="003516FF"/>
    <w:rsid w:val="003523D1"/>
    <w:rsid w:val="00352618"/>
    <w:rsid w:val="0035286C"/>
    <w:rsid w:val="0035304D"/>
    <w:rsid w:val="0035310A"/>
    <w:rsid w:val="00354766"/>
    <w:rsid w:val="00355AF2"/>
    <w:rsid w:val="00355DF1"/>
    <w:rsid w:val="00355E90"/>
    <w:rsid w:val="00356B2D"/>
    <w:rsid w:val="00356DDE"/>
    <w:rsid w:val="00357F45"/>
    <w:rsid w:val="00361813"/>
    <w:rsid w:val="00362377"/>
    <w:rsid w:val="003633EE"/>
    <w:rsid w:val="00364E8F"/>
    <w:rsid w:val="00366FD3"/>
    <w:rsid w:val="00367FD2"/>
    <w:rsid w:val="00370432"/>
    <w:rsid w:val="00370CCC"/>
    <w:rsid w:val="00371003"/>
    <w:rsid w:val="0037139D"/>
    <w:rsid w:val="00371C1A"/>
    <w:rsid w:val="0037236E"/>
    <w:rsid w:val="003723BD"/>
    <w:rsid w:val="003730D8"/>
    <w:rsid w:val="00374C98"/>
    <w:rsid w:val="003758E0"/>
    <w:rsid w:val="00375A40"/>
    <w:rsid w:val="0037733D"/>
    <w:rsid w:val="0038130F"/>
    <w:rsid w:val="00381A62"/>
    <w:rsid w:val="003826B3"/>
    <w:rsid w:val="00382C2C"/>
    <w:rsid w:val="00384AAB"/>
    <w:rsid w:val="00384D21"/>
    <w:rsid w:val="00384F68"/>
    <w:rsid w:val="00385616"/>
    <w:rsid w:val="003862E7"/>
    <w:rsid w:val="003868CF"/>
    <w:rsid w:val="00386919"/>
    <w:rsid w:val="00387D76"/>
    <w:rsid w:val="0039096A"/>
    <w:rsid w:val="00391101"/>
    <w:rsid w:val="00391DA0"/>
    <w:rsid w:val="00391F54"/>
    <w:rsid w:val="00392588"/>
    <w:rsid w:val="0039359C"/>
    <w:rsid w:val="00394460"/>
    <w:rsid w:val="00394ED9"/>
    <w:rsid w:val="00394EE0"/>
    <w:rsid w:val="00394F13"/>
    <w:rsid w:val="00396113"/>
    <w:rsid w:val="0039651D"/>
    <w:rsid w:val="003969CC"/>
    <w:rsid w:val="00396CD5"/>
    <w:rsid w:val="00396DA5"/>
    <w:rsid w:val="00397D47"/>
    <w:rsid w:val="003A0FC2"/>
    <w:rsid w:val="003A1431"/>
    <w:rsid w:val="003A248F"/>
    <w:rsid w:val="003A4B26"/>
    <w:rsid w:val="003A5953"/>
    <w:rsid w:val="003A5F78"/>
    <w:rsid w:val="003A632F"/>
    <w:rsid w:val="003A6459"/>
    <w:rsid w:val="003A7467"/>
    <w:rsid w:val="003A75ED"/>
    <w:rsid w:val="003A77C2"/>
    <w:rsid w:val="003B00B2"/>
    <w:rsid w:val="003B0FBB"/>
    <w:rsid w:val="003B260B"/>
    <w:rsid w:val="003B30C6"/>
    <w:rsid w:val="003B3277"/>
    <w:rsid w:val="003B32E3"/>
    <w:rsid w:val="003B4450"/>
    <w:rsid w:val="003B4D2A"/>
    <w:rsid w:val="003B5664"/>
    <w:rsid w:val="003B7308"/>
    <w:rsid w:val="003B74C3"/>
    <w:rsid w:val="003C01F1"/>
    <w:rsid w:val="003C0ACB"/>
    <w:rsid w:val="003C0BAE"/>
    <w:rsid w:val="003C132F"/>
    <w:rsid w:val="003C1362"/>
    <w:rsid w:val="003C1891"/>
    <w:rsid w:val="003C1DB3"/>
    <w:rsid w:val="003C3736"/>
    <w:rsid w:val="003C4315"/>
    <w:rsid w:val="003C4B2F"/>
    <w:rsid w:val="003C50C2"/>
    <w:rsid w:val="003C580D"/>
    <w:rsid w:val="003C5870"/>
    <w:rsid w:val="003C5D35"/>
    <w:rsid w:val="003C647F"/>
    <w:rsid w:val="003C6AC3"/>
    <w:rsid w:val="003C7368"/>
    <w:rsid w:val="003D0212"/>
    <w:rsid w:val="003D0EAA"/>
    <w:rsid w:val="003D1400"/>
    <w:rsid w:val="003D1E5B"/>
    <w:rsid w:val="003D30B9"/>
    <w:rsid w:val="003D3740"/>
    <w:rsid w:val="003D3BA2"/>
    <w:rsid w:val="003D4112"/>
    <w:rsid w:val="003D4237"/>
    <w:rsid w:val="003D563D"/>
    <w:rsid w:val="003D5B74"/>
    <w:rsid w:val="003D5CFE"/>
    <w:rsid w:val="003D658A"/>
    <w:rsid w:val="003D6D82"/>
    <w:rsid w:val="003D6E13"/>
    <w:rsid w:val="003D77E5"/>
    <w:rsid w:val="003E14DF"/>
    <w:rsid w:val="003E1E45"/>
    <w:rsid w:val="003E25C6"/>
    <w:rsid w:val="003E34A6"/>
    <w:rsid w:val="003E359B"/>
    <w:rsid w:val="003E4225"/>
    <w:rsid w:val="003E4B2E"/>
    <w:rsid w:val="003E63B1"/>
    <w:rsid w:val="003E6C55"/>
    <w:rsid w:val="003E7401"/>
    <w:rsid w:val="003F0293"/>
    <w:rsid w:val="003F16C2"/>
    <w:rsid w:val="003F2115"/>
    <w:rsid w:val="003F2215"/>
    <w:rsid w:val="003F2FBA"/>
    <w:rsid w:val="003F38EA"/>
    <w:rsid w:val="003F3BBB"/>
    <w:rsid w:val="003F3BEF"/>
    <w:rsid w:val="003F3D73"/>
    <w:rsid w:val="003F448B"/>
    <w:rsid w:val="003F47D3"/>
    <w:rsid w:val="003F47DA"/>
    <w:rsid w:val="003F47EC"/>
    <w:rsid w:val="003F4EA3"/>
    <w:rsid w:val="003F5955"/>
    <w:rsid w:val="003F5D16"/>
    <w:rsid w:val="003F5FA5"/>
    <w:rsid w:val="003F6E74"/>
    <w:rsid w:val="00400E43"/>
    <w:rsid w:val="00401112"/>
    <w:rsid w:val="00401319"/>
    <w:rsid w:val="00401768"/>
    <w:rsid w:val="00401861"/>
    <w:rsid w:val="00402877"/>
    <w:rsid w:val="00402CEA"/>
    <w:rsid w:val="00402E4E"/>
    <w:rsid w:val="00403E00"/>
    <w:rsid w:val="004040FE"/>
    <w:rsid w:val="004043E7"/>
    <w:rsid w:val="00404BB5"/>
    <w:rsid w:val="00405CEF"/>
    <w:rsid w:val="00406884"/>
    <w:rsid w:val="0040710C"/>
    <w:rsid w:val="0040755E"/>
    <w:rsid w:val="00410081"/>
    <w:rsid w:val="00413F42"/>
    <w:rsid w:val="004142F2"/>
    <w:rsid w:val="00415AAF"/>
    <w:rsid w:val="00415D66"/>
    <w:rsid w:val="00415FC5"/>
    <w:rsid w:val="00416173"/>
    <w:rsid w:val="004162E3"/>
    <w:rsid w:val="00416341"/>
    <w:rsid w:val="004165B1"/>
    <w:rsid w:val="00416B51"/>
    <w:rsid w:val="00416FD1"/>
    <w:rsid w:val="00417007"/>
    <w:rsid w:val="00417159"/>
    <w:rsid w:val="00420134"/>
    <w:rsid w:val="0042030A"/>
    <w:rsid w:val="0042047E"/>
    <w:rsid w:val="004206E3"/>
    <w:rsid w:val="00420829"/>
    <w:rsid w:val="0042127C"/>
    <w:rsid w:val="00421F1B"/>
    <w:rsid w:val="00422BD0"/>
    <w:rsid w:val="00425454"/>
    <w:rsid w:val="0042566B"/>
    <w:rsid w:val="004268D0"/>
    <w:rsid w:val="00427228"/>
    <w:rsid w:val="004276A7"/>
    <w:rsid w:val="004277E6"/>
    <w:rsid w:val="00427920"/>
    <w:rsid w:val="00427EAD"/>
    <w:rsid w:val="00431588"/>
    <w:rsid w:val="00431A4C"/>
    <w:rsid w:val="00431ECA"/>
    <w:rsid w:val="00431FED"/>
    <w:rsid w:val="00433595"/>
    <w:rsid w:val="0043486D"/>
    <w:rsid w:val="00434B36"/>
    <w:rsid w:val="00435599"/>
    <w:rsid w:val="004356D0"/>
    <w:rsid w:val="00436C79"/>
    <w:rsid w:val="00436E7F"/>
    <w:rsid w:val="0044360A"/>
    <w:rsid w:val="0044381C"/>
    <w:rsid w:val="00443F9D"/>
    <w:rsid w:val="0044479A"/>
    <w:rsid w:val="0044732C"/>
    <w:rsid w:val="00450231"/>
    <w:rsid w:val="0045052C"/>
    <w:rsid w:val="0045114B"/>
    <w:rsid w:val="00451B89"/>
    <w:rsid w:val="00451CA8"/>
    <w:rsid w:val="004528A3"/>
    <w:rsid w:val="00452C8E"/>
    <w:rsid w:val="004542AB"/>
    <w:rsid w:val="00454DBF"/>
    <w:rsid w:val="004555A2"/>
    <w:rsid w:val="00455ECA"/>
    <w:rsid w:val="00457072"/>
    <w:rsid w:val="004603C1"/>
    <w:rsid w:val="004605DF"/>
    <w:rsid w:val="00461C85"/>
    <w:rsid w:val="00461C91"/>
    <w:rsid w:val="00462519"/>
    <w:rsid w:val="004626EA"/>
    <w:rsid w:val="004628BA"/>
    <w:rsid w:val="00462BDA"/>
    <w:rsid w:val="00463380"/>
    <w:rsid w:val="00464365"/>
    <w:rsid w:val="00464AE4"/>
    <w:rsid w:val="00465A68"/>
    <w:rsid w:val="00466F3D"/>
    <w:rsid w:val="0046713C"/>
    <w:rsid w:val="00467C0C"/>
    <w:rsid w:val="0047015A"/>
    <w:rsid w:val="004702E3"/>
    <w:rsid w:val="00471304"/>
    <w:rsid w:val="00472A50"/>
    <w:rsid w:val="00472D4D"/>
    <w:rsid w:val="004740DF"/>
    <w:rsid w:val="0047436E"/>
    <w:rsid w:val="00474B3E"/>
    <w:rsid w:val="00474D81"/>
    <w:rsid w:val="004753BC"/>
    <w:rsid w:val="00475BD6"/>
    <w:rsid w:val="004763D2"/>
    <w:rsid w:val="00477393"/>
    <w:rsid w:val="004778D5"/>
    <w:rsid w:val="00477BEB"/>
    <w:rsid w:val="00477C30"/>
    <w:rsid w:val="00477F17"/>
    <w:rsid w:val="00480167"/>
    <w:rsid w:val="00480786"/>
    <w:rsid w:val="004813D6"/>
    <w:rsid w:val="0048221C"/>
    <w:rsid w:val="0048432A"/>
    <w:rsid w:val="004844D9"/>
    <w:rsid w:val="004847F9"/>
    <w:rsid w:val="0048556C"/>
    <w:rsid w:val="004857F9"/>
    <w:rsid w:val="00485F7D"/>
    <w:rsid w:val="004862E3"/>
    <w:rsid w:val="0048707C"/>
    <w:rsid w:val="00490646"/>
    <w:rsid w:val="00490AA7"/>
    <w:rsid w:val="00490D56"/>
    <w:rsid w:val="00490EFC"/>
    <w:rsid w:val="00491A76"/>
    <w:rsid w:val="004931AB"/>
    <w:rsid w:val="00494A62"/>
    <w:rsid w:val="00495095"/>
    <w:rsid w:val="00495D20"/>
    <w:rsid w:val="00495F2A"/>
    <w:rsid w:val="00496834"/>
    <w:rsid w:val="00496B08"/>
    <w:rsid w:val="00496F4C"/>
    <w:rsid w:val="004973D1"/>
    <w:rsid w:val="00497847"/>
    <w:rsid w:val="00497D6F"/>
    <w:rsid w:val="004A07C0"/>
    <w:rsid w:val="004A07CE"/>
    <w:rsid w:val="004A1469"/>
    <w:rsid w:val="004A2987"/>
    <w:rsid w:val="004A2BC4"/>
    <w:rsid w:val="004A311D"/>
    <w:rsid w:val="004A3246"/>
    <w:rsid w:val="004A4A72"/>
    <w:rsid w:val="004A542C"/>
    <w:rsid w:val="004A5921"/>
    <w:rsid w:val="004A748D"/>
    <w:rsid w:val="004A76F8"/>
    <w:rsid w:val="004A7730"/>
    <w:rsid w:val="004A78AC"/>
    <w:rsid w:val="004B1D30"/>
    <w:rsid w:val="004B24E4"/>
    <w:rsid w:val="004B2C7C"/>
    <w:rsid w:val="004B381A"/>
    <w:rsid w:val="004B7753"/>
    <w:rsid w:val="004B7FFC"/>
    <w:rsid w:val="004C0040"/>
    <w:rsid w:val="004C1534"/>
    <w:rsid w:val="004C1C99"/>
    <w:rsid w:val="004C1F52"/>
    <w:rsid w:val="004C25F0"/>
    <w:rsid w:val="004C2B8F"/>
    <w:rsid w:val="004C2FC2"/>
    <w:rsid w:val="004C335C"/>
    <w:rsid w:val="004C3565"/>
    <w:rsid w:val="004C3B8C"/>
    <w:rsid w:val="004C402E"/>
    <w:rsid w:val="004C50BA"/>
    <w:rsid w:val="004C6CEC"/>
    <w:rsid w:val="004C72E8"/>
    <w:rsid w:val="004C755B"/>
    <w:rsid w:val="004C7F55"/>
    <w:rsid w:val="004D0C47"/>
    <w:rsid w:val="004D0DA3"/>
    <w:rsid w:val="004D17D9"/>
    <w:rsid w:val="004D1897"/>
    <w:rsid w:val="004D27F0"/>
    <w:rsid w:val="004D3172"/>
    <w:rsid w:val="004D36D1"/>
    <w:rsid w:val="004D3730"/>
    <w:rsid w:val="004D5067"/>
    <w:rsid w:val="004D63F3"/>
    <w:rsid w:val="004D78F7"/>
    <w:rsid w:val="004D79C3"/>
    <w:rsid w:val="004E019F"/>
    <w:rsid w:val="004E082A"/>
    <w:rsid w:val="004E0BE2"/>
    <w:rsid w:val="004E10A7"/>
    <w:rsid w:val="004E1492"/>
    <w:rsid w:val="004E1D4A"/>
    <w:rsid w:val="004E230C"/>
    <w:rsid w:val="004E2344"/>
    <w:rsid w:val="004E27EE"/>
    <w:rsid w:val="004E288D"/>
    <w:rsid w:val="004E31D6"/>
    <w:rsid w:val="004E3879"/>
    <w:rsid w:val="004E4163"/>
    <w:rsid w:val="004E4204"/>
    <w:rsid w:val="004E512E"/>
    <w:rsid w:val="004E552D"/>
    <w:rsid w:val="004E5D46"/>
    <w:rsid w:val="004E6B04"/>
    <w:rsid w:val="004F0E70"/>
    <w:rsid w:val="004F10DB"/>
    <w:rsid w:val="004F123B"/>
    <w:rsid w:val="004F207D"/>
    <w:rsid w:val="004F313D"/>
    <w:rsid w:val="004F3503"/>
    <w:rsid w:val="004F5DDD"/>
    <w:rsid w:val="004F69ED"/>
    <w:rsid w:val="004F6BAB"/>
    <w:rsid w:val="004F74A2"/>
    <w:rsid w:val="0050147C"/>
    <w:rsid w:val="00502901"/>
    <w:rsid w:val="00502B7E"/>
    <w:rsid w:val="005036D1"/>
    <w:rsid w:val="00504FEC"/>
    <w:rsid w:val="005050B8"/>
    <w:rsid w:val="005050DF"/>
    <w:rsid w:val="0050510A"/>
    <w:rsid w:val="00505489"/>
    <w:rsid w:val="005066BE"/>
    <w:rsid w:val="005075D0"/>
    <w:rsid w:val="0051012A"/>
    <w:rsid w:val="00510398"/>
    <w:rsid w:val="0051062B"/>
    <w:rsid w:val="00510E75"/>
    <w:rsid w:val="005114E7"/>
    <w:rsid w:val="00512BE2"/>
    <w:rsid w:val="005139BA"/>
    <w:rsid w:val="00514213"/>
    <w:rsid w:val="00514A5B"/>
    <w:rsid w:val="00514DA4"/>
    <w:rsid w:val="00515118"/>
    <w:rsid w:val="00515CE0"/>
    <w:rsid w:val="005162DF"/>
    <w:rsid w:val="005164E4"/>
    <w:rsid w:val="00517330"/>
    <w:rsid w:val="00517C9F"/>
    <w:rsid w:val="00517DE0"/>
    <w:rsid w:val="00521506"/>
    <w:rsid w:val="00521938"/>
    <w:rsid w:val="00523170"/>
    <w:rsid w:val="0052545E"/>
    <w:rsid w:val="005267B3"/>
    <w:rsid w:val="00526EEB"/>
    <w:rsid w:val="00527522"/>
    <w:rsid w:val="0052773E"/>
    <w:rsid w:val="00527A3D"/>
    <w:rsid w:val="00527DB5"/>
    <w:rsid w:val="00530BAE"/>
    <w:rsid w:val="00530EAE"/>
    <w:rsid w:val="00531504"/>
    <w:rsid w:val="00531A60"/>
    <w:rsid w:val="00532896"/>
    <w:rsid w:val="005328F1"/>
    <w:rsid w:val="00532A92"/>
    <w:rsid w:val="00533DC1"/>
    <w:rsid w:val="00534364"/>
    <w:rsid w:val="005343D7"/>
    <w:rsid w:val="00535CB6"/>
    <w:rsid w:val="005367DD"/>
    <w:rsid w:val="00536D86"/>
    <w:rsid w:val="00536E9F"/>
    <w:rsid w:val="00537359"/>
    <w:rsid w:val="005404CC"/>
    <w:rsid w:val="005405C6"/>
    <w:rsid w:val="0054076C"/>
    <w:rsid w:val="005410A4"/>
    <w:rsid w:val="00541176"/>
    <w:rsid w:val="0054193E"/>
    <w:rsid w:val="005422C5"/>
    <w:rsid w:val="00542EC3"/>
    <w:rsid w:val="00543283"/>
    <w:rsid w:val="00543894"/>
    <w:rsid w:val="0054392C"/>
    <w:rsid w:val="00543C93"/>
    <w:rsid w:val="00544EAD"/>
    <w:rsid w:val="00545299"/>
    <w:rsid w:val="00545363"/>
    <w:rsid w:val="005458CA"/>
    <w:rsid w:val="00546592"/>
    <w:rsid w:val="00547E36"/>
    <w:rsid w:val="005501AF"/>
    <w:rsid w:val="005509BF"/>
    <w:rsid w:val="00550F79"/>
    <w:rsid w:val="00551081"/>
    <w:rsid w:val="00552760"/>
    <w:rsid w:val="00553A4E"/>
    <w:rsid w:val="005547EF"/>
    <w:rsid w:val="00554EA7"/>
    <w:rsid w:val="005553AB"/>
    <w:rsid w:val="005554D5"/>
    <w:rsid w:val="00555B78"/>
    <w:rsid w:val="00555FCF"/>
    <w:rsid w:val="00556E08"/>
    <w:rsid w:val="005571E8"/>
    <w:rsid w:val="00557307"/>
    <w:rsid w:val="005573AF"/>
    <w:rsid w:val="00557A7B"/>
    <w:rsid w:val="00557EB9"/>
    <w:rsid w:val="005601E6"/>
    <w:rsid w:val="005609C6"/>
    <w:rsid w:val="00560A34"/>
    <w:rsid w:val="00561626"/>
    <w:rsid w:val="00561B29"/>
    <w:rsid w:val="00563446"/>
    <w:rsid w:val="00564411"/>
    <w:rsid w:val="005647C6"/>
    <w:rsid w:val="005648AC"/>
    <w:rsid w:val="00564F85"/>
    <w:rsid w:val="00565184"/>
    <w:rsid w:val="00565A45"/>
    <w:rsid w:val="005662F7"/>
    <w:rsid w:val="005666B8"/>
    <w:rsid w:val="00567078"/>
    <w:rsid w:val="00567104"/>
    <w:rsid w:val="005671F2"/>
    <w:rsid w:val="005708F0"/>
    <w:rsid w:val="00570E9B"/>
    <w:rsid w:val="00571391"/>
    <w:rsid w:val="005715C8"/>
    <w:rsid w:val="00571945"/>
    <w:rsid w:val="00571A5C"/>
    <w:rsid w:val="00572280"/>
    <w:rsid w:val="0057252C"/>
    <w:rsid w:val="00573E17"/>
    <w:rsid w:val="00573E2D"/>
    <w:rsid w:val="0057453F"/>
    <w:rsid w:val="00574644"/>
    <w:rsid w:val="00574B12"/>
    <w:rsid w:val="00574FBD"/>
    <w:rsid w:val="00575DCC"/>
    <w:rsid w:val="0057631F"/>
    <w:rsid w:val="00577152"/>
    <w:rsid w:val="00577866"/>
    <w:rsid w:val="00577F38"/>
    <w:rsid w:val="00580375"/>
    <w:rsid w:val="00580592"/>
    <w:rsid w:val="0058067A"/>
    <w:rsid w:val="00581640"/>
    <w:rsid w:val="00582021"/>
    <w:rsid w:val="005821A9"/>
    <w:rsid w:val="0058293A"/>
    <w:rsid w:val="005833C6"/>
    <w:rsid w:val="00583BDB"/>
    <w:rsid w:val="00583F63"/>
    <w:rsid w:val="00584E48"/>
    <w:rsid w:val="00585C03"/>
    <w:rsid w:val="00587059"/>
    <w:rsid w:val="005876FC"/>
    <w:rsid w:val="0058778F"/>
    <w:rsid w:val="00587CD4"/>
    <w:rsid w:val="005907A2"/>
    <w:rsid w:val="0059256A"/>
    <w:rsid w:val="005925A6"/>
    <w:rsid w:val="00592EEC"/>
    <w:rsid w:val="00592EFF"/>
    <w:rsid w:val="00596DB5"/>
    <w:rsid w:val="005972A3"/>
    <w:rsid w:val="005A0E80"/>
    <w:rsid w:val="005A18F3"/>
    <w:rsid w:val="005A1E0C"/>
    <w:rsid w:val="005A241C"/>
    <w:rsid w:val="005A3BF8"/>
    <w:rsid w:val="005A50FB"/>
    <w:rsid w:val="005A5530"/>
    <w:rsid w:val="005A71FA"/>
    <w:rsid w:val="005A7432"/>
    <w:rsid w:val="005A78B6"/>
    <w:rsid w:val="005A7A3A"/>
    <w:rsid w:val="005B06A7"/>
    <w:rsid w:val="005B193F"/>
    <w:rsid w:val="005B1D3C"/>
    <w:rsid w:val="005B4D59"/>
    <w:rsid w:val="005B533D"/>
    <w:rsid w:val="005B6741"/>
    <w:rsid w:val="005B7589"/>
    <w:rsid w:val="005B7A41"/>
    <w:rsid w:val="005C0925"/>
    <w:rsid w:val="005C09A3"/>
    <w:rsid w:val="005C0E09"/>
    <w:rsid w:val="005C2A96"/>
    <w:rsid w:val="005C4146"/>
    <w:rsid w:val="005C473A"/>
    <w:rsid w:val="005C54C1"/>
    <w:rsid w:val="005C6AA3"/>
    <w:rsid w:val="005C6E0B"/>
    <w:rsid w:val="005C78B9"/>
    <w:rsid w:val="005C7D41"/>
    <w:rsid w:val="005D02C1"/>
    <w:rsid w:val="005D03D8"/>
    <w:rsid w:val="005D03F2"/>
    <w:rsid w:val="005D058C"/>
    <w:rsid w:val="005D0FBC"/>
    <w:rsid w:val="005D12E9"/>
    <w:rsid w:val="005D169C"/>
    <w:rsid w:val="005D18D2"/>
    <w:rsid w:val="005D1F9F"/>
    <w:rsid w:val="005D254B"/>
    <w:rsid w:val="005D2572"/>
    <w:rsid w:val="005D25EB"/>
    <w:rsid w:val="005D3935"/>
    <w:rsid w:val="005D3EED"/>
    <w:rsid w:val="005D479C"/>
    <w:rsid w:val="005D4D59"/>
    <w:rsid w:val="005D5908"/>
    <w:rsid w:val="005D6A54"/>
    <w:rsid w:val="005D6DCF"/>
    <w:rsid w:val="005D6E01"/>
    <w:rsid w:val="005D7116"/>
    <w:rsid w:val="005D7902"/>
    <w:rsid w:val="005D7A5F"/>
    <w:rsid w:val="005E093C"/>
    <w:rsid w:val="005E1BE3"/>
    <w:rsid w:val="005E1EA2"/>
    <w:rsid w:val="005E2924"/>
    <w:rsid w:val="005E2E1F"/>
    <w:rsid w:val="005E332C"/>
    <w:rsid w:val="005E5271"/>
    <w:rsid w:val="005E6D71"/>
    <w:rsid w:val="005E72B4"/>
    <w:rsid w:val="005E770D"/>
    <w:rsid w:val="005E79E3"/>
    <w:rsid w:val="005F0372"/>
    <w:rsid w:val="005F1D60"/>
    <w:rsid w:val="005F21C1"/>
    <w:rsid w:val="005F261B"/>
    <w:rsid w:val="005F4405"/>
    <w:rsid w:val="005F484B"/>
    <w:rsid w:val="005F5503"/>
    <w:rsid w:val="005F5BFD"/>
    <w:rsid w:val="00600456"/>
    <w:rsid w:val="00600D7E"/>
    <w:rsid w:val="00601C19"/>
    <w:rsid w:val="00601E12"/>
    <w:rsid w:val="00603079"/>
    <w:rsid w:val="0060347B"/>
    <w:rsid w:val="00603643"/>
    <w:rsid w:val="0060502E"/>
    <w:rsid w:val="00605591"/>
    <w:rsid w:val="00605DF8"/>
    <w:rsid w:val="006063A3"/>
    <w:rsid w:val="006068FA"/>
    <w:rsid w:val="00606F01"/>
    <w:rsid w:val="00607FB7"/>
    <w:rsid w:val="00611852"/>
    <w:rsid w:val="00612086"/>
    <w:rsid w:val="00612906"/>
    <w:rsid w:val="00612FBF"/>
    <w:rsid w:val="00614880"/>
    <w:rsid w:val="00614E5D"/>
    <w:rsid w:val="00615652"/>
    <w:rsid w:val="00616F37"/>
    <w:rsid w:val="006178FA"/>
    <w:rsid w:val="006202F2"/>
    <w:rsid w:val="0062113C"/>
    <w:rsid w:val="00622205"/>
    <w:rsid w:val="00622F2F"/>
    <w:rsid w:val="0062304D"/>
    <w:rsid w:val="00623251"/>
    <w:rsid w:val="00623A16"/>
    <w:rsid w:val="00624600"/>
    <w:rsid w:val="0062463F"/>
    <w:rsid w:val="006252ED"/>
    <w:rsid w:val="00626BC8"/>
    <w:rsid w:val="0063060D"/>
    <w:rsid w:val="0063143F"/>
    <w:rsid w:val="00632215"/>
    <w:rsid w:val="006329C5"/>
    <w:rsid w:val="0063340B"/>
    <w:rsid w:val="00633585"/>
    <w:rsid w:val="006336C5"/>
    <w:rsid w:val="00635707"/>
    <w:rsid w:val="006357B0"/>
    <w:rsid w:val="00635A02"/>
    <w:rsid w:val="0063669A"/>
    <w:rsid w:val="0063678D"/>
    <w:rsid w:val="00636823"/>
    <w:rsid w:val="0063748F"/>
    <w:rsid w:val="006375BA"/>
    <w:rsid w:val="006414C9"/>
    <w:rsid w:val="006424BD"/>
    <w:rsid w:val="00644080"/>
    <w:rsid w:val="00644602"/>
    <w:rsid w:val="00646919"/>
    <w:rsid w:val="00646F51"/>
    <w:rsid w:val="00647084"/>
    <w:rsid w:val="00647260"/>
    <w:rsid w:val="00647523"/>
    <w:rsid w:val="0064761A"/>
    <w:rsid w:val="00647802"/>
    <w:rsid w:val="0065012A"/>
    <w:rsid w:val="006507EF"/>
    <w:rsid w:val="00650B57"/>
    <w:rsid w:val="00650EA6"/>
    <w:rsid w:val="00652176"/>
    <w:rsid w:val="00653AD4"/>
    <w:rsid w:val="006555AC"/>
    <w:rsid w:val="00655628"/>
    <w:rsid w:val="00656275"/>
    <w:rsid w:val="00656E05"/>
    <w:rsid w:val="00657348"/>
    <w:rsid w:val="00657CBD"/>
    <w:rsid w:val="006609A5"/>
    <w:rsid w:val="00660A3D"/>
    <w:rsid w:val="00660BFF"/>
    <w:rsid w:val="006614CD"/>
    <w:rsid w:val="0066158F"/>
    <w:rsid w:val="00661947"/>
    <w:rsid w:val="00661A20"/>
    <w:rsid w:val="00662072"/>
    <w:rsid w:val="00662DC7"/>
    <w:rsid w:val="00663D7D"/>
    <w:rsid w:val="006640FE"/>
    <w:rsid w:val="006642DE"/>
    <w:rsid w:val="006653B4"/>
    <w:rsid w:val="00665501"/>
    <w:rsid w:val="00665E7D"/>
    <w:rsid w:val="006662CF"/>
    <w:rsid w:val="006669AC"/>
    <w:rsid w:val="00667D63"/>
    <w:rsid w:val="0067094E"/>
    <w:rsid w:val="00671123"/>
    <w:rsid w:val="00671DC7"/>
    <w:rsid w:val="006727E8"/>
    <w:rsid w:val="00672989"/>
    <w:rsid w:val="0067472F"/>
    <w:rsid w:val="00674935"/>
    <w:rsid w:val="00675CF9"/>
    <w:rsid w:val="00677567"/>
    <w:rsid w:val="006778E6"/>
    <w:rsid w:val="00681D67"/>
    <w:rsid w:val="00683012"/>
    <w:rsid w:val="00683D94"/>
    <w:rsid w:val="0068492B"/>
    <w:rsid w:val="006853C3"/>
    <w:rsid w:val="006857DA"/>
    <w:rsid w:val="006868E1"/>
    <w:rsid w:val="006878D5"/>
    <w:rsid w:val="006901AE"/>
    <w:rsid w:val="00690704"/>
    <w:rsid w:val="006908FD"/>
    <w:rsid w:val="00690C8F"/>
    <w:rsid w:val="00691139"/>
    <w:rsid w:val="00692288"/>
    <w:rsid w:val="006922BA"/>
    <w:rsid w:val="00692A6E"/>
    <w:rsid w:val="0069319C"/>
    <w:rsid w:val="006946D2"/>
    <w:rsid w:val="00694EC7"/>
    <w:rsid w:val="00694EEA"/>
    <w:rsid w:val="00695F50"/>
    <w:rsid w:val="00695FF1"/>
    <w:rsid w:val="00696182"/>
    <w:rsid w:val="00696985"/>
    <w:rsid w:val="00696B73"/>
    <w:rsid w:val="006975BD"/>
    <w:rsid w:val="006A1179"/>
    <w:rsid w:val="006A3D4C"/>
    <w:rsid w:val="006A4055"/>
    <w:rsid w:val="006A4FED"/>
    <w:rsid w:val="006A5952"/>
    <w:rsid w:val="006A7B55"/>
    <w:rsid w:val="006A7D22"/>
    <w:rsid w:val="006B0EF1"/>
    <w:rsid w:val="006B1161"/>
    <w:rsid w:val="006B1E38"/>
    <w:rsid w:val="006B1E5D"/>
    <w:rsid w:val="006B1F40"/>
    <w:rsid w:val="006B245E"/>
    <w:rsid w:val="006B30C3"/>
    <w:rsid w:val="006B3BDB"/>
    <w:rsid w:val="006B3DC8"/>
    <w:rsid w:val="006B4A07"/>
    <w:rsid w:val="006B511F"/>
    <w:rsid w:val="006B52D0"/>
    <w:rsid w:val="006B5889"/>
    <w:rsid w:val="006C0FDA"/>
    <w:rsid w:val="006C20E6"/>
    <w:rsid w:val="006C22FC"/>
    <w:rsid w:val="006C4BBD"/>
    <w:rsid w:val="006C4DEE"/>
    <w:rsid w:val="006C5322"/>
    <w:rsid w:val="006C609D"/>
    <w:rsid w:val="006C60AD"/>
    <w:rsid w:val="006C6B4B"/>
    <w:rsid w:val="006C75EC"/>
    <w:rsid w:val="006D04A7"/>
    <w:rsid w:val="006D090D"/>
    <w:rsid w:val="006D0DCF"/>
    <w:rsid w:val="006D1F18"/>
    <w:rsid w:val="006D3047"/>
    <w:rsid w:val="006D40C4"/>
    <w:rsid w:val="006D4825"/>
    <w:rsid w:val="006D5C91"/>
    <w:rsid w:val="006D5F44"/>
    <w:rsid w:val="006D6FED"/>
    <w:rsid w:val="006E1066"/>
    <w:rsid w:val="006E21D1"/>
    <w:rsid w:val="006E3B02"/>
    <w:rsid w:val="006E4898"/>
    <w:rsid w:val="006E5117"/>
    <w:rsid w:val="006E7D6F"/>
    <w:rsid w:val="006F089B"/>
    <w:rsid w:val="006F32CA"/>
    <w:rsid w:val="006F3704"/>
    <w:rsid w:val="006F3A36"/>
    <w:rsid w:val="006F4AA4"/>
    <w:rsid w:val="006F4B6E"/>
    <w:rsid w:val="006F4FBA"/>
    <w:rsid w:val="006F55AD"/>
    <w:rsid w:val="006F5726"/>
    <w:rsid w:val="006F5780"/>
    <w:rsid w:val="006F58B5"/>
    <w:rsid w:val="006F5E26"/>
    <w:rsid w:val="006F677A"/>
    <w:rsid w:val="006F6F27"/>
    <w:rsid w:val="006F721F"/>
    <w:rsid w:val="006F7AF8"/>
    <w:rsid w:val="006F7BBC"/>
    <w:rsid w:val="0070021C"/>
    <w:rsid w:val="00700317"/>
    <w:rsid w:val="0070108C"/>
    <w:rsid w:val="0070169B"/>
    <w:rsid w:val="00701781"/>
    <w:rsid w:val="0070285E"/>
    <w:rsid w:val="007028F6"/>
    <w:rsid w:val="0070359E"/>
    <w:rsid w:val="00704142"/>
    <w:rsid w:val="007047DB"/>
    <w:rsid w:val="00704BEB"/>
    <w:rsid w:val="00704E2F"/>
    <w:rsid w:val="007050A1"/>
    <w:rsid w:val="00705311"/>
    <w:rsid w:val="007057A3"/>
    <w:rsid w:val="00706BE8"/>
    <w:rsid w:val="00707A7D"/>
    <w:rsid w:val="007100D6"/>
    <w:rsid w:val="007109BA"/>
    <w:rsid w:val="00714532"/>
    <w:rsid w:val="007161D3"/>
    <w:rsid w:val="007165C7"/>
    <w:rsid w:val="0071664F"/>
    <w:rsid w:val="00716ADF"/>
    <w:rsid w:val="00716E09"/>
    <w:rsid w:val="00716E5E"/>
    <w:rsid w:val="00717A2E"/>
    <w:rsid w:val="00721139"/>
    <w:rsid w:val="0072270E"/>
    <w:rsid w:val="0072368C"/>
    <w:rsid w:val="00724252"/>
    <w:rsid w:val="00725206"/>
    <w:rsid w:val="00727D30"/>
    <w:rsid w:val="007307B7"/>
    <w:rsid w:val="00730A39"/>
    <w:rsid w:val="00730C79"/>
    <w:rsid w:val="00730FA8"/>
    <w:rsid w:val="00730FF6"/>
    <w:rsid w:val="00731554"/>
    <w:rsid w:val="00732ED4"/>
    <w:rsid w:val="0073342A"/>
    <w:rsid w:val="00733CE2"/>
    <w:rsid w:val="00735D8A"/>
    <w:rsid w:val="0073655B"/>
    <w:rsid w:val="00736D0E"/>
    <w:rsid w:val="00740B75"/>
    <w:rsid w:val="007413F0"/>
    <w:rsid w:val="007422A9"/>
    <w:rsid w:val="00744112"/>
    <w:rsid w:val="00744275"/>
    <w:rsid w:val="0074465D"/>
    <w:rsid w:val="00744F8B"/>
    <w:rsid w:val="00745AB2"/>
    <w:rsid w:val="00746BA5"/>
    <w:rsid w:val="00746E96"/>
    <w:rsid w:val="007476D3"/>
    <w:rsid w:val="0074771A"/>
    <w:rsid w:val="00747917"/>
    <w:rsid w:val="00747B45"/>
    <w:rsid w:val="0075031A"/>
    <w:rsid w:val="007513D8"/>
    <w:rsid w:val="00751C5D"/>
    <w:rsid w:val="007520A8"/>
    <w:rsid w:val="0075269F"/>
    <w:rsid w:val="00752CDC"/>
    <w:rsid w:val="007535A6"/>
    <w:rsid w:val="00753C6A"/>
    <w:rsid w:val="007557C7"/>
    <w:rsid w:val="00755C4D"/>
    <w:rsid w:val="00756021"/>
    <w:rsid w:val="00756A63"/>
    <w:rsid w:val="00756A97"/>
    <w:rsid w:val="00756F6D"/>
    <w:rsid w:val="00757DFE"/>
    <w:rsid w:val="00760369"/>
    <w:rsid w:val="00762741"/>
    <w:rsid w:val="00762AC1"/>
    <w:rsid w:val="00763F38"/>
    <w:rsid w:val="00764078"/>
    <w:rsid w:val="00764231"/>
    <w:rsid w:val="00766F9E"/>
    <w:rsid w:val="007671D4"/>
    <w:rsid w:val="0076737A"/>
    <w:rsid w:val="00767450"/>
    <w:rsid w:val="007679F1"/>
    <w:rsid w:val="007708B9"/>
    <w:rsid w:val="007709D0"/>
    <w:rsid w:val="00770B7B"/>
    <w:rsid w:val="00772A24"/>
    <w:rsid w:val="00773230"/>
    <w:rsid w:val="0077467E"/>
    <w:rsid w:val="00774F21"/>
    <w:rsid w:val="007757B8"/>
    <w:rsid w:val="007766E4"/>
    <w:rsid w:val="00776CAF"/>
    <w:rsid w:val="00776EF8"/>
    <w:rsid w:val="007773C7"/>
    <w:rsid w:val="00777415"/>
    <w:rsid w:val="007814DE"/>
    <w:rsid w:val="00781A5E"/>
    <w:rsid w:val="00782DD9"/>
    <w:rsid w:val="007858B4"/>
    <w:rsid w:val="00785A6E"/>
    <w:rsid w:val="00786469"/>
    <w:rsid w:val="00787B77"/>
    <w:rsid w:val="00790CF3"/>
    <w:rsid w:val="00791872"/>
    <w:rsid w:val="007918FC"/>
    <w:rsid w:val="00791A05"/>
    <w:rsid w:val="00791CC3"/>
    <w:rsid w:val="00791F88"/>
    <w:rsid w:val="0079340B"/>
    <w:rsid w:val="00793466"/>
    <w:rsid w:val="007934E8"/>
    <w:rsid w:val="00793936"/>
    <w:rsid w:val="0079442C"/>
    <w:rsid w:val="00794453"/>
    <w:rsid w:val="007968A4"/>
    <w:rsid w:val="007971BF"/>
    <w:rsid w:val="007A030A"/>
    <w:rsid w:val="007A1138"/>
    <w:rsid w:val="007A18AE"/>
    <w:rsid w:val="007A1D84"/>
    <w:rsid w:val="007A20AA"/>
    <w:rsid w:val="007A357A"/>
    <w:rsid w:val="007A4BD9"/>
    <w:rsid w:val="007A58CE"/>
    <w:rsid w:val="007A5A01"/>
    <w:rsid w:val="007A6000"/>
    <w:rsid w:val="007A6B03"/>
    <w:rsid w:val="007A6F2C"/>
    <w:rsid w:val="007A71AC"/>
    <w:rsid w:val="007A788A"/>
    <w:rsid w:val="007B02B6"/>
    <w:rsid w:val="007B0DCC"/>
    <w:rsid w:val="007B0E1B"/>
    <w:rsid w:val="007B10B7"/>
    <w:rsid w:val="007B1294"/>
    <w:rsid w:val="007B1A33"/>
    <w:rsid w:val="007B3061"/>
    <w:rsid w:val="007B3674"/>
    <w:rsid w:val="007B3F2F"/>
    <w:rsid w:val="007B5115"/>
    <w:rsid w:val="007B5599"/>
    <w:rsid w:val="007B5804"/>
    <w:rsid w:val="007B5C7A"/>
    <w:rsid w:val="007B6D5C"/>
    <w:rsid w:val="007B6E16"/>
    <w:rsid w:val="007B6EE0"/>
    <w:rsid w:val="007B729B"/>
    <w:rsid w:val="007B7AB0"/>
    <w:rsid w:val="007B7D22"/>
    <w:rsid w:val="007C032E"/>
    <w:rsid w:val="007C068B"/>
    <w:rsid w:val="007C08D3"/>
    <w:rsid w:val="007C15D0"/>
    <w:rsid w:val="007C1891"/>
    <w:rsid w:val="007C281E"/>
    <w:rsid w:val="007C47B3"/>
    <w:rsid w:val="007C4CE4"/>
    <w:rsid w:val="007C4E2E"/>
    <w:rsid w:val="007C513A"/>
    <w:rsid w:val="007C518D"/>
    <w:rsid w:val="007C5D3A"/>
    <w:rsid w:val="007C7C5C"/>
    <w:rsid w:val="007D0026"/>
    <w:rsid w:val="007D118C"/>
    <w:rsid w:val="007D1672"/>
    <w:rsid w:val="007D1AE9"/>
    <w:rsid w:val="007D2041"/>
    <w:rsid w:val="007D2256"/>
    <w:rsid w:val="007D2C8E"/>
    <w:rsid w:val="007D2E40"/>
    <w:rsid w:val="007D2EB8"/>
    <w:rsid w:val="007D508B"/>
    <w:rsid w:val="007D57AD"/>
    <w:rsid w:val="007D6AF1"/>
    <w:rsid w:val="007D73B2"/>
    <w:rsid w:val="007D78AD"/>
    <w:rsid w:val="007D79F8"/>
    <w:rsid w:val="007E07A0"/>
    <w:rsid w:val="007E0AA2"/>
    <w:rsid w:val="007E1558"/>
    <w:rsid w:val="007E31C4"/>
    <w:rsid w:val="007E3D0B"/>
    <w:rsid w:val="007E5F5A"/>
    <w:rsid w:val="007E7687"/>
    <w:rsid w:val="007E7D42"/>
    <w:rsid w:val="007E7F75"/>
    <w:rsid w:val="007F020F"/>
    <w:rsid w:val="007F0371"/>
    <w:rsid w:val="007F14A7"/>
    <w:rsid w:val="007F17FF"/>
    <w:rsid w:val="007F323E"/>
    <w:rsid w:val="007F3384"/>
    <w:rsid w:val="007F36AE"/>
    <w:rsid w:val="007F36B4"/>
    <w:rsid w:val="007F3705"/>
    <w:rsid w:val="007F39D0"/>
    <w:rsid w:val="007F3F84"/>
    <w:rsid w:val="007F57F2"/>
    <w:rsid w:val="007F5F54"/>
    <w:rsid w:val="007F6875"/>
    <w:rsid w:val="007F6A12"/>
    <w:rsid w:val="007F7335"/>
    <w:rsid w:val="008013E1"/>
    <w:rsid w:val="008030B6"/>
    <w:rsid w:val="008036E9"/>
    <w:rsid w:val="008036F3"/>
    <w:rsid w:val="00803FD6"/>
    <w:rsid w:val="00805DB0"/>
    <w:rsid w:val="00806B14"/>
    <w:rsid w:val="00806F63"/>
    <w:rsid w:val="00807200"/>
    <w:rsid w:val="0080748A"/>
    <w:rsid w:val="00807E78"/>
    <w:rsid w:val="0081047F"/>
    <w:rsid w:val="00810738"/>
    <w:rsid w:val="00811972"/>
    <w:rsid w:val="008122D9"/>
    <w:rsid w:val="008126C7"/>
    <w:rsid w:val="00813806"/>
    <w:rsid w:val="00813BC2"/>
    <w:rsid w:val="00814D4B"/>
    <w:rsid w:val="00814F19"/>
    <w:rsid w:val="00815670"/>
    <w:rsid w:val="0081572B"/>
    <w:rsid w:val="00815888"/>
    <w:rsid w:val="008178B5"/>
    <w:rsid w:val="00821E20"/>
    <w:rsid w:val="00822458"/>
    <w:rsid w:val="008226DE"/>
    <w:rsid w:val="00822A60"/>
    <w:rsid w:val="00824183"/>
    <w:rsid w:val="00824BC8"/>
    <w:rsid w:val="00825C4B"/>
    <w:rsid w:val="008261A4"/>
    <w:rsid w:val="008268EA"/>
    <w:rsid w:val="00827DA1"/>
    <w:rsid w:val="00830622"/>
    <w:rsid w:val="00831D87"/>
    <w:rsid w:val="008326C1"/>
    <w:rsid w:val="00832F19"/>
    <w:rsid w:val="008351CA"/>
    <w:rsid w:val="00835C05"/>
    <w:rsid w:val="00836223"/>
    <w:rsid w:val="00836974"/>
    <w:rsid w:val="00837B1F"/>
    <w:rsid w:val="00840978"/>
    <w:rsid w:val="0084128B"/>
    <w:rsid w:val="008429BE"/>
    <w:rsid w:val="00842A7B"/>
    <w:rsid w:val="008434C6"/>
    <w:rsid w:val="00843828"/>
    <w:rsid w:val="0084435D"/>
    <w:rsid w:val="00844AD3"/>
    <w:rsid w:val="00844C85"/>
    <w:rsid w:val="00845471"/>
    <w:rsid w:val="0084574A"/>
    <w:rsid w:val="00846065"/>
    <w:rsid w:val="00847894"/>
    <w:rsid w:val="00851291"/>
    <w:rsid w:val="00852287"/>
    <w:rsid w:val="00852617"/>
    <w:rsid w:val="0085278A"/>
    <w:rsid w:val="00852BD5"/>
    <w:rsid w:val="008535FC"/>
    <w:rsid w:val="0085420A"/>
    <w:rsid w:val="00854DD0"/>
    <w:rsid w:val="0085677C"/>
    <w:rsid w:val="00857039"/>
    <w:rsid w:val="008575D9"/>
    <w:rsid w:val="008579FD"/>
    <w:rsid w:val="008607E6"/>
    <w:rsid w:val="008617AE"/>
    <w:rsid w:val="0086183F"/>
    <w:rsid w:val="00861D51"/>
    <w:rsid w:val="008630CC"/>
    <w:rsid w:val="008631AC"/>
    <w:rsid w:val="008636D6"/>
    <w:rsid w:val="00863C37"/>
    <w:rsid w:val="008649B9"/>
    <w:rsid w:val="00864AAC"/>
    <w:rsid w:val="00864B74"/>
    <w:rsid w:val="00864FA3"/>
    <w:rsid w:val="00867332"/>
    <w:rsid w:val="00867468"/>
    <w:rsid w:val="00867881"/>
    <w:rsid w:val="00870325"/>
    <w:rsid w:val="008705BD"/>
    <w:rsid w:val="008706D7"/>
    <w:rsid w:val="00870A05"/>
    <w:rsid w:val="00871050"/>
    <w:rsid w:val="008715C2"/>
    <w:rsid w:val="00871682"/>
    <w:rsid w:val="00872FE3"/>
    <w:rsid w:val="008739D4"/>
    <w:rsid w:val="00873C1A"/>
    <w:rsid w:val="00874774"/>
    <w:rsid w:val="00874DF6"/>
    <w:rsid w:val="00876EEF"/>
    <w:rsid w:val="0087792B"/>
    <w:rsid w:val="00877EE1"/>
    <w:rsid w:val="00880D9F"/>
    <w:rsid w:val="00880F6C"/>
    <w:rsid w:val="00881695"/>
    <w:rsid w:val="00881D27"/>
    <w:rsid w:val="00881D9C"/>
    <w:rsid w:val="00884066"/>
    <w:rsid w:val="00884610"/>
    <w:rsid w:val="00884C6D"/>
    <w:rsid w:val="0088544B"/>
    <w:rsid w:val="00885C7C"/>
    <w:rsid w:val="00886321"/>
    <w:rsid w:val="0088768F"/>
    <w:rsid w:val="0088781B"/>
    <w:rsid w:val="008910BF"/>
    <w:rsid w:val="00892A42"/>
    <w:rsid w:val="00892EB3"/>
    <w:rsid w:val="008945F5"/>
    <w:rsid w:val="0089561F"/>
    <w:rsid w:val="00895F6C"/>
    <w:rsid w:val="00896C17"/>
    <w:rsid w:val="008973EC"/>
    <w:rsid w:val="00897D7E"/>
    <w:rsid w:val="008A00B7"/>
    <w:rsid w:val="008A071D"/>
    <w:rsid w:val="008A098C"/>
    <w:rsid w:val="008A2095"/>
    <w:rsid w:val="008A386B"/>
    <w:rsid w:val="008A4678"/>
    <w:rsid w:val="008A4AD7"/>
    <w:rsid w:val="008A5F95"/>
    <w:rsid w:val="008A73D2"/>
    <w:rsid w:val="008B1B4D"/>
    <w:rsid w:val="008B1F63"/>
    <w:rsid w:val="008B330C"/>
    <w:rsid w:val="008B3A30"/>
    <w:rsid w:val="008B3E59"/>
    <w:rsid w:val="008B49CB"/>
    <w:rsid w:val="008B6242"/>
    <w:rsid w:val="008B64A6"/>
    <w:rsid w:val="008B6BA8"/>
    <w:rsid w:val="008B7310"/>
    <w:rsid w:val="008B75DE"/>
    <w:rsid w:val="008B7AF7"/>
    <w:rsid w:val="008B7F5F"/>
    <w:rsid w:val="008C0FE4"/>
    <w:rsid w:val="008C234F"/>
    <w:rsid w:val="008C249E"/>
    <w:rsid w:val="008C25C9"/>
    <w:rsid w:val="008C3C7D"/>
    <w:rsid w:val="008C3EC6"/>
    <w:rsid w:val="008C4572"/>
    <w:rsid w:val="008C5366"/>
    <w:rsid w:val="008C5A62"/>
    <w:rsid w:val="008C6668"/>
    <w:rsid w:val="008C6798"/>
    <w:rsid w:val="008C701F"/>
    <w:rsid w:val="008C735D"/>
    <w:rsid w:val="008D04D5"/>
    <w:rsid w:val="008D0F99"/>
    <w:rsid w:val="008D12DD"/>
    <w:rsid w:val="008D1736"/>
    <w:rsid w:val="008D1C17"/>
    <w:rsid w:val="008D221A"/>
    <w:rsid w:val="008D382F"/>
    <w:rsid w:val="008D3FAC"/>
    <w:rsid w:val="008D4504"/>
    <w:rsid w:val="008D4B78"/>
    <w:rsid w:val="008D5060"/>
    <w:rsid w:val="008D5544"/>
    <w:rsid w:val="008D5DDD"/>
    <w:rsid w:val="008D6B20"/>
    <w:rsid w:val="008D7BD9"/>
    <w:rsid w:val="008E0916"/>
    <w:rsid w:val="008E098D"/>
    <w:rsid w:val="008E139C"/>
    <w:rsid w:val="008E362D"/>
    <w:rsid w:val="008E3ADF"/>
    <w:rsid w:val="008E4CC2"/>
    <w:rsid w:val="008E5139"/>
    <w:rsid w:val="008E51FE"/>
    <w:rsid w:val="008E5D1E"/>
    <w:rsid w:val="008E63AA"/>
    <w:rsid w:val="008E651C"/>
    <w:rsid w:val="008E6C32"/>
    <w:rsid w:val="008E725F"/>
    <w:rsid w:val="008E7760"/>
    <w:rsid w:val="008E7E28"/>
    <w:rsid w:val="008F0313"/>
    <w:rsid w:val="008F0DCE"/>
    <w:rsid w:val="008F15A4"/>
    <w:rsid w:val="008F272E"/>
    <w:rsid w:val="008F2CFE"/>
    <w:rsid w:val="008F3B20"/>
    <w:rsid w:val="008F3E6E"/>
    <w:rsid w:val="008F472F"/>
    <w:rsid w:val="008F554A"/>
    <w:rsid w:val="008F5F30"/>
    <w:rsid w:val="008F6541"/>
    <w:rsid w:val="008F65EA"/>
    <w:rsid w:val="008F7A6D"/>
    <w:rsid w:val="0090057B"/>
    <w:rsid w:val="00901FF7"/>
    <w:rsid w:val="00902231"/>
    <w:rsid w:val="0090255C"/>
    <w:rsid w:val="009027D6"/>
    <w:rsid w:val="009030C1"/>
    <w:rsid w:val="009031C1"/>
    <w:rsid w:val="00903D2E"/>
    <w:rsid w:val="00904C38"/>
    <w:rsid w:val="009057FE"/>
    <w:rsid w:val="0090580B"/>
    <w:rsid w:val="00905C79"/>
    <w:rsid w:val="00906100"/>
    <w:rsid w:val="00907EE4"/>
    <w:rsid w:val="00911E74"/>
    <w:rsid w:val="00912125"/>
    <w:rsid w:val="00912AFC"/>
    <w:rsid w:val="00912B2F"/>
    <w:rsid w:val="00912B5E"/>
    <w:rsid w:val="00913BA3"/>
    <w:rsid w:val="009140F7"/>
    <w:rsid w:val="0091457F"/>
    <w:rsid w:val="00914980"/>
    <w:rsid w:val="0091685F"/>
    <w:rsid w:val="00916A9D"/>
    <w:rsid w:val="00916D8A"/>
    <w:rsid w:val="00920E57"/>
    <w:rsid w:val="00920F27"/>
    <w:rsid w:val="009229BF"/>
    <w:rsid w:val="00922B32"/>
    <w:rsid w:val="00923773"/>
    <w:rsid w:val="00924E01"/>
    <w:rsid w:val="00926106"/>
    <w:rsid w:val="0092610F"/>
    <w:rsid w:val="0092725A"/>
    <w:rsid w:val="009302DB"/>
    <w:rsid w:val="009302F2"/>
    <w:rsid w:val="009308B1"/>
    <w:rsid w:val="00933F2F"/>
    <w:rsid w:val="0093412B"/>
    <w:rsid w:val="0093443C"/>
    <w:rsid w:val="009350D8"/>
    <w:rsid w:val="00935548"/>
    <w:rsid w:val="009359F0"/>
    <w:rsid w:val="00936068"/>
    <w:rsid w:val="00936344"/>
    <w:rsid w:val="00937585"/>
    <w:rsid w:val="0093794E"/>
    <w:rsid w:val="0094022B"/>
    <w:rsid w:val="009415E1"/>
    <w:rsid w:val="009416E1"/>
    <w:rsid w:val="00941FC4"/>
    <w:rsid w:val="009423E4"/>
    <w:rsid w:val="00944C26"/>
    <w:rsid w:val="00944E17"/>
    <w:rsid w:val="009456B2"/>
    <w:rsid w:val="00947FE4"/>
    <w:rsid w:val="009520F0"/>
    <w:rsid w:val="0095217A"/>
    <w:rsid w:val="009526CE"/>
    <w:rsid w:val="00952D32"/>
    <w:rsid w:val="00952FF2"/>
    <w:rsid w:val="0095318E"/>
    <w:rsid w:val="00953565"/>
    <w:rsid w:val="00954267"/>
    <w:rsid w:val="00955ED1"/>
    <w:rsid w:val="00956615"/>
    <w:rsid w:val="00956C10"/>
    <w:rsid w:val="009617F8"/>
    <w:rsid w:val="00961EEA"/>
    <w:rsid w:val="0096247E"/>
    <w:rsid w:val="00962B7E"/>
    <w:rsid w:val="009634EB"/>
    <w:rsid w:val="009647B4"/>
    <w:rsid w:val="00966025"/>
    <w:rsid w:val="0096616B"/>
    <w:rsid w:val="00967C8E"/>
    <w:rsid w:val="00971348"/>
    <w:rsid w:val="0097137C"/>
    <w:rsid w:val="0097139B"/>
    <w:rsid w:val="00972346"/>
    <w:rsid w:val="00973D36"/>
    <w:rsid w:val="00974344"/>
    <w:rsid w:val="009753B1"/>
    <w:rsid w:val="00975A66"/>
    <w:rsid w:val="009763FC"/>
    <w:rsid w:val="009767A4"/>
    <w:rsid w:val="00976ECC"/>
    <w:rsid w:val="00977E1A"/>
    <w:rsid w:val="00981260"/>
    <w:rsid w:val="009821FD"/>
    <w:rsid w:val="00982CA6"/>
    <w:rsid w:val="00983886"/>
    <w:rsid w:val="0098396F"/>
    <w:rsid w:val="00986507"/>
    <w:rsid w:val="009867E9"/>
    <w:rsid w:val="0098718F"/>
    <w:rsid w:val="0098722D"/>
    <w:rsid w:val="009875E5"/>
    <w:rsid w:val="00987B4C"/>
    <w:rsid w:val="009906D0"/>
    <w:rsid w:val="00991206"/>
    <w:rsid w:val="00991209"/>
    <w:rsid w:val="00991EB3"/>
    <w:rsid w:val="00992C8D"/>
    <w:rsid w:val="00992D12"/>
    <w:rsid w:val="00993D59"/>
    <w:rsid w:val="00997035"/>
    <w:rsid w:val="0099738C"/>
    <w:rsid w:val="00997915"/>
    <w:rsid w:val="00997BF9"/>
    <w:rsid w:val="009A0DEF"/>
    <w:rsid w:val="009A24D8"/>
    <w:rsid w:val="009A315F"/>
    <w:rsid w:val="009A47CD"/>
    <w:rsid w:val="009A51C9"/>
    <w:rsid w:val="009A5372"/>
    <w:rsid w:val="009A5FC8"/>
    <w:rsid w:val="009A7A73"/>
    <w:rsid w:val="009B0439"/>
    <w:rsid w:val="009B0EDA"/>
    <w:rsid w:val="009B1315"/>
    <w:rsid w:val="009B21DF"/>
    <w:rsid w:val="009B2970"/>
    <w:rsid w:val="009B2DED"/>
    <w:rsid w:val="009B2E48"/>
    <w:rsid w:val="009B3840"/>
    <w:rsid w:val="009B4FAE"/>
    <w:rsid w:val="009B57B6"/>
    <w:rsid w:val="009B6402"/>
    <w:rsid w:val="009B646B"/>
    <w:rsid w:val="009B657C"/>
    <w:rsid w:val="009C00A6"/>
    <w:rsid w:val="009C028D"/>
    <w:rsid w:val="009C0647"/>
    <w:rsid w:val="009C0DA9"/>
    <w:rsid w:val="009C2F76"/>
    <w:rsid w:val="009C35F0"/>
    <w:rsid w:val="009C3905"/>
    <w:rsid w:val="009C399E"/>
    <w:rsid w:val="009C3A6F"/>
    <w:rsid w:val="009C3B74"/>
    <w:rsid w:val="009C49CC"/>
    <w:rsid w:val="009C4B86"/>
    <w:rsid w:val="009C646B"/>
    <w:rsid w:val="009C6D26"/>
    <w:rsid w:val="009C72BB"/>
    <w:rsid w:val="009C7335"/>
    <w:rsid w:val="009C75BB"/>
    <w:rsid w:val="009C79B0"/>
    <w:rsid w:val="009D08C7"/>
    <w:rsid w:val="009D105A"/>
    <w:rsid w:val="009D105D"/>
    <w:rsid w:val="009D145F"/>
    <w:rsid w:val="009D1604"/>
    <w:rsid w:val="009D2481"/>
    <w:rsid w:val="009D3363"/>
    <w:rsid w:val="009D34F7"/>
    <w:rsid w:val="009D4001"/>
    <w:rsid w:val="009D53AC"/>
    <w:rsid w:val="009D5AE3"/>
    <w:rsid w:val="009D6173"/>
    <w:rsid w:val="009D66D3"/>
    <w:rsid w:val="009D6965"/>
    <w:rsid w:val="009D70D5"/>
    <w:rsid w:val="009D7A2A"/>
    <w:rsid w:val="009D7D6B"/>
    <w:rsid w:val="009E15D3"/>
    <w:rsid w:val="009E1B6F"/>
    <w:rsid w:val="009E1F14"/>
    <w:rsid w:val="009E2A9E"/>
    <w:rsid w:val="009E2DDC"/>
    <w:rsid w:val="009E498B"/>
    <w:rsid w:val="009E4D0E"/>
    <w:rsid w:val="009E517C"/>
    <w:rsid w:val="009E5BB7"/>
    <w:rsid w:val="009E60B9"/>
    <w:rsid w:val="009F0A22"/>
    <w:rsid w:val="009F1A64"/>
    <w:rsid w:val="009F1BD4"/>
    <w:rsid w:val="009F308F"/>
    <w:rsid w:val="009F4A2F"/>
    <w:rsid w:val="009F545D"/>
    <w:rsid w:val="009F5C84"/>
    <w:rsid w:val="009F669B"/>
    <w:rsid w:val="009F6916"/>
    <w:rsid w:val="009F733C"/>
    <w:rsid w:val="00A00607"/>
    <w:rsid w:val="00A024B8"/>
    <w:rsid w:val="00A02F31"/>
    <w:rsid w:val="00A03385"/>
    <w:rsid w:val="00A033D5"/>
    <w:rsid w:val="00A0394C"/>
    <w:rsid w:val="00A043F4"/>
    <w:rsid w:val="00A05314"/>
    <w:rsid w:val="00A058DB"/>
    <w:rsid w:val="00A05BFE"/>
    <w:rsid w:val="00A073B8"/>
    <w:rsid w:val="00A07AD4"/>
    <w:rsid w:val="00A10174"/>
    <w:rsid w:val="00A128E1"/>
    <w:rsid w:val="00A13243"/>
    <w:rsid w:val="00A13F29"/>
    <w:rsid w:val="00A1560B"/>
    <w:rsid w:val="00A156F7"/>
    <w:rsid w:val="00A16B97"/>
    <w:rsid w:val="00A22D5C"/>
    <w:rsid w:val="00A23EDB"/>
    <w:rsid w:val="00A24998"/>
    <w:rsid w:val="00A24D10"/>
    <w:rsid w:val="00A24F8B"/>
    <w:rsid w:val="00A2508C"/>
    <w:rsid w:val="00A256F3"/>
    <w:rsid w:val="00A258D2"/>
    <w:rsid w:val="00A26030"/>
    <w:rsid w:val="00A27390"/>
    <w:rsid w:val="00A30195"/>
    <w:rsid w:val="00A30E5F"/>
    <w:rsid w:val="00A30F88"/>
    <w:rsid w:val="00A31E0F"/>
    <w:rsid w:val="00A32310"/>
    <w:rsid w:val="00A326FC"/>
    <w:rsid w:val="00A331B0"/>
    <w:rsid w:val="00A33A40"/>
    <w:rsid w:val="00A36786"/>
    <w:rsid w:val="00A40582"/>
    <w:rsid w:val="00A411B5"/>
    <w:rsid w:val="00A41684"/>
    <w:rsid w:val="00A4199F"/>
    <w:rsid w:val="00A41A6A"/>
    <w:rsid w:val="00A42050"/>
    <w:rsid w:val="00A4213E"/>
    <w:rsid w:val="00A42536"/>
    <w:rsid w:val="00A425B8"/>
    <w:rsid w:val="00A43C84"/>
    <w:rsid w:val="00A44491"/>
    <w:rsid w:val="00A44A95"/>
    <w:rsid w:val="00A45DD5"/>
    <w:rsid w:val="00A46AB7"/>
    <w:rsid w:val="00A46E3D"/>
    <w:rsid w:val="00A47540"/>
    <w:rsid w:val="00A47A60"/>
    <w:rsid w:val="00A506BE"/>
    <w:rsid w:val="00A51FA7"/>
    <w:rsid w:val="00A52083"/>
    <w:rsid w:val="00A52456"/>
    <w:rsid w:val="00A52D2A"/>
    <w:rsid w:val="00A53AFE"/>
    <w:rsid w:val="00A54CFF"/>
    <w:rsid w:val="00A5559F"/>
    <w:rsid w:val="00A55C5D"/>
    <w:rsid w:val="00A56C20"/>
    <w:rsid w:val="00A609C1"/>
    <w:rsid w:val="00A6315F"/>
    <w:rsid w:val="00A64310"/>
    <w:rsid w:val="00A64A57"/>
    <w:rsid w:val="00A652EF"/>
    <w:rsid w:val="00A6551B"/>
    <w:rsid w:val="00A6645E"/>
    <w:rsid w:val="00A666B4"/>
    <w:rsid w:val="00A67038"/>
    <w:rsid w:val="00A678B2"/>
    <w:rsid w:val="00A67D65"/>
    <w:rsid w:val="00A72228"/>
    <w:rsid w:val="00A729FD"/>
    <w:rsid w:val="00A765E5"/>
    <w:rsid w:val="00A76E37"/>
    <w:rsid w:val="00A80380"/>
    <w:rsid w:val="00A80C65"/>
    <w:rsid w:val="00A80C6B"/>
    <w:rsid w:val="00A81A1E"/>
    <w:rsid w:val="00A81A68"/>
    <w:rsid w:val="00A81F10"/>
    <w:rsid w:val="00A824B6"/>
    <w:rsid w:val="00A82FD1"/>
    <w:rsid w:val="00A832DE"/>
    <w:rsid w:val="00A8380A"/>
    <w:rsid w:val="00A83DC4"/>
    <w:rsid w:val="00A84C57"/>
    <w:rsid w:val="00A861BA"/>
    <w:rsid w:val="00A86D0B"/>
    <w:rsid w:val="00A872A6"/>
    <w:rsid w:val="00A912A0"/>
    <w:rsid w:val="00A92968"/>
    <w:rsid w:val="00A938C0"/>
    <w:rsid w:val="00A94106"/>
    <w:rsid w:val="00A943C9"/>
    <w:rsid w:val="00A94441"/>
    <w:rsid w:val="00A94596"/>
    <w:rsid w:val="00A95258"/>
    <w:rsid w:val="00A952AD"/>
    <w:rsid w:val="00A95DD9"/>
    <w:rsid w:val="00A9777E"/>
    <w:rsid w:val="00A977DB"/>
    <w:rsid w:val="00A97B98"/>
    <w:rsid w:val="00A97DCE"/>
    <w:rsid w:val="00AA05BA"/>
    <w:rsid w:val="00AA1195"/>
    <w:rsid w:val="00AA1FC0"/>
    <w:rsid w:val="00AA2A65"/>
    <w:rsid w:val="00AA3ECA"/>
    <w:rsid w:val="00AA41E0"/>
    <w:rsid w:val="00AA47CB"/>
    <w:rsid w:val="00AA5FAD"/>
    <w:rsid w:val="00AA6CFA"/>
    <w:rsid w:val="00AA6F6C"/>
    <w:rsid w:val="00AA7CDF"/>
    <w:rsid w:val="00AA7DA1"/>
    <w:rsid w:val="00AB19EC"/>
    <w:rsid w:val="00AB2680"/>
    <w:rsid w:val="00AB3268"/>
    <w:rsid w:val="00AB358D"/>
    <w:rsid w:val="00AB3E56"/>
    <w:rsid w:val="00AB4982"/>
    <w:rsid w:val="00AB5BB7"/>
    <w:rsid w:val="00AB7100"/>
    <w:rsid w:val="00AB742E"/>
    <w:rsid w:val="00AB7856"/>
    <w:rsid w:val="00AB7DC4"/>
    <w:rsid w:val="00AC0274"/>
    <w:rsid w:val="00AC04FA"/>
    <w:rsid w:val="00AC071A"/>
    <w:rsid w:val="00AC1E06"/>
    <w:rsid w:val="00AC2DBC"/>
    <w:rsid w:val="00AC3AF7"/>
    <w:rsid w:val="00AC466A"/>
    <w:rsid w:val="00AC487F"/>
    <w:rsid w:val="00AC4F78"/>
    <w:rsid w:val="00AC525D"/>
    <w:rsid w:val="00AC6943"/>
    <w:rsid w:val="00AC7EF7"/>
    <w:rsid w:val="00AD0C11"/>
    <w:rsid w:val="00AD0F4E"/>
    <w:rsid w:val="00AD15A8"/>
    <w:rsid w:val="00AD2239"/>
    <w:rsid w:val="00AD2A7A"/>
    <w:rsid w:val="00AD308C"/>
    <w:rsid w:val="00AD346E"/>
    <w:rsid w:val="00AD6444"/>
    <w:rsid w:val="00AD77BF"/>
    <w:rsid w:val="00AD7BCB"/>
    <w:rsid w:val="00AD7FB5"/>
    <w:rsid w:val="00AE1264"/>
    <w:rsid w:val="00AE15DC"/>
    <w:rsid w:val="00AE1C42"/>
    <w:rsid w:val="00AE1E57"/>
    <w:rsid w:val="00AE242A"/>
    <w:rsid w:val="00AE292C"/>
    <w:rsid w:val="00AE2CF2"/>
    <w:rsid w:val="00AE2FDA"/>
    <w:rsid w:val="00AE308A"/>
    <w:rsid w:val="00AE37C2"/>
    <w:rsid w:val="00AE5DA8"/>
    <w:rsid w:val="00AE6A15"/>
    <w:rsid w:val="00AE71C7"/>
    <w:rsid w:val="00AE726E"/>
    <w:rsid w:val="00AF0BB9"/>
    <w:rsid w:val="00AF2002"/>
    <w:rsid w:val="00AF2400"/>
    <w:rsid w:val="00AF30DC"/>
    <w:rsid w:val="00AF3BF4"/>
    <w:rsid w:val="00AF40A2"/>
    <w:rsid w:val="00AF545F"/>
    <w:rsid w:val="00AF5BF1"/>
    <w:rsid w:val="00AF762E"/>
    <w:rsid w:val="00AF76A9"/>
    <w:rsid w:val="00AF791A"/>
    <w:rsid w:val="00B003D5"/>
    <w:rsid w:val="00B0069A"/>
    <w:rsid w:val="00B00D6B"/>
    <w:rsid w:val="00B00E05"/>
    <w:rsid w:val="00B01D91"/>
    <w:rsid w:val="00B01E8D"/>
    <w:rsid w:val="00B025B3"/>
    <w:rsid w:val="00B0281A"/>
    <w:rsid w:val="00B02E9F"/>
    <w:rsid w:val="00B03CF9"/>
    <w:rsid w:val="00B0508D"/>
    <w:rsid w:val="00B052F0"/>
    <w:rsid w:val="00B05467"/>
    <w:rsid w:val="00B05614"/>
    <w:rsid w:val="00B05CEB"/>
    <w:rsid w:val="00B064BD"/>
    <w:rsid w:val="00B06A44"/>
    <w:rsid w:val="00B07377"/>
    <w:rsid w:val="00B0738C"/>
    <w:rsid w:val="00B0764C"/>
    <w:rsid w:val="00B109DA"/>
    <w:rsid w:val="00B11914"/>
    <w:rsid w:val="00B1310D"/>
    <w:rsid w:val="00B1396A"/>
    <w:rsid w:val="00B13F23"/>
    <w:rsid w:val="00B1403A"/>
    <w:rsid w:val="00B14319"/>
    <w:rsid w:val="00B14B7C"/>
    <w:rsid w:val="00B14DA6"/>
    <w:rsid w:val="00B162D5"/>
    <w:rsid w:val="00B16B1D"/>
    <w:rsid w:val="00B17232"/>
    <w:rsid w:val="00B17591"/>
    <w:rsid w:val="00B20DE5"/>
    <w:rsid w:val="00B23093"/>
    <w:rsid w:val="00B232BB"/>
    <w:rsid w:val="00B244FA"/>
    <w:rsid w:val="00B25945"/>
    <w:rsid w:val="00B25E6B"/>
    <w:rsid w:val="00B2685B"/>
    <w:rsid w:val="00B273B5"/>
    <w:rsid w:val="00B303E6"/>
    <w:rsid w:val="00B30561"/>
    <w:rsid w:val="00B30AD0"/>
    <w:rsid w:val="00B30C01"/>
    <w:rsid w:val="00B3176E"/>
    <w:rsid w:val="00B3253F"/>
    <w:rsid w:val="00B329FF"/>
    <w:rsid w:val="00B34E23"/>
    <w:rsid w:val="00B35A51"/>
    <w:rsid w:val="00B377BB"/>
    <w:rsid w:val="00B402DD"/>
    <w:rsid w:val="00B41265"/>
    <w:rsid w:val="00B42E8B"/>
    <w:rsid w:val="00B43C40"/>
    <w:rsid w:val="00B43DEE"/>
    <w:rsid w:val="00B44837"/>
    <w:rsid w:val="00B44D9F"/>
    <w:rsid w:val="00B454D4"/>
    <w:rsid w:val="00B45544"/>
    <w:rsid w:val="00B45E78"/>
    <w:rsid w:val="00B4688F"/>
    <w:rsid w:val="00B46921"/>
    <w:rsid w:val="00B46CCB"/>
    <w:rsid w:val="00B46F6C"/>
    <w:rsid w:val="00B4776D"/>
    <w:rsid w:val="00B51027"/>
    <w:rsid w:val="00B5308D"/>
    <w:rsid w:val="00B531F6"/>
    <w:rsid w:val="00B53BC4"/>
    <w:rsid w:val="00B542B7"/>
    <w:rsid w:val="00B546E8"/>
    <w:rsid w:val="00B54D33"/>
    <w:rsid w:val="00B55BB8"/>
    <w:rsid w:val="00B56268"/>
    <w:rsid w:val="00B5678F"/>
    <w:rsid w:val="00B56A3A"/>
    <w:rsid w:val="00B574B8"/>
    <w:rsid w:val="00B6078D"/>
    <w:rsid w:val="00B6130F"/>
    <w:rsid w:val="00B6221A"/>
    <w:rsid w:val="00B62F7B"/>
    <w:rsid w:val="00B631BD"/>
    <w:rsid w:val="00B63383"/>
    <w:rsid w:val="00B6387F"/>
    <w:rsid w:val="00B63EE0"/>
    <w:rsid w:val="00B6427D"/>
    <w:rsid w:val="00B64872"/>
    <w:rsid w:val="00B64AF1"/>
    <w:rsid w:val="00B64E46"/>
    <w:rsid w:val="00B65404"/>
    <w:rsid w:val="00B65526"/>
    <w:rsid w:val="00B65ABE"/>
    <w:rsid w:val="00B65D69"/>
    <w:rsid w:val="00B676E8"/>
    <w:rsid w:val="00B67DC6"/>
    <w:rsid w:val="00B7033C"/>
    <w:rsid w:val="00B71CEA"/>
    <w:rsid w:val="00B72DD5"/>
    <w:rsid w:val="00B72E42"/>
    <w:rsid w:val="00B7324B"/>
    <w:rsid w:val="00B73682"/>
    <w:rsid w:val="00B73DA0"/>
    <w:rsid w:val="00B73E64"/>
    <w:rsid w:val="00B74B91"/>
    <w:rsid w:val="00B74C8E"/>
    <w:rsid w:val="00B76EDD"/>
    <w:rsid w:val="00B80A5F"/>
    <w:rsid w:val="00B810E1"/>
    <w:rsid w:val="00B82AF9"/>
    <w:rsid w:val="00B83A55"/>
    <w:rsid w:val="00B83FA0"/>
    <w:rsid w:val="00B8479D"/>
    <w:rsid w:val="00B905F0"/>
    <w:rsid w:val="00B910F9"/>
    <w:rsid w:val="00B91F6D"/>
    <w:rsid w:val="00B928E9"/>
    <w:rsid w:val="00B940A2"/>
    <w:rsid w:val="00B9413D"/>
    <w:rsid w:val="00B94BEB"/>
    <w:rsid w:val="00B9680F"/>
    <w:rsid w:val="00B96B1B"/>
    <w:rsid w:val="00B96D3D"/>
    <w:rsid w:val="00BA0119"/>
    <w:rsid w:val="00BA0B55"/>
    <w:rsid w:val="00BA1A07"/>
    <w:rsid w:val="00BA3DD7"/>
    <w:rsid w:val="00BA422B"/>
    <w:rsid w:val="00BA478B"/>
    <w:rsid w:val="00BA4B8F"/>
    <w:rsid w:val="00BA5838"/>
    <w:rsid w:val="00BA6C3C"/>
    <w:rsid w:val="00BA73BC"/>
    <w:rsid w:val="00BB0119"/>
    <w:rsid w:val="00BB2BBA"/>
    <w:rsid w:val="00BB351E"/>
    <w:rsid w:val="00BB408E"/>
    <w:rsid w:val="00BB41F0"/>
    <w:rsid w:val="00BB4C1C"/>
    <w:rsid w:val="00BB4E17"/>
    <w:rsid w:val="00BB510F"/>
    <w:rsid w:val="00BB5D87"/>
    <w:rsid w:val="00BB60CB"/>
    <w:rsid w:val="00BC0384"/>
    <w:rsid w:val="00BC03EE"/>
    <w:rsid w:val="00BC0B5A"/>
    <w:rsid w:val="00BC114B"/>
    <w:rsid w:val="00BC13EC"/>
    <w:rsid w:val="00BC1BC9"/>
    <w:rsid w:val="00BC35A3"/>
    <w:rsid w:val="00BC37A8"/>
    <w:rsid w:val="00BC382D"/>
    <w:rsid w:val="00BC447D"/>
    <w:rsid w:val="00BC49E9"/>
    <w:rsid w:val="00BC4BA5"/>
    <w:rsid w:val="00BC57C3"/>
    <w:rsid w:val="00BC61FB"/>
    <w:rsid w:val="00BC6A17"/>
    <w:rsid w:val="00BC703C"/>
    <w:rsid w:val="00BC753A"/>
    <w:rsid w:val="00BD0541"/>
    <w:rsid w:val="00BD058B"/>
    <w:rsid w:val="00BD0726"/>
    <w:rsid w:val="00BD1DB1"/>
    <w:rsid w:val="00BD3012"/>
    <w:rsid w:val="00BD393C"/>
    <w:rsid w:val="00BD3D93"/>
    <w:rsid w:val="00BD44FE"/>
    <w:rsid w:val="00BD66BE"/>
    <w:rsid w:val="00BD6AD5"/>
    <w:rsid w:val="00BD6C86"/>
    <w:rsid w:val="00BD73FA"/>
    <w:rsid w:val="00BD768A"/>
    <w:rsid w:val="00BE2165"/>
    <w:rsid w:val="00BE2B80"/>
    <w:rsid w:val="00BE3136"/>
    <w:rsid w:val="00BE3C59"/>
    <w:rsid w:val="00BE4201"/>
    <w:rsid w:val="00BE4921"/>
    <w:rsid w:val="00BF080A"/>
    <w:rsid w:val="00BF1554"/>
    <w:rsid w:val="00BF1A0B"/>
    <w:rsid w:val="00BF1D6B"/>
    <w:rsid w:val="00BF3C1A"/>
    <w:rsid w:val="00BF4159"/>
    <w:rsid w:val="00BF43F0"/>
    <w:rsid w:val="00BF4780"/>
    <w:rsid w:val="00BF4A62"/>
    <w:rsid w:val="00BF4C57"/>
    <w:rsid w:val="00BF52E0"/>
    <w:rsid w:val="00BF5548"/>
    <w:rsid w:val="00BF5649"/>
    <w:rsid w:val="00BF63E3"/>
    <w:rsid w:val="00BF6BB1"/>
    <w:rsid w:val="00BF6ED6"/>
    <w:rsid w:val="00BF7D73"/>
    <w:rsid w:val="00C0125A"/>
    <w:rsid w:val="00C01F15"/>
    <w:rsid w:val="00C02078"/>
    <w:rsid w:val="00C03485"/>
    <w:rsid w:val="00C03939"/>
    <w:rsid w:val="00C03F16"/>
    <w:rsid w:val="00C044D2"/>
    <w:rsid w:val="00C05190"/>
    <w:rsid w:val="00C0545D"/>
    <w:rsid w:val="00C0602E"/>
    <w:rsid w:val="00C1067D"/>
    <w:rsid w:val="00C11149"/>
    <w:rsid w:val="00C11595"/>
    <w:rsid w:val="00C12D2D"/>
    <w:rsid w:val="00C12ED0"/>
    <w:rsid w:val="00C130CC"/>
    <w:rsid w:val="00C1449E"/>
    <w:rsid w:val="00C14FD8"/>
    <w:rsid w:val="00C1620F"/>
    <w:rsid w:val="00C16724"/>
    <w:rsid w:val="00C16738"/>
    <w:rsid w:val="00C17C6D"/>
    <w:rsid w:val="00C21CA7"/>
    <w:rsid w:val="00C2401C"/>
    <w:rsid w:val="00C2408C"/>
    <w:rsid w:val="00C249AB"/>
    <w:rsid w:val="00C24EB1"/>
    <w:rsid w:val="00C26F4A"/>
    <w:rsid w:val="00C2749D"/>
    <w:rsid w:val="00C2779C"/>
    <w:rsid w:val="00C27BF7"/>
    <w:rsid w:val="00C27D94"/>
    <w:rsid w:val="00C27E6A"/>
    <w:rsid w:val="00C30486"/>
    <w:rsid w:val="00C308C4"/>
    <w:rsid w:val="00C31F06"/>
    <w:rsid w:val="00C339BD"/>
    <w:rsid w:val="00C344AF"/>
    <w:rsid w:val="00C345EA"/>
    <w:rsid w:val="00C34CD7"/>
    <w:rsid w:val="00C364CE"/>
    <w:rsid w:val="00C40B51"/>
    <w:rsid w:val="00C4253E"/>
    <w:rsid w:val="00C436D0"/>
    <w:rsid w:val="00C44205"/>
    <w:rsid w:val="00C44AA9"/>
    <w:rsid w:val="00C44BCF"/>
    <w:rsid w:val="00C44F3A"/>
    <w:rsid w:val="00C45C69"/>
    <w:rsid w:val="00C46A33"/>
    <w:rsid w:val="00C46EF0"/>
    <w:rsid w:val="00C50D4D"/>
    <w:rsid w:val="00C51A11"/>
    <w:rsid w:val="00C523C9"/>
    <w:rsid w:val="00C53749"/>
    <w:rsid w:val="00C538E8"/>
    <w:rsid w:val="00C5426D"/>
    <w:rsid w:val="00C551CC"/>
    <w:rsid w:val="00C558FE"/>
    <w:rsid w:val="00C56151"/>
    <w:rsid w:val="00C56251"/>
    <w:rsid w:val="00C567AA"/>
    <w:rsid w:val="00C56A0A"/>
    <w:rsid w:val="00C56D85"/>
    <w:rsid w:val="00C60313"/>
    <w:rsid w:val="00C60479"/>
    <w:rsid w:val="00C60B6F"/>
    <w:rsid w:val="00C60E5A"/>
    <w:rsid w:val="00C60EDF"/>
    <w:rsid w:val="00C6100C"/>
    <w:rsid w:val="00C6129E"/>
    <w:rsid w:val="00C62968"/>
    <w:rsid w:val="00C62B30"/>
    <w:rsid w:val="00C6365B"/>
    <w:rsid w:val="00C652F5"/>
    <w:rsid w:val="00C657E9"/>
    <w:rsid w:val="00C65864"/>
    <w:rsid w:val="00C65FF3"/>
    <w:rsid w:val="00C660AB"/>
    <w:rsid w:val="00C66928"/>
    <w:rsid w:val="00C67001"/>
    <w:rsid w:val="00C67F22"/>
    <w:rsid w:val="00C70B54"/>
    <w:rsid w:val="00C719DD"/>
    <w:rsid w:val="00C73062"/>
    <w:rsid w:val="00C7505B"/>
    <w:rsid w:val="00C7559F"/>
    <w:rsid w:val="00C75859"/>
    <w:rsid w:val="00C7622E"/>
    <w:rsid w:val="00C763F0"/>
    <w:rsid w:val="00C764F4"/>
    <w:rsid w:val="00C769AA"/>
    <w:rsid w:val="00C769AE"/>
    <w:rsid w:val="00C76EB2"/>
    <w:rsid w:val="00C777A3"/>
    <w:rsid w:val="00C77D99"/>
    <w:rsid w:val="00C80FC8"/>
    <w:rsid w:val="00C81EB1"/>
    <w:rsid w:val="00C81F70"/>
    <w:rsid w:val="00C82439"/>
    <w:rsid w:val="00C82488"/>
    <w:rsid w:val="00C82704"/>
    <w:rsid w:val="00C8350B"/>
    <w:rsid w:val="00C8388A"/>
    <w:rsid w:val="00C83B5B"/>
    <w:rsid w:val="00C84419"/>
    <w:rsid w:val="00C84671"/>
    <w:rsid w:val="00C84AB1"/>
    <w:rsid w:val="00C84DBD"/>
    <w:rsid w:val="00C852E2"/>
    <w:rsid w:val="00C85939"/>
    <w:rsid w:val="00C869D2"/>
    <w:rsid w:val="00C90331"/>
    <w:rsid w:val="00C9045B"/>
    <w:rsid w:val="00C90E02"/>
    <w:rsid w:val="00C92C1D"/>
    <w:rsid w:val="00C92FD9"/>
    <w:rsid w:val="00C93473"/>
    <w:rsid w:val="00C939E4"/>
    <w:rsid w:val="00C939F5"/>
    <w:rsid w:val="00C93B5C"/>
    <w:rsid w:val="00C9431F"/>
    <w:rsid w:val="00C943A5"/>
    <w:rsid w:val="00C949E0"/>
    <w:rsid w:val="00C94A84"/>
    <w:rsid w:val="00C9645A"/>
    <w:rsid w:val="00CA00EB"/>
    <w:rsid w:val="00CA1881"/>
    <w:rsid w:val="00CA1E02"/>
    <w:rsid w:val="00CA3023"/>
    <w:rsid w:val="00CA363A"/>
    <w:rsid w:val="00CA3749"/>
    <w:rsid w:val="00CA3FC5"/>
    <w:rsid w:val="00CA423D"/>
    <w:rsid w:val="00CA4647"/>
    <w:rsid w:val="00CA477C"/>
    <w:rsid w:val="00CA5C2E"/>
    <w:rsid w:val="00CA6453"/>
    <w:rsid w:val="00CA757E"/>
    <w:rsid w:val="00CA763F"/>
    <w:rsid w:val="00CA7807"/>
    <w:rsid w:val="00CA7B0F"/>
    <w:rsid w:val="00CA7BFC"/>
    <w:rsid w:val="00CB080F"/>
    <w:rsid w:val="00CB0F08"/>
    <w:rsid w:val="00CB26D0"/>
    <w:rsid w:val="00CB3FF2"/>
    <w:rsid w:val="00CB434D"/>
    <w:rsid w:val="00CB4507"/>
    <w:rsid w:val="00CB538F"/>
    <w:rsid w:val="00CB6320"/>
    <w:rsid w:val="00CB7057"/>
    <w:rsid w:val="00CB71AF"/>
    <w:rsid w:val="00CB71E7"/>
    <w:rsid w:val="00CB73E0"/>
    <w:rsid w:val="00CC08FA"/>
    <w:rsid w:val="00CC0B20"/>
    <w:rsid w:val="00CC0E63"/>
    <w:rsid w:val="00CC1247"/>
    <w:rsid w:val="00CC252F"/>
    <w:rsid w:val="00CC3B87"/>
    <w:rsid w:val="00CC46CF"/>
    <w:rsid w:val="00CC4C9A"/>
    <w:rsid w:val="00CC541E"/>
    <w:rsid w:val="00CC60DD"/>
    <w:rsid w:val="00CC6153"/>
    <w:rsid w:val="00CC6A15"/>
    <w:rsid w:val="00CC71F0"/>
    <w:rsid w:val="00CD039F"/>
    <w:rsid w:val="00CD168D"/>
    <w:rsid w:val="00CD1EFD"/>
    <w:rsid w:val="00CD23DD"/>
    <w:rsid w:val="00CD300D"/>
    <w:rsid w:val="00CD3129"/>
    <w:rsid w:val="00CD47D2"/>
    <w:rsid w:val="00CD5925"/>
    <w:rsid w:val="00CD5E9C"/>
    <w:rsid w:val="00CD652A"/>
    <w:rsid w:val="00CD6AA4"/>
    <w:rsid w:val="00CE2127"/>
    <w:rsid w:val="00CE29FA"/>
    <w:rsid w:val="00CE3085"/>
    <w:rsid w:val="00CE39B8"/>
    <w:rsid w:val="00CE3E89"/>
    <w:rsid w:val="00CE428B"/>
    <w:rsid w:val="00CE49F8"/>
    <w:rsid w:val="00CE4C48"/>
    <w:rsid w:val="00CE4E27"/>
    <w:rsid w:val="00CE51F4"/>
    <w:rsid w:val="00CE59F7"/>
    <w:rsid w:val="00CE5B97"/>
    <w:rsid w:val="00CE5C85"/>
    <w:rsid w:val="00CE5E41"/>
    <w:rsid w:val="00CE5FA4"/>
    <w:rsid w:val="00CE61BE"/>
    <w:rsid w:val="00CE66D8"/>
    <w:rsid w:val="00CE7A6A"/>
    <w:rsid w:val="00CF012D"/>
    <w:rsid w:val="00CF141F"/>
    <w:rsid w:val="00CF17EA"/>
    <w:rsid w:val="00CF2156"/>
    <w:rsid w:val="00CF2AAC"/>
    <w:rsid w:val="00CF32DD"/>
    <w:rsid w:val="00CF338D"/>
    <w:rsid w:val="00CF3898"/>
    <w:rsid w:val="00CF4CA0"/>
    <w:rsid w:val="00CF51A9"/>
    <w:rsid w:val="00CF67D8"/>
    <w:rsid w:val="00CF76E1"/>
    <w:rsid w:val="00D00DBA"/>
    <w:rsid w:val="00D027B0"/>
    <w:rsid w:val="00D03CA3"/>
    <w:rsid w:val="00D03CDE"/>
    <w:rsid w:val="00D04176"/>
    <w:rsid w:val="00D0449E"/>
    <w:rsid w:val="00D04AA4"/>
    <w:rsid w:val="00D04C5E"/>
    <w:rsid w:val="00D0545D"/>
    <w:rsid w:val="00D07139"/>
    <w:rsid w:val="00D1066D"/>
    <w:rsid w:val="00D11938"/>
    <w:rsid w:val="00D11CE7"/>
    <w:rsid w:val="00D12180"/>
    <w:rsid w:val="00D12870"/>
    <w:rsid w:val="00D14B19"/>
    <w:rsid w:val="00D170D9"/>
    <w:rsid w:val="00D1721D"/>
    <w:rsid w:val="00D17619"/>
    <w:rsid w:val="00D17EDC"/>
    <w:rsid w:val="00D20AF9"/>
    <w:rsid w:val="00D22972"/>
    <w:rsid w:val="00D23EC6"/>
    <w:rsid w:val="00D2422C"/>
    <w:rsid w:val="00D2437A"/>
    <w:rsid w:val="00D254CF"/>
    <w:rsid w:val="00D26867"/>
    <w:rsid w:val="00D26C02"/>
    <w:rsid w:val="00D275D4"/>
    <w:rsid w:val="00D2798B"/>
    <w:rsid w:val="00D27A4B"/>
    <w:rsid w:val="00D3029B"/>
    <w:rsid w:val="00D31043"/>
    <w:rsid w:val="00D3188F"/>
    <w:rsid w:val="00D3216B"/>
    <w:rsid w:val="00D328F2"/>
    <w:rsid w:val="00D333C7"/>
    <w:rsid w:val="00D33F73"/>
    <w:rsid w:val="00D35345"/>
    <w:rsid w:val="00D36127"/>
    <w:rsid w:val="00D374B4"/>
    <w:rsid w:val="00D4016F"/>
    <w:rsid w:val="00D41053"/>
    <w:rsid w:val="00D41F07"/>
    <w:rsid w:val="00D41F47"/>
    <w:rsid w:val="00D435C2"/>
    <w:rsid w:val="00D44AF9"/>
    <w:rsid w:val="00D44CB3"/>
    <w:rsid w:val="00D44EEE"/>
    <w:rsid w:val="00D44FCF"/>
    <w:rsid w:val="00D46407"/>
    <w:rsid w:val="00D4659B"/>
    <w:rsid w:val="00D46DD9"/>
    <w:rsid w:val="00D47161"/>
    <w:rsid w:val="00D475EA"/>
    <w:rsid w:val="00D47982"/>
    <w:rsid w:val="00D47D1D"/>
    <w:rsid w:val="00D50113"/>
    <w:rsid w:val="00D5055E"/>
    <w:rsid w:val="00D507C3"/>
    <w:rsid w:val="00D50C2A"/>
    <w:rsid w:val="00D515D0"/>
    <w:rsid w:val="00D53330"/>
    <w:rsid w:val="00D53C54"/>
    <w:rsid w:val="00D5459D"/>
    <w:rsid w:val="00D54E8E"/>
    <w:rsid w:val="00D54FA6"/>
    <w:rsid w:val="00D56AC3"/>
    <w:rsid w:val="00D56B58"/>
    <w:rsid w:val="00D56F95"/>
    <w:rsid w:val="00D57862"/>
    <w:rsid w:val="00D579A4"/>
    <w:rsid w:val="00D6052D"/>
    <w:rsid w:val="00D608A0"/>
    <w:rsid w:val="00D60DC0"/>
    <w:rsid w:val="00D61280"/>
    <w:rsid w:val="00D615BA"/>
    <w:rsid w:val="00D61949"/>
    <w:rsid w:val="00D620D5"/>
    <w:rsid w:val="00D62548"/>
    <w:rsid w:val="00D62C35"/>
    <w:rsid w:val="00D62D47"/>
    <w:rsid w:val="00D62E6C"/>
    <w:rsid w:val="00D630A0"/>
    <w:rsid w:val="00D6326A"/>
    <w:rsid w:val="00D64053"/>
    <w:rsid w:val="00D64F3A"/>
    <w:rsid w:val="00D65388"/>
    <w:rsid w:val="00D66091"/>
    <w:rsid w:val="00D66D10"/>
    <w:rsid w:val="00D66D38"/>
    <w:rsid w:val="00D674F7"/>
    <w:rsid w:val="00D6752F"/>
    <w:rsid w:val="00D70FF0"/>
    <w:rsid w:val="00D7117C"/>
    <w:rsid w:val="00D711BC"/>
    <w:rsid w:val="00D71611"/>
    <w:rsid w:val="00D72008"/>
    <w:rsid w:val="00D72954"/>
    <w:rsid w:val="00D73100"/>
    <w:rsid w:val="00D73705"/>
    <w:rsid w:val="00D747D2"/>
    <w:rsid w:val="00D74E4F"/>
    <w:rsid w:val="00D74EF5"/>
    <w:rsid w:val="00D75578"/>
    <w:rsid w:val="00D75688"/>
    <w:rsid w:val="00D75C5D"/>
    <w:rsid w:val="00D768DC"/>
    <w:rsid w:val="00D778E9"/>
    <w:rsid w:val="00D77AEB"/>
    <w:rsid w:val="00D80366"/>
    <w:rsid w:val="00D80FB7"/>
    <w:rsid w:val="00D8170B"/>
    <w:rsid w:val="00D831CC"/>
    <w:rsid w:val="00D8359C"/>
    <w:rsid w:val="00D84814"/>
    <w:rsid w:val="00D85625"/>
    <w:rsid w:val="00D86563"/>
    <w:rsid w:val="00D86ADF"/>
    <w:rsid w:val="00D87BDD"/>
    <w:rsid w:val="00D87CD0"/>
    <w:rsid w:val="00D91112"/>
    <w:rsid w:val="00D92785"/>
    <w:rsid w:val="00D92E28"/>
    <w:rsid w:val="00D93789"/>
    <w:rsid w:val="00D93CE3"/>
    <w:rsid w:val="00D94111"/>
    <w:rsid w:val="00D94F08"/>
    <w:rsid w:val="00D95084"/>
    <w:rsid w:val="00D9531A"/>
    <w:rsid w:val="00D95391"/>
    <w:rsid w:val="00D958F2"/>
    <w:rsid w:val="00D960B3"/>
    <w:rsid w:val="00D97C57"/>
    <w:rsid w:val="00DA0627"/>
    <w:rsid w:val="00DA18E5"/>
    <w:rsid w:val="00DA1A0D"/>
    <w:rsid w:val="00DA1EA1"/>
    <w:rsid w:val="00DA27FB"/>
    <w:rsid w:val="00DA2C57"/>
    <w:rsid w:val="00DA2E38"/>
    <w:rsid w:val="00DA332E"/>
    <w:rsid w:val="00DA349A"/>
    <w:rsid w:val="00DA4D73"/>
    <w:rsid w:val="00DA51A8"/>
    <w:rsid w:val="00DA5D76"/>
    <w:rsid w:val="00DA5F54"/>
    <w:rsid w:val="00DA6681"/>
    <w:rsid w:val="00DA6D75"/>
    <w:rsid w:val="00DB06A8"/>
    <w:rsid w:val="00DB0D3B"/>
    <w:rsid w:val="00DB1F0C"/>
    <w:rsid w:val="00DB286A"/>
    <w:rsid w:val="00DB2AB1"/>
    <w:rsid w:val="00DB46BD"/>
    <w:rsid w:val="00DB4A67"/>
    <w:rsid w:val="00DB4ABC"/>
    <w:rsid w:val="00DB510D"/>
    <w:rsid w:val="00DB6487"/>
    <w:rsid w:val="00DB679C"/>
    <w:rsid w:val="00DB67EA"/>
    <w:rsid w:val="00DB7270"/>
    <w:rsid w:val="00DB7A53"/>
    <w:rsid w:val="00DB7CFE"/>
    <w:rsid w:val="00DC05A0"/>
    <w:rsid w:val="00DC06A6"/>
    <w:rsid w:val="00DC107B"/>
    <w:rsid w:val="00DC11E3"/>
    <w:rsid w:val="00DC168A"/>
    <w:rsid w:val="00DC1C51"/>
    <w:rsid w:val="00DC1CCA"/>
    <w:rsid w:val="00DC3A77"/>
    <w:rsid w:val="00DC40A0"/>
    <w:rsid w:val="00DC5C78"/>
    <w:rsid w:val="00DC7C63"/>
    <w:rsid w:val="00DC7D46"/>
    <w:rsid w:val="00DD0577"/>
    <w:rsid w:val="00DD0865"/>
    <w:rsid w:val="00DD09C4"/>
    <w:rsid w:val="00DD1693"/>
    <w:rsid w:val="00DD185B"/>
    <w:rsid w:val="00DD2092"/>
    <w:rsid w:val="00DD2FE3"/>
    <w:rsid w:val="00DD609C"/>
    <w:rsid w:val="00DD631D"/>
    <w:rsid w:val="00DD6612"/>
    <w:rsid w:val="00DE04C0"/>
    <w:rsid w:val="00DE06AA"/>
    <w:rsid w:val="00DE0766"/>
    <w:rsid w:val="00DE1ADB"/>
    <w:rsid w:val="00DE2914"/>
    <w:rsid w:val="00DE2FA5"/>
    <w:rsid w:val="00DE3737"/>
    <w:rsid w:val="00DE458A"/>
    <w:rsid w:val="00DE61F7"/>
    <w:rsid w:val="00DE6887"/>
    <w:rsid w:val="00DE73D4"/>
    <w:rsid w:val="00DE7B8D"/>
    <w:rsid w:val="00DE7E1E"/>
    <w:rsid w:val="00DE7FF9"/>
    <w:rsid w:val="00DF02F0"/>
    <w:rsid w:val="00DF05C1"/>
    <w:rsid w:val="00DF070A"/>
    <w:rsid w:val="00DF155A"/>
    <w:rsid w:val="00DF1E26"/>
    <w:rsid w:val="00DF263B"/>
    <w:rsid w:val="00DF2778"/>
    <w:rsid w:val="00DF4D99"/>
    <w:rsid w:val="00DF616F"/>
    <w:rsid w:val="00DF737D"/>
    <w:rsid w:val="00DF74C9"/>
    <w:rsid w:val="00DF7E88"/>
    <w:rsid w:val="00E0022E"/>
    <w:rsid w:val="00E004D9"/>
    <w:rsid w:val="00E004FC"/>
    <w:rsid w:val="00E00EC9"/>
    <w:rsid w:val="00E023E0"/>
    <w:rsid w:val="00E02611"/>
    <w:rsid w:val="00E026FB"/>
    <w:rsid w:val="00E02994"/>
    <w:rsid w:val="00E02FFF"/>
    <w:rsid w:val="00E0381E"/>
    <w:rsid w:val="00E04019"/>
    <w:rsid w:val="00E060DF"/>
    <w:rsid w:val="00E07AAB"/>
    <w:rsid w:val="00E07FDB"/>
    <w:rsid w:val="00E10924"/>
    <w:rsid w:val="00E10B89"/>
    <w:rsid w:val="00E11B97"/>
    <w:rsid w:val="00E125E5"/>
    <w:rsid w:val="00E12D0C"/>
    <w:rsid w:val="00E13F3C"/>
    <w:rsid w:val="00E14739"/>
    <w:rsid w:val="00E1476D"/>
    <w:rsid w:val="00E155E3"/>
    <w:rsid w:val="00E15770"/>
    <w:rsid w:val="00E165D0"/>
    <w:rsid w:val="00E16732"/>
    <w:rsid w:val="00E16890"/>
    <w:rsid w:val="00E16A81"/>
    <w:rsid w:val="00E16DAA"/>
    <w:rsid w:val="00E176B5"/>
    <w:rsid w:val="00E205DB"/>
    <w:rsid w:val="00E207E9"/>
    <w:rsid w:val="00E20C2C"/>
    <w:rsid w:val="00E20E41"/>
    <w:rsid w:val="00E20F5E"/>
    <w:rsid w:val="00E2159A"/>
    <w:rsid w:val="00E21AB1"/>
    <w:rsid w:val="00E21CEA"/>
    <w:rsid w:val="00E21FA1"/>
    <w:rsid w:val="00E220BA"/>
    <w:rsid w:val="00E23FAB"/>
    <w:rsid w:val="00E250DA"/>
    <w:rsid w:val="00E2518F"/>
    <w:rsid w:val="00E252B8"/>
    <w:rsid w:val="00E256D5"/>
    <w:rsid w:val="00E2574F"/>
    <w:rsid w:val="00E258D6"/>
    <w:rsid w:val="00E25C15"/>
    <w:rsid w:val="00E26088"/>
    <w:rsid w:val="00E26A09"/>
    <w:rsid w:val="00E27B5C"/>
    <w:rsid w:val="00E27C83"/>
    <w:rsid w:val="00E27DCF"/>
    <w:rsid w:val="00E33BF3"/>
    <w:rsid w:val="00E33C65"/>
    <w:rsid w:val="00E34112"/>
    <w:rsid w:val="00E345E3"/>
    <w:rsid w:val="00E34759"/>
    <w:rsid w:val="00E34988"/>
    <w:rsid w:val="00E34E5F"/>
    <w:rsid w:val="00E372A7"/>
    <w:rsid w:val="00E406DB"/>
    <w:rsid w:val="00E415EA"/>
    <w:rsid w:val="00E42336"/>
    <w:rsid w:val="00E42550"/>
    <w:rsid w:val="00E42D50"/>
    <w:rsid w:val="00E4452D"/>
    <w:rsid w:val="00E44ECB"/>
    <w:rsid w:val="00E460EA"/>
    <w:rsid w:val="00E469BE"/>
    <w:rsid w:val="00E469D6"/>
    <w:rsid w:val="00E46BB2"/>
    <w:rsid w:val="00E50469"/>
    <w:rsid w:val="00E50C65"/>
    <w:rsid w:val="00E50FD8"/>
    <w:rsid w:val="00E52E8A"/>
    <w:rsid w:val="00E533C5"/>
    <w:rsid w:val="00E53527"/>
    <w:rsid w:val="00E53D1D"/>
    <w:rsid w:val="00E54C9A"/>
    <w:rsid w:val="00E55BEA"/>
    <w:rsid w:val="00E560A0"/>
    <w:rsid w:val="00E56A80"/>
    <w:rsid w:val="00E57965"/>
    <w:rsid w:val="00E57B8F"/>
    <w:rsid w:val="00E57F57"/>
    <w:rsid w:val="00E60320"/>
    <w:rsid w:val="00E61765"/>
    <w:rsid w:val="00E61F96"/>
    <w:rsid w:val="00E62313"/>
    <w:rsid w:val="00E62EC4"/>
    <w:rsid w:val="00E62F35"/>
    <w:rsid w:val="00E634AF"/>
    <w:rsid w:val="00E64969"/>
    <w:rsid w:val="00E65041"/>
    <w:rsid w:val="00E65C4F"/>
    <w:rsid w:val="00E66A2D"/>
    <w:rsid w:val="00E66DEE"/>
    <w:rsid w:val="00E67974"/>
    <w:rsid w:val="00E70980"/>
    <w:rsid w:val="00E7141A"/>
    <w:rsid w:val="00E72EA6"/>
    <w:rsid w:val="00E731E2"/>
    <w:rsid w:val="00E733EF"/>
    <w:rsid w:val="00E738EF"/>
    <w:rsid w:val="00E73F74"/>
    <w:rsid w:val="00E744A7"/>
    <w:rsid w:val="00E7578C"/>
    <w:rsid w:val="00E76383"/>
    <w:rsid w:val="00E7692E"/>
    <w:rsid w:val="00E769F3"/>
    <w:rsid w:val="00E80902"/>
    <w:rsid w:val="00E81E77"/>
    <w:rsid w:val="00E821B9"/>
    <w:rsid w:val="00E82368"/>
    <w:rsid w:val="00E82555"/>
    <w:rsid w:val="00E827B6"/>
    <w:rsid w:val="00E8286C"/>
    <w:rsid w:val="00E82F43"/>
    <w:rsid w:val="00E8304B"/>
    <w:rsid w:val="00E83F8E"/>
    <w:rsid w:val="00E840A3"/>
    <w:rsid w:val="00E842EA"/>
    <w:rsid w:val="00E84DB9"/>
    <w:rsid w:val="00E84E8E"/>
    <w:rsid w:val="00E84F6E"/>
    <w:rsid w:val="00E857DA"/>
    <w:rsid w:val="00E8612C"/>
    <w:rsid w:val="00E913E1"/>
    <w:rsid w:val="00E91E99"/>
    <w:rsid w:val="00E9320C"/>
    <w:rsid w:val="00E941B0"/>
    <w:rsid w:val="00E963CE"/>
    <w:rsid w:val="00E97011"/>
    <w:rsid w:val="00E9770A"/>
    <w:rsid w:val="00EA0279"/>
    <w:rsid w:val="00EA2019"/>
    <w:rsid w:val="00EA230E"/>
    <w:rsid w:val="00EA276F"/>
    <w:rsid w:val="00EA28CE"/>
    <w:rsid w:val="00EA2D7E"/>
    <w:rsid w:val="00EA3243"/>
    <w:rsid w:val="00EA4173"/>
    <w:rsid w:val="00EA471D"/>
    <w:rsid w:val="00EA4B51"/>
    <w:rsid w:val="00EA53B7"/>
    <w:rsid w:val="00EA6161"/>
    <w:rsid w:val="00EA6373"/>
    <w:rsid w:val="00EA642E"/>
    <w:rsid w:val="00EA6730"/>
    <w:rsid w:val="00EA7ECA"/>
    <w:rsid w:val="00EB0C98"/>
    <w:rsid w:val="00EB13F9"/>
    <w:rsid w:val="00EB16A6"/>
    <w:rsid w:val="00EB1CAB"/>
    <w:rsid w:val="00EB2151"/>
    <w:rsid w:val="00EB260F"/>
    <w:rsid w:val="00EB2DAD"/>
    <w:rsid w:val="00EB2ECB"/>
    <w:rsid w:val="00EB2FC5"/>
    <w:rsid w:val="00EB3354"/>
    <w:rsid w:val="00EB3860"/>
    <w:rsid w:val="00EB38FF"/>
    <w:rsid w:val="00EB3F45"/>
    <w:rsid w:val="00EB5B5F"/>
    <w:rsid w:val="00EC05A3"/>
    <w:rsid w:val="00EC0DDA"/>
    <w:rsid w:val="00EC1B0C"/>
    <w:rsid w:val="00EC2948"/>
    <w:rsid w:val="00EC3333"/>
    <w:rsid w:val="00EC3C5C"/>
    <w:rsid w:val="00EC416B"/>
    <w:rsid w:val="00EC4187"/>
    <w:rsid w:val="00EC4EED"/>
    <w:rsid w:val="00EC6704"/>
    <w:rsid w:val="00EC704E"/>
    <w:rsid w:val="00EC7BC4"/>
    <w:rsid w:val="00ED095A"/>
    <w:rsid w:val="00ED0DC3"/>
    <w:rsid w:val="00ED1375"/>
    <w:rsid w:val="00ED1C6B"/>
    <w:rsid w:val="00ED1C9C"/>
    <w:rsid w:val="00ED4706"/>
    <w:rsid w:val="00ED4749"/>
    <w:rsid w:val="00ED5C01"/>
    <w:rsid w:val="00ED6313"/>
    <w:rsid w:val="00ED66B7"/>
    <w:rsid w:val="00ED6CE1"/>
    <w:rsid w:val="00ED6FBC"/>
    <w:rsid w:val="00EE039F"/>
    <w:rsid w:val="00EE0E47"/>
    <w:rsid w:val="00EE0FE5"/>
    <w:rsid w:val="00EE1787"/>
    <w:rsid w:val="00EE1869"/>
    <w:rsid w:val="00EE20F2"/>
    <w:rsid w:val="00EE27F3"/>
    <w:rsid w:val="00EE301A"/>
    <w:rsid w:val="00EE31F6"/>
    <w:rsid w:val="00EE3A4F"/>
    <w:rsid w:val="00EE3ADF"/>
    <w:rsid w:val="00EE3D59"/>
    <w:rsid w:val="00EE504C"/>
    <w:rsid w:val="00EE6AD7"/>
    <w:rsid w:val="00EF00D4"/>
    <w:rsid w:val="00EF0E2F"/>
    <w:rsid w:val="00EF16F5"/>
    <w:rsid w:val="00EF2592"/>
    <w:rsid w:val="00EF267D"/>
    <w:rsid w:val="00EF2D3D"/>
    <w:rsid w:val="00EF33A5"/>
    <w:rsid w:val="00EF374E"/>
    <w:rsid w:val="00EF4002"/>
    <w:rsid w:val="00EF4284"/>
    <w:rsid w:val="00EF478C"/>
    <w:rsid w:val="00EF4A4C"/>
    <w:rsid w:val="00EF4B8E"/>
    <w:rsid w:val="00EF5BFD"/>
    <w:rsid w:val="00EF61A8"/>
    <w:rsid w:val="00EF6396"/>
    <w:rsid w:val="00EF69BC"/>
    <w:rsid w:val="00EF6D6C"/>
    <w:rsid w:val="00EF6E62"/>
    <w:rsid w:val="00EF72EB"/>
    <w:rsid w:val="00F01D6A"/>
    <w:rsid w:val="00F01F1C"/>
    <w:rsid w:val="00F02BB5"/>
    <w:rsid w:val="00F02E1E"/>
    <w:rsid w:val="00F0440D"/>
    <w:rsid w:val="00F05095"/>
    <w:rsid w:val="00F05FAB"/>
    <w:rsid w:val="00F075B6"/>
    <w:rsid w:val="00F07CB9"/>
    <w:rsid w:val="00F07FC1"/>
    <w:rsid w:val="00F114F8"/>
    <w:rsid w:val="00F12907"/>
    <w:rsid w:val="00F12FDB"/>
    <w:rsid w:val="00F156F4"/>
    <w:rsid w:val="00F15C6D"/>
    <w:rsid w:val="00F20453"/>
    <w:rsid w:val="00F205FC"/>
    <w:rsid w:val="00F21133"/>
    <w:rsid w:val="00F21245"/>
    <w:rsid w:val="00F21A01"/>
    <w:rsid w:val="00F21E89"/>
    <w:rsid w:val="00F220D4"/>
    <w:rsid w:val="00F22863"/>
    <w:rsid w:val="00F2296A"/>
    <w:rsid w:val="00F22D0E"/>
    <w:rsid w:val="00F23F0C"/>
    <w:rsid w:val="00F24335"/>
    <w:rsid w:val="00F24B8C"/>
    <w:rsid w:val="00F25466"/>
    <w:rsid w:val="00F254B9"/>
    <w:rsid w:val="00F258E6"/>
    <w:rsid w:val="00F26032"/>
    <w:rsid w:val="00F26060"/>
    <w:rsid w:val="00F3081B"/>
    <w:rsid w:val="00F3195B"/>
    <w:rsid w:val="00F31D7D"/>
    <w:rsid w:val="00F32201"/>
    <w:rsid w:val="00F326F4"/>
    <w:rsid w:val="00F32868"/>
    <w:rsid w:val="00F3432C"/>
    <w:rsid w:val="00F348EB"/>
    <w:rsid w:val="00F34A8F"/>
    <w:rsid w:val="00F34C28"/>
    <w:rsid w:val="00F374DD"/>
    <w:rsid w:val="00F40352"/>
    <w:rsid w:val="00F40827"/>
    <w:rsid w:val="00F410F5"/>
    <w:rsid w:val="00F438B8"/>
    <w:rsid w:val="00F45202"/>
    <w:rsid w:val="00F452B4"/>
    <w:rsid w:val="00F4612A"/>
    <w:rsid w:val="00F4624C"/>
    <w:rsid w:val="00F46AE5"/>
    <w:rsid w:val="00F46D82"/>
    <w:rsid w:val="00F50004"/>
    <w:rsid w:val="00F50198"/>
    <w:rsid w:val="00F50E0D"/>
    <w:rsid w:val="00F517E8"/>
    <w:rsid w:val="00F52EB7"/>
    <w:rsid w:val="00F547B0"/>
    <w:rsid w:val="00F5486D"/>
    <w:rsid w:val="00F5558E"/>
    <w:rsid w:val="00F55B90"/>
    <w:rsid w:val="00F56855"/>
    <w:rsid w:val="00F5705F"/>
    <w:rsid w:val="00F57F53"/>
    <w:rsid w:val="00F600D8"/>
    <w:rsid w:val="00F60F6B"/>
    <w:rsid w:val="00F61A43"/>
    <w:rsid w:val="00F62A39"/>
    <w:rsid w:val="00F632D3"/>
    <w:rsid w:val="00F63DFB"/>
    <w:rsid w:val="00F64187"/>
    <w:rsid w:val="00F6456F"/>
    <w:rsid w:val="00F646C9"/>
    <w:rsid w:val="00F64A5F"/>
    <w:rsid w:val="00F64ADD"/>
    <w:rsid w:val="00F64D1C"/>
    <w:rsid w:val="00F6561A"/>
    <w:rsid w:val="00F67991"/>
    <w:rsid w:val="00F67F03"/>
    <w:rsid w:val="00F70CE0"/>
    <w:rsid w:val="00F71470"/>
    <w:rsid w:val="00F734F6"/>
    <w:rsid w:val="00F741A2"/>
    <w:rsid w:val="00F74461"/>
    <w:rsid w:val="00F75603"/>
    <w:rsid w:val="00F767C6"/>
    <w:rsid w:val="00F777AE"/>
    <w:rsid w:val="00F83726"/>
    <w:rsid w:val="00F840FB"/>
    <w:rsid w:val="00F842B1"/>
    <w:rsid w:val="00F84385"/>
    <w:rsid w:val="00F84AFD"/>
    <w:rsid w:val="00F8609B"/>
    <w:rsid w:val="00F8760D"/>
    <w:rsid w:val="00F906BE"/>
    <w:rsid w:val="00F91008"/>
    <w:rsid w:val="00F91091"/>
    <w:rsid w:val="00F9113E"/>
    <w:rsid w:val="00F91417"/>
    <w:rsid w:val="00F92918"/>
    <w:rsid w:val="00F9379E"/>
    <w:rsid w:val="00F938A9"/>
    <w:rsid w:val="00F9392B"/>
    <w:rsid w:val="00F94455"/>
    <w:rsid w:val="00F94874"/>
    <w:rsid w:val="00F95188"/>
    <w:rsid w:val="00F9538C"/>
    <w:rsid w:val="00F96407"/>
    <w:rsid w:val="00F97B52"/>
    <w:rsid w:val="00FA02F6"/>
    <w:rsid w:val="00FA03EA"/>
    <w:rsid w:val="00FA1394"/>
    <w:rsid w:val="00FA373F"/>
    <w:rsid w:val="00FA3794"/>
    <w:rsid w:val="00FA5605"/>
    <w:rsid w:val="00FA5750"/>
    <w:rsid w:val="00FA5B89"/>
    <w:rsid w:val="00FA69FF"/>
    <w:rsid w:val="00FA7CEE"/>
    <w:rsid w:val="00FB0669"/>
    <w:rsid w:val="00FB0C2A"/>
    <w:rsid w:val="00FB0D3E"/>
    <w:rsid w:val="00FB1150"/>
    <w:rsid w:val="00FB1312"/>
    <w:rsid w:val="00FB1778"/>
    <w:rsid w:val="00FB179B"/>
    <w:rsid w:val="00FB255F"/>
    <w:rsid w:val="00FB3AB5"/>
    <w:rsid w:val="00FB49B0"/>
    <w:rsid w:val="00FB4C59"/>
    <w:rsid w:val="00FB5BB8"/>
    <w:rsid w:val="00FB5C87"/>
    <w:rsid w:val="00FB61B3"/>
    <w:rsid w:val="00FB6806"/>
    <w:rsid w:val="00FB6B6A"/>
    <w:rsid w:val="00FB78BD"/>
    <w:rsid w:val="00FB7B41"/>
    <w:rsid w:val="00FB7ED0"/>
    <w:rsid w:val="00FB7F9B"/>
    <w:rsid w:val="00FC0876"/>
    <w:rsid w:val="00FC0A46"/>
    <w:rsid w:val="00FC0AE1"/>
    <w:rsid w:val="00FC2072"/>
    <w:rsid w:val="00FC24D5"/>
    <w:rsid w:val="00FC322E"/>
    <w:rsid w:val="00FC3527"/>
    <w:rsid w:val="00FC44E8"/>
    <w:rsid w:val="00FC5886"/>
    <w:rsid w:val="00FC7CAB"/>
    <w:rsid w:val="00FD167E"/>
    <w:rsid w:val="00FD1C73"/>
    <w:rsid w:val="00FD2182"/>
    <w:rsid w:val="00FD5A10"/>
    <w:rsid w:val="00FD5D8F"/>
    <w:rsid w:val="00FD66AE"/>
    <w:rsid w:val="00FD74CF"/>
    <w:rsid w:val="00FD791B"/>
    <w:rsid w:val="00FE0A9F"/>
    <w:rsid w:val="00FE17A0"/>
    <w:rsid w:val="00FE3464"/>
    <w:rsid w:val="00FE3507"/>
    <w:rsid w:val="00FE37E6"/>
    <w:rsid w:val="00FE54C9"/>
    <w:rsid w:val="00FE5A2F"/>
    <w:rsid w:val="00FE6E5B"/>
    <w:rsid w:val="00FE72B8"/>
    <w:rsid w:val="00FE7607"/>
    <w:rsid w:val="00FE7949"/>
    <w:rsid w:val="00FE7D3D"/>
    <w:rsid w:val="00FF0F28"/>
    <w:rsid w:val="00FF11AB"/>
    <w:rsid w:val="00FF13D2"/>
    <w:rsid w:val="00FF4B1D"/>
    <w:rsid w:val="00FF4C0A"/>
    <w:rsid w:val="00FF5752"/>
    <w:rsid w:val="00FF5AD2"/>
    <w:rsid w:val="00FF5D2F"/>
    <w:rsid w:val="00FF6CDD"/>
    <w:rsid w:val="00FF7F9E"/>
    <w:rsid w:val="01376CD1"/>
    <w:rsid w:val="016E3EB9"/>
    <w:rsid w:val="01A72B23"/>
    <w:rsid w:val="01D23EE5"/>
    <w:rsid w:val="02801098"/>
    <w:rsid w:val="02B367BE"/>
    <w:rsid w:val="02CD056D"/>
    <w:rsid w:val="02F70136"/>
    <w:rsid w:val="02FA6225"/>
    <w:rsid w:val="034371B5"/>
    <w:rsid w:val="035B5EE3"/>
    <w:rsid w:val="0370464D"/>
    <w:rsid w:val="03A50CE3"/>
    <w:rsid w:val="03A63A35"/>
    <w:rsid w:val="03FB7961"/>
    <w:rsid w:val="041C0AA6"/>
    <w:rsid w:val="04373E0A"/>
    <w:rsid w:val="044959C1"/>
    <w:rsid w:val="046D630E"/>
    <w:rsid w:val="04BC7CE4"/>
    <w:rsid w:val="04C6475D"/>
    <w:rsid w:val="04EC5C54"/>
    <w:rsid w:val="04FD1A9A"/>
    <w:rsid w:val="05263264"/>
    <w:rsid w:val="05DA3ACF"/>
    <w:rsid w:val="061E079A"/>
    <w:rsid w:val="06352E28"/>
    <w:rsid w:val="06A4603C"/>
    <w:rsid w:val="071973D4"/>
    <w:rsid w:val="071D159D"/>
    <w:rsid w:val="07324BB7"/>
    <w:rsid w:val="075065BC"/>
    <w:rsid w:val="079B0658"/>
    <w:rsid w:val="07DB7818"/>
    <w:rsid w:val="0842041E"/>
    <w:rsid w:val="08A531BB"/>
    <w:rsid w:val="09090C4D"/>
    <w:rsid w:val="095B5CC7"/>
    <w:rsid w:val="09A64D80"/>
    <w:rsid w:val="09A856C4"/>
    <w:rsid w:val="0A0E1705"/>
    <w:rsid w:val="0A527045"/>
    <w:rsid w:val="0A670DC8"/>
    <w:rsid w:val="0AC952E5"/>
    <w:rsid w:val="0CBA622F"/>
    <w:rsid w:val="0CE25CC3"/>
    <w:rsid w:val="0D6C04C9"/>
    <w:rsid w:val="0D7E5B8D"/>
    <w:rsid w:val="0DA5485F"/>
    <w:rsid w:val="0E092BBD"/>
    <w:rsid w:val="0E171114"/>
    <w:rsid w:val="0E794CFD"/>
    <w:rsid w:val="0E804F97"/>
    <w:rsid w:val="0EB871F5"/>
    <w:rsid w:val="0EBB7238"/>
    <w:rsid w:val="0F6F57D8"/>
    <w:rsid w:val="0F982A47"/>
    <w:rsid w:val="0FCD304D"/>
    <w:rsid w:val="10430D9E"/>
    <w:rsid w:val="104E55EF"/>
    <w:rsid w:val="10BB545D"/>
    <w:rsid w:val="11327C27"/>
    <w:rsid w:val="11554042"/>
    <w:rsid w:val="116F67A9"/>
    <w:rsid w:val="117852D0"/>
    <w:rsid w:val="11A727C6"/>
    <w:rsid w:val="11FC011F"/>
    <w:rsid w:val="12DC21B4"/>
    <w:rsid w:val="1342758D"/>
    <w:rsid w:val="136617BC"/>
    <w:rsid w:val="1399374C"/>
    <w:rsid w:val="13B60662"/>
    <w:rsid w:val="13D550D2"/>
    <w:rsid w:val="141A6A73"/>
    <w:rsid w:val="14522278"/>
    <w:rsid w:val="14536C3D"/>
    <w:rsid w:val="14AB7BDB"/>
    <w:rsid w:val="14D42CF7"/>
    <w:rsid w:val="1585347C"/>
    <w:rsid w:val="15927EBA"/>
    <w:rsid w:val="159D003B"/>
    <w:rsid w:val="161275FA"/>
    <w:rsid w:val="169F551D"/>
    <w:rsid w:val="16FA5579"/>
    <w:rsid w:val="16FF0C62"/>
    <w:rsid w:val="170F5FAF"/>
    <w:rsid w:val="172B4755"/>
    <w:rsid w:val="1792502D"/>
    <w:rsid w:val="18556639"/>
    <w:rsid w:val="18C13618"/>
    <w:rsid w:val="19626FD1"/>
    <w:rsid w:val="197420AD"/>
    <w:rsid w:val="19B25567"/>
    <w:rsid w:val="19DE1F55"/>
    <w:rsid w:val="1A152D2E"/>
    <w:rsid w:val="1A3A3508"/>
    <w:rsid w:val="1A4640D2"/>
    <w:rsid w:val="1A8D7AAC"/>
    <w:rsid w:val="1AF71484"/>
    <w:rsid w:val="1B304996"/>
    <w:rsid w:val="1BBB3CC0"/>
    <w:rsid w:val="1BC2089B"/>
    <w:rsid w:val="1BE67CF9"/>
    <w:rsid w:val="1C1B3EE4"/>
    <w:rsid w:val="1D2159DB"/>
    <w:rsid w:val="1D773D97"/>
    <w:rsid w:val="1D7E5371"/>
    <w:rsid w:val="1E7B3054"/>
    <w:rsid w:val="1EE27D93"/>
    <w:rsid w:val="1EEF687A"/>
    <w:rsid w:val="1F1A7E37"/>
    <w:rsid w:val="1F514B7E"/>
    <w:rsid w:val="1F5F50E4"/>
    <w:rsid w:val="1F9279CD"/>
    <w:rsid w:val="1F985A24"/>
    <w:rsid w:val="204E4338"/>
    <w:rsid w:val="206C2914"/>
    <w:rsid w:val="208C4F90"/>
    <w:rsid w:val="20B07712"/>
    <w:rsid w:val="20F546B7"/>
    <w:rsid w:val="214804CA"/>
    <w:rsid w:val="215C23DE"/>
    <w:rsid w:val="21B17FE2"/>
    <w:rsid w:val="22C03411"/>
    <w:rsid w:val="22D87DED"/>
    <w:rsid w:val="232D5A50"/>
    <w:rsid w:val="235D1947"/>
    <w:rsid w:val="23C72A94"/>
    <w:rsid w:val="23F66C26"/>
    <w:rsid w:val="2523208F"/>
    <w:rsid w:val="253B75C0"/>
    <w:rsid w:val="254B0425"/>
    <w:rsid w:val="257E7F02"/>
    <w:rsid w:val="25853024"/>
    <w:rsid w:val="25EA6E96"/>
    <w:rsid w:val="272B1F61"/>
    <w:rsid w:val="275F32C8"/>
    <w:rsid w:val="27847714"/>
    <w:rsid w:val="279728FA"/>
    <w:rsid w:val="27D40C11"/>
    <w:rsid w:val="28014BFC"/>
    <w:rsid w:val="281207E9"/>
    <w:rsid w:val="28245358"/>
    <w:rsid w:val="2835690A"/>
    <w:rsid w:val="283913B9"/>
    <w:rsid w:val="28462482"/>
    <w:rsid w:val="28607168"/>
    <w:rsid w:val="287B5814"/>
    <w:rsid w:val="287E2ACA"/>
    <w:rsid w:val="28972532"/>
    <w:rsid w:val="28B30F4D"/>
    <w:rsid w:val="291A3CFB"/>
    <w:rsid w:val="29457177"/>
    <w:rsid w:val="29A72F47"/>
    <w:rsid w:val="29B410A5"/>
    <w:rsid w:val="29DC337D"/>
    <w:rsid w:val="29E45192"/>
    <w:rsid w:val="2A0F7F3F"/>
    <w:rsid w:val="2A7D1A72"/>
    <w:rsid w:val="2AC8722D"/>
    <w:rsid w:val="2B631DDB"/>
    <w:rsid w:val="2C353A4F"/>
    <w:rsid w:val="2C8A1640"/>
    <w:rsid w:val="2CF25B53"/>
    <w:rsid w:val="2D1E73A5"/>
    <w:rsid w:val="2D651DC1"/>
    <w:rsid w:val="2D993819"/>
    <w:rsid w:val="2DA92CBE"/>
    <w:rsid w:val="2E1C5A71"/>
    <w:rsid w:val="2EA3373A"/>
    <w:rsid w:val="2ED77804"/>
    <w:rsid w:val="2F124686"/>
    <w:rsid w:val="2FCB53E9"/>
    <w:rsid w:val="30423154"/>
    <w:rsid w:val="304E2015"/>
    <w:rsid w:val="309521C1"/>
    <w:rsid w:val="315D3D6B"/>
    <w:rsid w:val="31775760"/>
    <w:rsid w:val="31AB491E"/>
    <w:rsid w:val="31B870CA"/>
    <w:rsid w:val="32310E66"/>
    <w:rsid w:val="323C66C6"/>
    <w:rsid w:val="326F784E"/>
    <w:rsid w:val="32806F5D"/>
    <w:rsid w:val="335C2896"/>
    <w:rsid w:val="335E4EBF"/>
    <w:rsid w:val="343D70B6"/>
    <w:rsid w:val="347F1833"/>
    <w:rsid w:val="348D0665"/>
    <w:rsid w:val="34BB21B8"/>
    <w:rsid w:val="34D06BB6"/>
    <w:rsid w:val="352769B2"/>
    <w:rsid w:val="35C1560D"/>
    <w:rsid w:val="35EE7837"/>
    <w:rsid w:val="36082435"/>
    <w:rsid w:val="36A11239"/>
    <w:rsid w:val="382014AF"/>
    <w:rsid w:val="388315F0"/>
    <w:rsid w:val="38915088"/>
    <w:rsid w:val="389774C9"/>
    <w:rsid w:val="38C40686"/>
    <w:rsid w:val="38D67AE9"/>
    <w:rsid w:val="39320F89"/>
    <w:rsid w:val="394345E0"/>
    <w:rsid w:val="3A921D49"/>
    <w:rsid w:val="3AB23D2F"/>
    <w:rsid w:val="3B2E110D"/>
    <w:rsid w:val="3C0C001D"/>
    <w:rsid w:val="3C1E42A3"/>
    <w:rsid w:val="3C461E13"/>
    <w:rsid w:val="3C64071F"/>
    <w:rsid w:val="3EE1153F"/>
    <w:rsid w:val="3F04431E"/>
    <w:rsid w:val="3F1F71D6"/>
    <w:rsid w:val="3F6F2906"/>
    <w:rsid w:val="3FB94897"/>
    <w:rsid w:val="3FBF580A"/>
    <w:rsid w:val="3FE56E4E"/>
    <w:rsid w:val="401C1B89"/>
    <w:rsid w:val="40253FDC"/>
    <w:rsid w:val="40276465"/>
    <w:rsid w:val="40392A35"/>
    <w:rsid w:val="405B7F62"/>
    <w:rsid w:val="41086240"/>
    <w:rsid w:val="41121201"/>
    <w:rsid w:val="41504494"/>
    <w:rsid w:val="41680D9D"/>
    <w:rsid w:val="41F24D2E"/>
    <w:rsid w:val="425219A4"/>
    <w:rsid w:val="4282404F"/>
    <w:rsid w:val="42944ABD"/>
    <w:rsid w:val="435D1730"/>
    <w:rsid w:val="43A72F6E"/>
    <w:rsid w:val="43E32262"/>
    <w:rsid w:val="44034DAA"/>
    <w:rsid w:val="44413AC1"/>
    <w:rsid w:val="44597F42"/>
    <w:rsid w:val="44854A96"/>
    <w:rsid w:val="44F20D8A"/>
    <w:rsid w:val="451D4613"/>
    <w:rsid w:val="45E16A84"/>
    <w:rsid w:val="465F0A39"/>
    <w:rsid w:val="46C21201"/>
    <w:rsid w:val="47934446"/>
    <w:rsid w:val="47AC5D2C"/>
    <w:rsid w:val="48356407"/>
    <w:rsid w:val="48832060"/>
    <w:rsid w:val="4889081C"/>
    <w:rsid w:val="488C6E00"/>
    <w:rsid w:val="48D468CA"/>
    <w:rsid w:val="493E1337"/>
    <w:rsid w:val="49470ECB"/>
    <w:rsid w:val="4957245B"/>
    <w:rsid w:val="4A2007CC"/>
    <w:rsid w:val="4A311A18"/>
    <w:rsid w:val="4AB13F10"/>
    <w:rsid w:val="4ABD5ABA"/>
    <w:rsid w:val="4AE46B65"/>
    <w:rsid w:val="4B7B21BA"/>
    <w:rsid w:val="4BA90703"/>
    <w:rsid w:val="4C174044"/>
    <w:rsid w:val="4C433C79"/>
    <w:rsid w:val="4C6432DA"/>
    <w:rsid w:val="4CAC05A9"/>
    <w:rsid w:val="4CB23814"/>
    <w:rsid w:val="4D1D0EC2"/>
    <w:rsid w:val="4D6D6D62"/>
    <w:rsid w:val="4D6F7DC2"/>
    <w:rsid w:val="4D97380F"/>
    <w:rsid w:val="4DA82952"/>
    <w:rsid w:val="4DBD37A9"/>
    <w:rsid w:val="4ED06C71"/>
    <w:rsid w:val="4EFD2083"/>
    <w:rsid w:val="4F0C7BEB"/>
    <w:rsid w:val="4F4B3030"/>
    <w:rsid w:val="4F9B5426"/>
    <w:rsid w:val="50187B0E"/>
    <w:rsid w:val="50BF02FD"/>
    <w:rsid w:val="51294787"/>
    <w:rsid w:val="516E1BFA"/>
    <w:rsid w:val="52132081"/>
    <w:rsid w:val="52354884"/>
    <w:rsid w:val="527B2935"/>
    <w:rsid w:val="529626A5"/>
    <w:rsid w:val="52B411E7"/>
    <w:rsid w:val="53623229"/>
    <w:rsid w:val="53637ECA"/>
    <w:rsid w:val="53BB3107"/>
    <w:rsid w:val="54B12114"/>
    <w:rsid w:val="54CD6904"/>
    <w:rsid w:val="552F2485"/>
    <w:rsid w:val="55367412"/>
    <w:rsid w:val="55A71C5F"/>
    <w:rsid w:val="55FB0697"/>
    <w:rsid w:val="562C02E3"/>
    <w:rsid w:val="56B709A2"/>
    <w:rsid w:val="56D5773F"/>
    <w:rsid w:val="573358D5"/>
    <w:rsid w:val="5794796C"/>
    <w:rsid w:val="57D246DF"/>
    <w:rsid w:val="580A46D1"/>
    <w:rsid w:val="58A24147"/>
    <w:rsid w:val="58EC49C1"/>
    <w:rsid w:val="58F44E49"/>
    <w:rsid w:val="59E22A74"/>
    <w:rsid w:val="59E81743"/>
    <w:rsid w:val="5A205A08"/>
    <w:rsid w:val="5A45168C"/>
    <w:rsid w:val="5A4C6B6B"/>
    <w:rsid w:val="5AAD6225"/>
    <w:rsid w:val="5AD7346E"/>
    <w:rsid w:val="5ADD7FAF"/>
    <w:rsid w:val="5C741C2D"/>
    <w:rsid w:val="5CA8078F"/>
    <w:rsid w:val="5CC74453"/>
    <w:rsid w:val="5CE44907"/>
    <w:rsid w:val="5CE55B3F"/>
    <w:rsid w:val="5CF45DCA"/>
    <w:rsid w:val="5CFA0C32"/>
    <w:rsid w:val="5DA27EC7"/>
    <w:rsid w:val="5DAD6082"/>
    <w:rsid w:val="5DCC5A03"/>
    <w:rsid w:val="5EAA5223"/>
    <w:rsid w:val="5EBD5272"/>
    <w:rsid w:val="5ECF75EF"/>
    <w:rsid w:val="5F2C6B34"/>
    <w:rsid w:val="5F4D6F02"/>
    <w:rsid w:val="5FA0059C"/>
    <w:rsid w:val="60646B35"/>
    <w:rsid w:val="607737E9"/>
    <w:rsid w:val="60C1349F"/>
    <w:rsid w:val="60DC63DA"/>
    <w:rsid w:val="60EF2FFF"/>
    <w:rsid w:val="61292160"/>
    <w:rsid w:val="61843931"/>
    <w:rsid w:val="62182D44"/>
    <w:rsid w:val="62486413"/>
    <w:rsid w:val="625F536A"/>
    <w:rsid w:val="62E13CE4"/>
    <w:rsid w:val="6329551F"/>
    <w:rsid w:val="633B0303"/>
    <w:rsid w:val="63B52C06"/>
    <w:rsid w:val="63C92918"/>
    <w:rsid w:val="63F82B67"/>
    <w:rsid w:val="642D0E74"/>
    <w:rsid w:val="64381220"/>
    <w:rsid w:val="64BE1A0F"/>
    <w:rsid w:val="64EA609B"/>
    <w:rsid w:val="64F13BAE"/>
    <w:rsid w:val="652106FC"/>
    <w:rsid w:val="65352EBF"/>
    <w:rsid w:val="657935AB"/>
    <w:rsid w:val="659256AE"/>
    <w:rsid w:val="65C974D0"/>
    <w:rsid w:val="65CB1677"/>
    <w:rsid w:val="66794DCA"/>
    <w:rsid w:val="66AD4EBF"/>
    <w:rsid w:val="66B87B65"/>
    <w:rsid w:val="671D40B3"/>
    <w:rsid w:val="67E8761F"/>
    <w:rsid w:val="68024B99"/>
    <w:rsid w:val="68C217C3"/>
    <w:rsid w:val="68CF45AF"/>
    <w:rsid w:val="6A0C43F0"/>
    <w:rsid w:val="6AD227AE"/>
    <w:rsid w:val="6B1A35C7"/>
    <w:rsid w:val="6B2362AD"/>
    <w:rsid w:val="6B3A37D1"/>
    <w:rsid w:val="6B4A24D7"/>
    <w:rsid w:val="6B4E31A1"/>
    <w:rsid w:val="6B7D33B2"/>
    <w:rsid w:val="6B8526DD"/>
    <w:rsid w:val="6B92287F"/>
    <w:rsid w:val="6BF30918"/>
    <w:rsid w:val="6BFC4B84"/>
    <w:rsid w:val="6C020FC2"/>
    <w:rsid w:val="6C9131A1"/>
    <w:rsid w:val="6CD124AC"/>
    <w:rsid w:val="6D50518E"/>
    <w:rsid w:val="6D635C5E"/>
    <w:rsid w:val="6DEA0861"/>
    <w:rsid w:val="6DF75E5C"/>
    <w:rsid w:val="6E3E316A"/>
    <w:rsid w:val="6E4723B1"/>
    <w:rsid w:val="6E634062"/>
    <w:rsid w:val="6EAF69A4"/>
    <w:rsid w:val="6EDC4A5C"/>
    <w:rsid w:val="6F3F0FBC"/>
    <w:rsid w:val="6F5F10A7"/>
    <w:rsid w:val="6FA119EA"/>
    <w:rsid w:val="708267A2"/>
    <w:rsid w:val="70B66C1B"/>
    <w:rsid w:val="70F26DA4"/>
    <w:rsid w:val="71134AAD"/>
    <w:rsid w:val="7142729D"/>
    <w:rsid w:val="71462199"/>
    <w:rsid w:val="71A62431"/>
    <w:rsid w:val="71CA5AAE"/>
    <w:rsid w:val="72CD5D48"/>
    <w:rsid w:val="72E42D95"/>
    <w:rsid w:val="7304695C"/>
    <w:rsid w:val="734F76ED"/>
    <w:rsid w:val="737555F2"/>
    <w:rsid w:val="738C7A29"/>
    <w:rsid w:val="73BC6FCA"/>
    <w:rsid w:val="74F10B20"/>
    <w:rsid w:val="7531798A"/>
    <w:rsid w:val="75C156C9"/>
    <w:rsid w:val="75CB06B8"/>
    <w:rsid w:val="75F3105F"/>
    <w:rsid w:val="761956FD"/>
    <w:rsid w:val="763C59E5"/>
    <w:rsid w:val="766020B0"/>
    <w:rsid w:val="7695418E"/>
    <w:rsid w:val="77195203"/>
    <w:rsid w:val="775D3FFF"/>
    <w:rsid w:val="77A449F5"/>
    <w:rsid w:val="77F2311A"/>
    <w:rsid w:val="784F4959"/>
    <w:rsid w:val="7879264D"/>
    <w:rsid w:val="788F1E71"/>
    <w:rsid w:val="78B515F9"/>
    <w:rsid w:val="79A67219"/>
    <w:rsid w:val="79D41158"/>
    <w:rsid w:val="79D563C4"/>
    <w:rsid w:val="79FC7B6C"/>
    <w:rsid w:val="7A213A5B"/>
    <w:rsid w:val="7A463305"/>
    <w:rsid w:val="7A6B2829"/>
    <w:rsid w:val="7AAD1D40"/>
    <w:rsid w:val="7AB930CE"/>
    <w:rsid w:val="7AC027B5"/>
    <w:rsid w:val="7AF03115"/>
    <w:rsid w:val="7B1C70A5"/>
    <w:rsid w:val="7B334E2A"/>
    <w:rsid w:val="7B7A5656"/>
    <w:rsid w:val="7B8124A6"/>
    <w:rsid w:val="7BC15DD7"/>
    <w:rsid w:val="7CCF014B"/>
    <w:rsid w:val="7D347D79"/>
    <w:rsid w:val="7D4672A0"/>
    <w:rsid w:val="7DA80709"/>
    <w:rsid w:val="7DE652EF"/>
    <w:rsid w:val="7DEC54FA"/>
    <w:rsid w:val="7E065A5C"/>
    <w:rsid w:val="7E245B9C"/>
    <w:rsid w:val="7E915D2D"/>
    <w:rsid w:val="7ECD794D"/>
    <w:rsid w:val="7EFE00B4"/>
    <w:rsid w:val="7FDD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0" w:semiHidden="0" w:name="heading 6"/>
    <w:lsdException w:qFormat="1" w:unhideWhenUsed="0" w:uiPriority="9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41"/>
    <w:autoRedefine/>
    <w:qFormat/>
    <w:uiPriority w:val="9"/>
    <w:pPr>
      <w:keepNext/>
      <w:keepLines/>
      <w:pageBreakBefore/>
      <w:numPr>
        <w:ilvl w:val="0"/>
        <w:numId w:val="1"/>
      </w:numPr>
      <w:spacing w:before="340" w:after="330" w:line="578" w:lineRule="auto"/>
      <w:jc w:val="center"/>
      <w:outlineLvl w:val="0"/>
    </w:pPr>
    <w:rPr>
      <w:rFonts w:ascii="Arial" w:hAnsi="Arial" w:eastAsia="黑体"/>
      <w:kern w:val="44"/>
      <w:sz w:val="44"/>
    </w:rPr>
  </w:style>
  <w:style w:type="paragraph" w:styleId="3">
    <w:name w:val="heading 2"/>
    <w:basedOn w:val="1"/>
    <w:next w:val="1"/>
    <w:link w:val="42"/>
    <w:autoRedefine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sz w:val="36"/>
    </w:rPr>
  </w:style>
  <w:style w:type="paragraph" w:styleId="4">
    <w:name w:val="heading 3"/>
    <w:basedOn w:val="1"/>
    <w:next w:val="1"/>
    <w:link w:val="43"/>
    <w:autoRedefine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Arial" w:hAnsi="Arial" w:eastAsia="黑体"/>
      <w:sz w:val="32"/>
    </w:rPr>
  </w:style>
  <w:style w:type="paragraph" w:styleId="5">
    <w:name w:val="heading 4"/>
    <w:basedOn w:val="1"/>
    <w:next w:val="6"/>
    <w:link w:val="44"/>
    <w:autoRedefine/>
    <w:qFormat/>
    <w:uiPriority w:val="9"/>
    <w:pPr>
      <w:keepNext/>
      <w:keepLines/>
      <w:numPr>
        <w:ilvl w:val="3"/>
        <w:numId w:val="1"/>
      </w:numPr>
      <w:tabs>
        <w:tab w:val="left" w:pos="0"/>
        <w:tab w:val="left" w:pos="720"/>
        <w:tab w:val="clear" w:pos="864"/>
      </w:tabs>
      <w:spacing w:before="280" w:after="290" w:line="377" w:lineRule="auto"/>
      <w:ind w:left="600" w:hanging="600" w:hangingChars="200"/>
      <w:jc w:val="left"/>
      <w:outlineLvl w:val="3"/>
    </w:pPr>
    <w:rPr>
      <w:rFonts w:ascii="Arial" w:hAnsi="Arial" w:eastAsia="黑体"/>
      <w:sz w:val="30"/>
    </w:rPr>
  </w:style>
  <w:style w:type="paragraph" w:styleId="7">
    <w:name w:val="heading 5"/>
    <w:basedOn w:val="1"/>
    <w:next w:val="1"/>
    <w:link w:val="45"/>
    <w:autoRedefine/>
    <w:qFormat/>
    <w:uiPriority w:val="9"/>
    <w:pPr>
      <w:keepNext/>
      <w:keepLines/>
      <w:numPr>
        <w:ilvl w:val="4"/>
        <w:numId w:val="1"/>
      </w:numPr>
      <w:spacing w:before="280" w:after="290" w:line="377" w:lineRule="auto"/>
      <w:ind w:left="1009" w:hanging="1009"/>
      <w:outlineLvl w:val="4"/>
    </w:pPr>
    <w:rPr>
      <w:rFonts w:eastAsia="黑体"/>
      <w:sz w:val="28"/>
    </w:rPr>
  </w:style>
  <w:style w:type="paragraph" w:styleId="8">
    <w:name w:val="heading 6"/>
    <w:basedOn w:val="1"/>
    <w:next w:val="6"/>
    <w:link w:val="46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</w:rPr>
  </w:style>
  <w:style w:type="paragraph" w:styleId="9">
    <w:name w:val="heading 7"/>
    <w:basedOn w:val="1"/>
    <w:next w:val="6"/>
    <w:link w:val="47"/>
    <w:autoRedefine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黑体"/>
    </w:rPr>
  </w:style>
  <w:style w:type="paragraph" w:styleId="10">
    <w:name w:val="heading 8"/>
    <w:basedOn w:val="1"/>
    <w:next w:val="6"/>
    <w:link w:val="48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1">
    <w:name w:val="heading 9"/>
    <w:basedOn w:val="1"/>
    <w:next w:val="6"/>
    <w:link w:val="49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 w:val="21"/>
    </w:rPr>
  </w:style>
  <w:style w:type="character" w:default="1" w:styleId="36">
    <w:name w:val="Default Paragraph Font"/>
    <w:autoRedefine/>
    <w:unhideWhenUsed/>
    <w:qFormat/>
    <w:uiPriority w:val="1"/>
  </w:style>
  <w:style w:type="table" w:default="1" w:styleId="3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link w:val="90"/>
    <w:qFormat/>
    <w:uiPriority w:val="99"/>
    <w:pPr>
      <w:spacing w:before="50" w:beforeLines="50"/>
      <w:ind w:firstLine="420"/>
    </w:pPr>
  </w:style>
  <w:style w:type="paragraph" w:styleId="12">
    <w:name w:val="toc 7"/>
    <w:basedOn w:val="1"/>
    <w:next w:val="1"/>
    <w:autoRedefine/>
    <w:qFormat/>
    <w:uiPriority w:val="39"/>
    <w:pPr>
      <w:ind w:left="1440"/>
      <w:jc w:val="left"/>
    </w:pPr>
    <w:rPr>
      <w:szCs w:val="21"/>
    </w:rPr>
  </w:style>
  <w:style w:type="paragraph" w:styleId="13">
    <w:name w:val="caption"/>
    <w:basedOn w:val="1"/>
    <w:next w:val="1"/>
    <w:autoRedefine/>
    <w:qFormat/>
    <w:uiPriority w:val="0"/>
    <w:pPr>
      <w:spacing w:before="152" w:after="160"/>
    </w:pPr>
    <w:rPr>
      <w:rFonts w:ascii="Arial" w:hAnsi="Arial" w:eastAsia="黑体" w:cs="Arial"/>
      <w:sz w:val="20"/>
    </w:rPr>
  </w:style>
  <w:style w:type="paragraph" w:styleId="14">
    <w:name w:val="List Bullet"/>
    <w:basedOn w:val="1"/>
    <w:autoRedefine/>
    <w:qFormat/>
    <w:uiPriority w:val="0"/>
    <w:pPr>
      <w:numPr>
        <w:ilvl w:val="0"/>
        <w:numId w:val="2"/>
      </w:numPr>
      <w:tabs>
        <w:tab w:val="left" w:pos="425"/>
        <w:tab w:val="clear" w:pos="360"/>
      </w:tabs>
      <w:adjustRightInd w:val="0"/>
      <w:spacing w:line="312" w:lineRule="atLeast"/>
      <w:ind w:left="425" w:hanging="425"/>
      <w:textAlignment w:val="baseline"/>
    </w:pPr>
    <w:rPr>
      <w:kern w:val="0"/>
      <w:sz w:val="21"/>
    </w:rPr>
  </w:style>
  <w:style w:type="paragraph" w:styleId="15">
    <w:name w:val="Document Map"/>
    <w:basedOn w:val="1"/>
    <w:link w:val="69"/>
    <w:autoRedefine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qFormat/>
    <w:uiPriority w:val="0"/>
    <w:pPr>
      <w:jc w:val="left"/>
    </w:pPr>
  </w:style>
  <w:style w:type="paragraph" w:styleId="17">
    <w:name w:val="Body Text"/>
    <w:basedOn w:val="1"/>
    <w:link w:val="71"/>
    <w:autoRedefine/>
    <w:qFormat/>
    <w:uiPriority w:val="0"/>
    <w:pPr>
      <w:spacing w:after="120"/>
    </w:pPr>
  </w:style>
  <w:style w:type="paragraph" w:styleId="18">
    <w:name w:val="Body Text Indent"/>
    <w:basedOn w:val="1"/>
    <w:link w:val="67"/>
    <w:autoRedefine/>
    <w:qFormat/>
    <w:uiPriority w:val="0"/>
    <w:pPr>
      <w:ind w:firstLine="420"/>
    </w:pPr>
  </w:style>
  <w:style w:type="paragraph" w:styleId="19">
    <w:name w:val="toc 5"/>
    <w:basedOn w:val="1"/>
    <w:next w:val="1"/>
    <w:autoRedefine/>
    <w:qFormat/>
    <w:uiPriority w:val="39"/>
    <w:pPr>
      <w:ind w:left="960"/>
      <w:jc w:val="left"/>
    </w:pPr>
    <w:rPr>
      <w:szCs w:val="21"/>
    </w:rPr>
  </w:style>
  <w:style w:type="paragraph" w:styleId="20">
    <w:name w:val="toc 3"/>
    <w:basedOn w:val="1"/>
    <w:next w:val="1"/>
    <w:autoRedefine/>
    <w:qFormat/>
    <w:uiPriority w:val="39"/>
    <w:pPr>
      <w:ind w:left="480"/>
      <w:jc w:val="left"/>
    </w:pPr>
    <w:rPr>
      <w:i/>
      <w:iCs/>
      <w:szCs w:val="24"/>
    </w:rPr>
  </w:style>
  <w:style w:type="paragraph" w:styleId="21">
    <w:name w:val="toc 8"/>
    <w:basedOn w:val="1"/>
    <w:next w:val="1"/>
    <w:autoRedefine/>
    <w:qFormat/>
    <w:uiPriority w:val="39"/>
    <w:pPr>
      <w:ind w:left="1680"/>
      <w:jc w:val="left"/>
    </w:pPr>
    <w:rPr>
      <w:szCs w:val="21"/>
    </w:rPr>
  </w:style>
  <w:style w:type="paragraph" w:styleId="22">
    <w:name w:val="Date"/>
    <w:basedOn w:val="1"/>
    <w:next w:val="1"/>
    <w:link w:val="50"/>
    <w:autoRedefine/>
    <w:qFormat/>
    <w:uiPriority w:val="0"/>
    <w:rPr>
      <w:sz w:val="32"/>
    </w:rPr>
  </w:style>
  <w:style w:type="paragraph" w:styleId="23">
    <w:name w:val="Body Text Indent 2"/>
    <w:basedOn w:val="1"/>
    <w:link w:val="68"/>
    <w:autoRedefine/>
    <w:qFormat/>
    <w:uiPriority w:val="0"/>
    <w:pPr>
      <w:ind w:firstLine="480" w:firstLineChars="200"/>
    </w:pPr>
  </w:style>
  <w:style w:type="paragraph" w:styleId="24">
    <w:name w:val="footer"/>
    <w:basedOn w:val="1"/>
    <w:link w:val="57"/>
    <w:autoRedefine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</w:rPr>
  </w:style>
  <w:style w:type="paragraph" w:styleId="25">
    <w:name w:val="header"/>
    <w:basedOn w:val="1"/>
    <w:link w:val="5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spacing w:before="120" w:after="120"/>
      <w:jc w:val="left"/>
    </w:pPr>
    <w:rPr>
      <w:b/>
      <w:bCs/>
      <w:caps/>
      <w:szCs w:val="24"/>
    </w:rPr>
  </w:style>
  <w:style w:type="paragraph" w:styleId="27">
    <w:name w:val="toc 4"/>
    <w:basedOn w:val="1"/>
    <w:next w:val="1"/>
    <w:autoRedefine/>
    <w:qFormat/>
    <w:uiPriority w:val="39"/>
    <w:pPr>
      <w:ind w:left="720"/>
      <w:jc w:val="left"/>
    </w:pPr>
    <w:rPr>
      <w:szCs w:val="21"/>
    </w:rPr>
  </w:style>
  <w:style w:type="paragraph" w:styleId="28">
    <w:name w:val="toc 6"/>
    <w:basedOn w:val="1"/>
    <w:next w:val="1"/>
    <w:autoRedefine/>
    <w:qFormat/>
    <w:uiPriority w:val="39"/>
    <w:pPr>
      <w:ind w:left="1200"/>
      <w:jc w:val="left"/>
    </w:pPr>
    <w:rPr>
      <w:szCs w:val="21"/>
    </w:rPr>
  </w:style>
  <w:style w:type="paragraph" w:styleId="29">
    <w:name w:val="Body Text Indent 3"/>
    <w:basedOn w:val="1"/>
    <w:link w:val="66"/>
    <w:autoRedefine/>
    <w:qFormat/>
    <w:uiPriority w:val="0"/>
    <w:pPr>
      <w:spacing w:line="240" w:lineRule="auto"/>
      <w:ind w:firstLine="420"/>
    </w:pPr>
    <w:rPr>
      <w:sz w:val="28"/>
      <w:szCs w:val="24"/>
    </w:rPr>
  </w:style>
  <w:style w:type="paragraph" w:styleId="30">
    <w:name w:val="toc 2"/>
    <w:basedOn w:val="1"/>
    <w:next w:val="1"/>
    <w:autoRedefine/>
    <w:qFormat/>
    <w:uiPriority w:val="39"/>
    <w:pPr>
      <w:ind w:left="240"/>
      <w:jc w:val="left"/>
    </w:pPr>
    <w:rPr>
      <w:smallCaps/>
      <w:szCs w:val="24"/>
    </w:rPr>
  </w:style>
  <w:style w:type="paragraph" w:styleId="31">
    <w:name w:val="toc 9"/>
    <w:basedOn w:val="1"/>
    <w:next w:val="1"/>
    <w:autoRedefine/>
    <w:qFormat/>
    <w:uiPriority w:val="39"/>
    <w:pPr>
      <w:ind w:left="1920"/>
      <w:jc w:val="left"/>
    </w:pPr>
    <w:rPr>
      <w:szCs w:val="21"/>
    </w:rPr>
  </w:style>
  <w:style w:type="paragraph" w:styleId="32">
    <w:name w:val="HTML Preformatted"/>
    <w:basedOn w:val="1"/>
    <w:link w:val="76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 w:line="276" w:lineRule="auto"/>
      <w:jc w:val="left"/>
    </w:pPr>
    <w:rPr>
      <w:rFonts w:hint="eastAsia" w:ascii="宋体" w:hAnsi="宋体"/>
      <w:kern w:val="0"/>
      <w:szCs w:val="24"/>
    </w:rPr>
  </w:style>
  <w:style w:type="paragraph" w:styleId="33">
    <w:name w:val="Normal (Web)"/>
    <w:basedOn w:val="1"/>
    <w:autoRedefine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4"/>
    </w:rPr>
  </w:style>
  <w:style w:type="table" w:styleId="35">
    <w:name w:val="Table Grid"/>
    <w:basedOn w:val="34"/>
    <w:autoRedefine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autoRedefine/>
    <w:qFormat/>
    <w:uiPriority w:val="0"/>
    <w:rPr>
      <w:b/>
      <w:bCs/>
    </w:rPr>
  </w:style>
  <w:style w:type="character" w:styleId="38">
    <w:name w:val="page number"/>
    <w:basedOn w:val="36"/>
    <w:autoRedefine/>
    <w:qFormat/>
    <w:uiPriority w:val="0"/>
  </w:style>
  <w:style w:type="character" w:styleId="39">
    <w:name w:val="FollowedHyperlink"/>
    <w:autoRedefine/>
    <w:qFormat/>
    <w:uiPriority w:val="0"/>
    <w:rPr>
      <w:color w:val="800080"/>
      <w:u w:val="single"/>
    </w:rPr>
  </w:style>
  <w:style w:type="character" w:styleId="40">
    <w:name w:val="Hyperlink"/>
    <w:autoRedefine/>
    <w:qFormat/>
    <w:uiPriority w:val="99"/>
    <w:rPr>
      <w:color w:val="0000FF"/>
      <w:u w:val="single"/>
    </w:rPr>
  </w:style>
  <w:style w:type="character" w:customStyle="1" w:styleId="41">
    <w:name w:val="标题 1 字符"/>
    <w:basedOn w:val="36"/>
    <w:link w:val="2"/>
    <w:autoRedefine/>
    <w:qFormat/>
    <w:uiPriority w:val="9"/>
    <w:rPr>
      <w:rFonts w:ascii="Arial" w:hAnsi="Arial" w:eastAsia="黑体"/>
      <w:kern w:val="44"/>
      <w:sz w:val="44"/>
    </w:rPr>
  </w:style>
  <w:style w:type="character" w:customStyle="1" w:styleId="42">
    <w:name w:val="标题 2 字符"/>
    <w:basedOn w:val="36"/>
    <w:link w:val="3"/>
    <w:autoRedefine/>
    <w:qFormat/>
    <w:uiPriority w:val="9"/>
    <w:rPr>
      <w:rFonts w:ascii="Arial" w:hAnsi="Arial" w:eastAsia="黑体"/>
      <w:kern w:val="2"/>
      <w:sz w:val="36"/>
    </w:rPr>
  </w:style>
  <w:style w:type="character" w:customStyle="1" w:styleId="43">
    <w:name w:val="标题 3 字符"/>
    <w:basedOn w:val="36"/>
    <w:link w:val="4"/>
    <w:autoRedefine/>
    <w:qFormat/>
    <w:uiPriority w:val="9"/>
    <w:rPr>
      <w:rFonts w:ascii="Arial" w:hAnsi="Arial" w:eastAsia="黑体"/>
      <w:kern w:val="2"/>
      <w:sz w:val="32"/>
    </w:rPr>
  </w:style>
  <w:style w:type="character" w:customStyle="1" w:styleId="44">
    <w:name w:val="标题 4 字符"/>
    <w:basedOn w:val="36"/>
    <w:link w:val="5"/>
    <w:autoRedefine/>
    <w:qFormat/>
    <w:uiPriority w:val="9"/>
    <w:rPr>
      <w:rFonts w:ascii="Arial" w:hAnsi="Arial" w:eastAsia="黑体"/>
      <w:kern w:val="2"/>
      <w:sz w:val="30"/>
    </w:rPr>
  </w:style>
  <w:style w:type="character" w:customStyle="1" w:styleId="45">
    <w:name w:val="标题 5 字符"/>
    <w:basedOn w:val="36"/>
    <w:link w:val="7"/>
    <w:autoRedefine/>
    <w:qFormat/>
    <w:uiPriority w:val="9"/>
    <w:rPr>
      <w:rFonts w:eastAsia="黑体"/>
      <w:kern w:val="2"/>
      <w:sz w:val="28"/>
    </w:rPr>
  </w:style>
  <w:style w:type="character" w:customStyle="1" w:styleId="46">
    <w:name w:val="标题 6 字符"/>
    <w:basedOn w:val="36"/>
    <w:link w:val="8"/>
    <w:autoRedefine/>
    <w:qFormat/>
    <w:uiPriority w:val="0"/>
    <w:rPr>
      <w:rFonts w:ascii="Arial" w:hAnsi="Arial" w:eastAsia="黑体"/>
      <w:kern w:val="2"/>
      <w:sz w:val="24"/>
    </w:rPr>
  </w:style>
  <w:style w:type="character" w:customStyle="1" w:styleId="47">
    <w:name w:val="标题 7 字符"/>
    <w:basedOn w:val="36"/>
    <w:link w:val="9"/>
    <w:autoRedefine/>
    <w:qFormat/>
    <w:uiPriority w:val="9"/>
    <w:rPr>
      <w:rFonts w:eastAsia="黑体"/>
      <w:kern w:val="2"/>
      <w:sz w:val="24"/>
    </w:rPr>
  </w:style>
  <w:style w:type="character" w:customStyle="1" w:styleId="48">
    <w:name w:val="标题 8 字符"/>
    <w:basedOn w:val="36"/>
    <w:link w:val="10"/>
    <w:autoRedefine/>
    <w:qFormat/>
    <w:uiPriority w:val="0"/>
    <w:rPr>
      <w:rFonts w:ascii="Arial" w:hAnsi="Arial" w:eastAsia="黑体"/>
      <w:kern w:val="2"/>
      <w:sz w:val="24"/>
    </w:rPr>
  </w:style>
  <w:style w:type="character" w:customStyle="1" w:styleId="49">
    <w:name w:val="标题 9 字符"/>
    <w:basedOn w:val="36"/>
    <w:link w:val="11"/>
    <w:autoRedefine/>
    <w:qFormat/>
    <w:uiPriority w:val="0"/>
    <w:rPr>
      <w:rFonts w:ascii="Arial" w:hAnsi="Arial" w:eastAsia="黑体"/>
      <w:kern w:val="2"/>
      <w:sz w:val="21"/>
    </w:rPr>
  </w:style>
  <w:style w:type="character" w:customStyle="1" w:styleId="50">
    <w:name w:val="日期 字符"/>
    <w:basedOn w:val="36"/>
    <w:link w:val="22"/>
    <w:autoRedefine/>
    <w:qFormat/>
    <w:uiPriority w:val="0"/>
    <w:rPr>
      <w:kern w:val="2"/>
      <w:sz w:val="32"/>
    </w:rPr>
  </w:style>
  <w:style w:type="paragraph" w:customStyle="1" w:styleId="51">
    <w:name w:val="目录 11"/>
    <w:basedOn w:val="1"/>
    <w:next w:val="1"/>
    <w:autoRedefine/>
    <w:qFormat/>
    <w:uiPriority w:val="39"/>
    <w:pPr>
      <w:spacing w:before="120" w:after="120"/>
      <w:jc w:val="left"/>
    </w:pPr>
    <w:rPr>
      <w:b/>
      <w:bCs/>
      <w:caps/>
      <w:szCs w:val="24"/>
    </w:rPr>
  </w:style>
  <w:style w:type="paragraph" w:customStyle="1" w:styleId="52">
    <w:name w:val="封面标题"/>
    <w:basedOn w:val="1"/>
    <w:autoRedefine/>
    <w:qFormat/>
    <w:uiPriority w:val="0"/>
    <w:pPr>
      <w:jc w:val="center"/>
    </w:pPr>
    <w:rPr>
      <w:rFonts w:eastAsia="黑体"/>
      <w:sz w:val="48"/>
    </w:rPr>
  </w:style>
  <w:style w:type="paragraph" w:customStyle="1" w:styleId="53">
    <w:name w:val="封面落款"/>
    <w:basedOn w:val="52"/>
    <w:autoRedefine/>
    <w:qFormat/>
    <w:uiPriority w:val="0"/>
    <w:rPr>
      <w:sz w:val="36"/>
    </w:rPr>
  </w:style>
  <w:style w:type="paragraph" w:customStyle="1" w:styleId="54">
    <w:name w:val="目录 21"/>
    <w:basedOn w:val="1"/>
    <w:next w:val="1"/>
    <w:autoRedefine/>
    <w:qFormat/>
    <w:uiPriority w:val="39"/>
    <w:pPr>
      <w:ind w:left="240"/>
      <w:jc w:val="left"/>
    </w:pPr>
    <w:rPr>
      <w:smallCaps/>
      <w:szCs w:val="24"/>
    </w:rPr>
  </w:style>
  <w:style w:type="paragraph" w:customStyle="1" w:styleId="55">
    <w:name w:val="目录 31"/>
    <w:basedOn w:val="1"/>
    <w:next w:val="1"/>
    <w:autoRedefine/>
    <w:qFormat/>
    <w:uiPriority w:val="39"/>
    <w:pPr>
      <w:ind w:left="480"/>
      <w:jc w:val="left"/>
    </w:pPr>
    <w:rPr>
      <w:i/>
      <w:iCs/>
      <w:szCs w:val="24"/>
    </w:rPr>
  </w:style>
  <w:style w:type="character" w:customStyle="1" w:styleId="56">
    <w:name w:val="页眉 字符"/>
    <w:basedOn w:val="36"/>
    <w:link w:val="25"/>
    <w:autoRedefine/>
    <w:qFormat/>
    <w:uiPriority w:val="99"/>
    <w:rPr>
      <w:kern w:val="2"/>
      <w:sz w:val="18"/>
    </w:rPr>
  </w:style>
  <w:style w:type="character" w:customStyle="1" w:styleId="57">
    <w:name w:val="页脚 字符"/>
    <w:basedOn w:val="36"/>
    <w:link w:val="24"/>
    <w:autoRedefine/>
    <w:qFormat/>
    <w:uiPriority w:val="99"/>
    <w:rPr>
      <w:kern w:val="2"/>
      <w:sz w:val="18"/>
    </w:rPr>
  </w:style>
  <w:style w:type="paragraph" w:customStyle="1" w:styleId="58">
    <w:name w:val="目录 41"/>
    <w:basedOn w:val="1"/>
    <w:next w:val="1"/>
    <w:autoRedefine/>
    <w:semiHidden/>
    <w:qFormat/>
    <w:uiPriority w:val="0"/>
    <w:pPr>
      <w:ind w:left="720"/>
      <w:jc w:val="left"/>
    </w:pPr>
    <w:rPr>
      <w:szCs w:val="21"/>
    </w:rPr>
  </w:style>
  <w:style w:type="paragraph" w:customStyle="1" w:styleId="59">
    <w:name w:val="封二"/>
    <w:basedOn w:val="1"/>
    <w:autoRedefine/>
    <w:qFormat/>
    <w:uiPriority w:val="0"/>
    <w:pPr>
      <w:ind w:firstLine="425"/>
    </w:pPr>
    <w:rPr>
      <w:rFonts w:eastAsia="幼圆"/>
      <w:sz w:val="32"/>
    </w:rPr>
  </w:style>
  <w:style w:type="paragraph" w:customStyle="1" w:styleId="60">
    <w:name w:val="目录 51"/>
    <w:basedOn w:val="1"/>
    <w:next w:val="1"/>
    <w:autoRedefine/>
    <w:semiHidden/>
    <w:qFormat/>
    <w:uiPriority w:val="0"/>
    <w:pPr>
      <w:ind w:left="960"/>
      <w:jc w:val="left"/>
    </w:pPr>
    <w:rPr>
      <w:szCs w:val="21"/>
    </w:rPr>
  </w:style>
  <w:style w:type="paragraph" w:customStyle="1" w:styleId="61">
    <w:name w:val="目录 61"/>
    <w:basedOn w:val="1"/>
    <w:next w:val="1"/>
    <w:autoRedefine/>
    <w:semiHidden/>
    <w:qFormat/>
    <w:uiPriority w:val="0"/>
    <w:pPr>
      <w:ind w:left="1200"/>
      <w:jc w:val="left"/>
    </w:pPr>
    <w:rPr>
      <w:szCs w:val="21"/>
    </w:rPr>
  </w:style>
  <w:style w:type="paragraph" w:customStyle="1" w:styleId="62">
    <w:name w:val="目录 71"/>
    <w:basedOn w:val="1"/>
    <w:next w:val="1"/>
    <w:autoRedefine/>
    <w:semiHidden/>
    <w:qFormat/>
    <w:uiPriority w:val="0"/>
    <w:pPr>
      <w:ind w:left="1440"/>
      <w:jc w:val="left"/>
    </w:pPr>
    <w:rPr>
      <w:szCs w:val="21"/>
    </w:rPr>
  </w:style>
  <w:style w:type="paragraph" w:customStyle="1" w:styleId="63">
    <w:name w:val="目录 81"/>
    <w:basedOn w:val="1"/>
    <w:next w:val="1"/>
    <w:autoRedefine/>
    <w:semiHidden/>
    <w:qFormat/>
    <w:uiPriority w:val="0"/>
    <w:pPr>
      <w:ind w:left="1680"/>
      <w:jc w:val="left"/>
    </w:pPr>
    <w:rPr>
      <w:szCs w:val="21"/>
    </w:rPr>
  </w:style>
  <w:style w:type="paragraph" w:customStyle="1" w:styleId="64">
    <w:name w:val="目录 91"/>
    <w:basedOn w:val="1"/>
    <w:next w:val="1"/>
    <w:autoRedefine/>
    <w:semiHidden/>
    <w:qFormat/>
    <w:uiPriority w:val="0"/>
    <w:pPr>
      <w:ind w:left="1920"/>
      <w:jc w:val="left"/>
    </w:pPr>
    <w:rPr>
      <w:szCs w:val="21"/>
    </w:rPr>
  </w:style>
  <w:style w:type="character" w:customStyle="1" w:styleId="65">
    <w:name w:val="已访问的超链接1"/>
    <w:autoRedefine/>
    <w:qFormat/>
    <w:uiPriority w:val="0"/>
    <w:rPr>
      <w:color w:val="800080"/>
      <w:u w:val="single"/>
    </w:rPr>
  </w:style>
  <w:style w:type="character" w:customStyle="1" w:styleId="66">
    <w:name w:val="正文文本缩进 3 字符"/>
    <w:basedOn w:val="36"/>
    <w:link w:val="29"/>
    <w:autoRedefine/>
    <w:qFormat/>
    <w:uiPriority w:val="0"/>
    <w:rPr>
      <w:kern w:val="2"/>
      <w:sz w:val="28"/>
      <w:szCs w:val="24"/>
    </w:rPr>
  </w:style>
  <w:style w:type="character" w:customStyle="1" w:styleId="67">
    <w:name w:val="正文文本缩进 字符"/>
    <w:basedOn w:val="36"/>
    <w:link w:val="18"/>
    <w:autoRedefine/>
    <w:qFormat/>
    <w:uiPriority w:val="0"/>
    <w:rPr>
      <w:kern w:val="2"/>
      <w:sz w:val="24"/>
    </w:rPr>
  </w:style>
  <w:style w:type="character" w:customStyle="1" w:styleId="68">
    <w:name w:val="正文文本缩进 2 字符"/>
    <w:basedOn w:val="36"/>
    <w:link w:val="23"/>
    <w:autoRedefine/>
    <w:qFormat/>
    <w:uiPriority w:val="0"/>
    <w:rPr>
      <w:kern w:val="2"/>
      <w:sz w:val="24"/>
    </w:rPr>
  </w:style>
  <w:style w:type="character" w:customStyle="1" w:styleId="69">
    <w:name w:val="文档结构图 字符"/>
    <w:basedOn w:val="36"/>
    <w:link w:val="15"/>
    <w:autoRedefine/>
    <w:semiHidden/>
    <w:qFormat/>
    <w:uiPriority w:val="0"/>
    <w:rPr>
      <w:kern w:val="2"/>
      <w:sz w:val="24"/>
      <w:shd w:val="clear" w:color="auto" w:fill="000080"/>
    </w:rPr>
  </w:style>
  <w:style w:type="character" w:customStyle="1" w:styleId="70">
    <w:name w:val="标题 5 Char"/>
    <w:autoRedefine/>
    <w:qFormat/>
    <w:uiPriority w:val="0"/>
    <w:rPr>
      <w:rFonts w:eastAsia="宋体"/>
      <w:b/>
      <w:kern w:val="2"/>
      <w:sz w:val="28"/>
      <w:lang w:val="en-US" w:eastAsia="zh-CN" w:bidi="ar-SA"/>
    </w:rPr>
  </w:style>
  <w:style w:type="character" w:customStyle="1" w:styleId="71">
    <w:name w:val="正文文本 字符"/>
    <w:basedOn w:val="36"/>
    <w:link w:val="17"/>
    <w:autoRedefine/>
    <w:qFormat/>
    <w:uiPriority w:val="0"/>
    <w:rPr>
      <w:kern w:val="2"/>
      <w:sz w:val="24"/>
    </w:rPr>
  </w:style>
  <w:style w:type="paragraph" w:customStyle="1" w:styleId="72">
    <w:name w:val="默认段落字体 Para Char"/>
    <w:basedOn w:val="1"/>
    <w:autoRedefine/>
    <w:qFormat/>
    <w:uiPriority w:val="0"/>
    <w:pPr>
      <w:spacing w:line="240" w:lineRule="auto"/>
    </w:pPr>
    <w:rPr>
      <w:rFonts w:ascii="Tahoma" w:hAnsi="Tahoma"/>
    </w:rPr>
  </w:style>
  <w:style w:type="paragraph" w:customStyle="1" w:styleId="73">
    <w:name w:val="表格文字"/>
    <w:basedOn w:val="1"/>
    <w:autoRedefine/>
    <w:qFormat/>
    <w:uiPriority w:val="0"/>
    <w:pPr>
      <w:spacing w:before="40" w:after="40" w:line="240" w:lineRule="auto"/>
    </w:pPr>
    <w:rPr>
      <w:rFonts w:ascii="方正仿宋_GB2312" w:eastAsia="方正仿宋_GB2312"/>
      <w:spacing w:val="10"/>
      <w:szCs w:val="24"/>
    </w:rPr>
  </w:style>
  <w:style w:type="paragraph" w:customStyle="1" w:styleId="74">
    <w:name w:val="TOC 标题1"/>
    <w:basedOn w:val="2"/>
    <w:next w:val="1"/>
    <w:semiHidden/>
    <w:unhideWhenUsed/>
    <w:qFormat/>
    <w:uiPriority w:val="39"/>
    <w:pPr>
      <w:pageBreakBefore w:val="0"/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宋体"/>
      <w:b/>
      <w:bCs/>
      <w:color w:val="365F91"/>
      <w:kern w:val="0"/>
      <w:sz w:val="28"/>
      <w:szCs w:val="28"/>
    </w:rPr>
  </w:style>
  <w:style w:type="paragraph" w:styleId="75">
    <w:name w:val="List Paragraph"/>
    <w:basedOn w:val="1"/>
    <w:link w:val="80"/>
    <w:autoRedefine/>
    <w:qFormat/>
    <w:uiPriority w:val="34"/>
    <w:pPr>
      <w:ind w:firstLine="420" w:firstLineChars="200"/>
    </w:pPr>
  </w:style>
  <w:style w:type="character" w:customStyle="1" w:styleId="76">
    <w:name w:val="HTML 预设格式 字符"/>
    <w:basedOn w:val="36"/>
    <w:link w:val="32"/>
    <w:qFormat/>
    <w:uiPriority w:val="99"/>
    <w:rPr>
      <w:rFonts w:ascii="宋体" w:hAnsi="宋体"/>
      <w:sz w:val="24"/>
      <w:szCs w:val="24"/>
    </w:rPr>
  </w:style>
  <w:style w:type="paragraph" w:customStyle="1" w:styleId="77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/>
      <w:kern w:val="0"/>
      <w:szCs w:val="24"/>
    </w:rPr>
  </w:style>
  <w:style w:type="character" w:customStyle="1" w:styleId="78">
    <w:name w:val="未处理的提及1"/>
    <w:basedOn w:val="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9">
    <w:name w:val="列出段落1"/>
    <w:basedOn w:val="1"/>
    <w:autoRedefine/>
    <w:qFormat/>
    <w:uiPriority w:val="99"/>
    <w:pPr>
      <w:spacing w:before="240" w:line="240" w:lineRule="auto"/>
      <w:ind w:firstLine="420" w:firstLineChars="200"/>
    </w:pPr>
    <w:rPr>
      <w:rFonts w:ascii="Calibri" w:hAnsi="Calibri"/>
    </w:rPr>
  </w:style>
  <w:style w:type="character" w:customStyle="1" w:styleId="80">
    <w:name w:val="列表段落 字符"/>
    <w:basedOn w:val="36"/>
    <w:link w:val="75"/>
    <w:qFormat/>
    <w:locked/>
    <w:uiPriority w:val="34"/>
    <w:rPr>
      <w:kern w:val="2"/>
      <w:sz w:val="24"/>
    </w:rPr>
  </w:style>
  <w:style w:type="paragraph" w:customStyle="1" w:styleId="81">
    <w:name w:val="1.1 标题"/>
    <w:basedOn w:val="2"/>
    <w:autoRedefine/>
    <w:qFormat/>
    <w:uiPriority w:val="99"/>
    <w:pPr>
      <w:pageBreakBefore w:val="0"/>
      <w:numPr>
        <w:numId w:val="3"/>
      </w:numPr>
      <w:tabs>
        <w:tab w:val="left" w:pos="900"/>
      </w:tabs>
      <w:spacing w:before="120" w:after="120" w:line="240" w:lineRule="auto"/>
      <w:jc w:val="left"/>
      <w:outlineLvl w:val="1"/>
    </w:pPr>
    <w:rPr>
      <w:rFonts w:ascii="Times New Roman" w:hAnsi="Times New Roman"/>
      <w:b/>
      <w:sz w:val="24"/>
    </w:rPr>
  </w:style>
  <w:style w:type="paragraph" w:customStyle="1" w:styleId="82">
    <w:name w:val="1.1.1 标题"/>
    <w:basedOn w:val="2"/>
    <w:autoRedefine/>
    <w:qFormat/>
    <w:uiPriority w:val="99"/>
    <w:pPr>
      <w:pageBreakBefore w:val="0"/>
      <w:numPr>
        <w:ilvl w:val="1"/>
        <w:numId w:val="3"/>
      </w:numPr>
      <w:spacing w:before="0" w:after="0" w:line="240" w:lineRule="auto"/>
      <w:jc w:val="left"/>
      <w:outlineLvl w:val="2"/>
    </w:pPr>
    <w:rPr>
      <w:rFonts w:ascii="Times New Roman" w:hAnsi="Times New Roman"/>
      <w:sz w:val="24"/>
    </w:rPr>
  </w:style>
  <w:style w:type="paragraph" w:customStyle="1" w:styleId="83">
    <w:name w:val="1.1.1.1 标题"/>
    <w:basedOn w:val="1"/>
    <w:autoRedefine/>
    <w:qFormat/>
    <w:uiPriority w:val="99"/>
    <w:pPr>
      <w:keepNext/>
      <w:keepLines/>
      <w:numPr>
        <w:ilvl w:val="2"/>
        <w:numId w:val="3"/>
      </w:numPr>
      <w:tabs>
        <w:tab w:val="left" w:pos="720"/>
      </w:tabs>
      <w:spacing w:line="240" w:lineRule="atLeast"/>
      <w:ind w:left="720" w:hanging="720"/>
      <w:jc w:val="left"/>
      <w:outlineLvl w:val="3"/>
    </w:pPr>
    <w:rPr>
      <w:kern w:val="44"/>
    </w:rPr>
  </w:style>
  <w:style w:type="paragraph" w:customStyle="1" w:styleId="84">
    <w:name w:val="一级标题"/>
    <w:basedOn w:val="75"/>
    <w:qFormat/>
    <w:uiPriority w:val="0"/>
    <w:pPr>
      <w:numPr>
        <w:ilvl w:val="0"/>
        <w:numId w:val="4"/>
      </w:numPr>
      <w:spacing w:beforeLines="50" w:afterLines="50"/>
      <w:ind w:firstLine="0" w:firstLineChars="0"/>
      <w:outlineLvl w:val="0"/>
    </w:pPr>
    <w:rPr>
      <w:rFonts w:ascii="黑体" w:hAnsi="黑体" w:eastAsia="黑体"/>
      <w:sz w:val="32"/>
      <w:szCs w:val="22"/>
    </w:rPr>
  </w:style>
  <w:style w:type="paragraph" w:customStyle="1" w:styleId="85">
    <w:name w:val="二级标题"/>
    <w:basedOn w:val="84"/>
    <w:autoRedefine/>
    <w:qFormat/>
    <w:uiPriority w:val="0"/>
    <w:pPr>
      <w:numPr>
        <w:ilvl w:val="1"/>
      </w:numPr>
      <w:spacing w:beforeLines="0"/>
      <w:outlineLvl w:val="1"/>
    </w:pPr>
    <w:rPr>
      <w:sz w:val="30"/>
    </w:rPr>
  </w:style>
  <w:style w:type="paragraph" w:customStyle="1" w:styleId="86">
    <w:name w:val="三级标题"/>
    <w:basedOn w:val="85"/>
    <w:link w:val="87"/>
    <w:autoRedefine/>
    <w:qFormat/>
    <w:uiPriority w:val="0"/>
    <w:pPr>
      <w:numPr>
        <w:ilvl w:val="2"/>
      </w:numPr>
      <w:outlineLvl w:val="2"/>
    </w:pPr>
    <w:rPr>
      <w:sz w:val="28"/>
    </w:rPr>
  </w:style>
  <w:style w:type="character" w:customStyle="1" w:styleId="87">
    <w:name w:val="三级标题 Char"/>
    <w:basedOn w:val="36"/>
    <w:link w:val="86"/>
    <w:autoRedefine/>
    <w:qFormat/>
    <w:locked/>
    <w:uiPriority w:val="0"/>
    <w:rPr>
      <w:rFonts w:ascii="黑体" w:hAnsi="黑体" w:eastAsia="黑体"/>
      <w:kern w:val="2"/>
      <w:sz w:val="28"/>
      <w:szCs w:val="22"/>
    </w:rPr>
  </w:style>
  <w:style w:type="paragraph" w:customStyle="1" w:styleId="88">
    <w:name w:val="正文条目"/>
    <w:basedOn w:val="75"/>
    <w:link w:val="89"/>
    <w:qFormat/>
    <w:uiPriority w:val="0"/>
    <w:pPr>
      <w:numPr>
        <w:ilvl w:val="0"/>
        <w:numId w:val="5"/>
      </w:numPr>
      <w:ind w:left="454" w:firstLine="0" w:firstLineChars="0"/>
    </w:pPr>
    <w:rPr>
      <w:rFonts w:eastAsiaTheme="minorEastAsia"/>
      <w:szCs w:val="22"/>
    </w:rPr>
  </w:style>
  <w:style w:type="character" w:customStyle="1" w:styleId="89">
    <w:name w:val="正文条目 Char"/>
    <w:basedOn w:val="80"/>
    <w:link w:val="88"/>
    <w:qFormat/>
    <w:locked/>
    <w:uiPriority w:val="0"/>
    <w:rPr>
      <w:rFonts w:eastAsiaTheme="minorEastAsia"/>
      <w:kern w:val="2"/>
      <w:sz w:val="24"/>
      <w:szCs w:val="22"/>
    </w:rPr>
  </w:style>
  <w:style w:type="character" w:customStyle="1" w:styleId="90">
    <w:name w:val="正文缩进 字符"/>
    <w:link w:val="6"/>
    <w:qFormat/>
    <w:locked/>
    <w:uiPriority w:val="99"/>
    <w:rPr>
      <w:kern w:val="2"/>
      <w:sz w:val="24"/>
    </w:rPr>
  </w:style>
  <w:style w:type="paragraph" w:customStyle="1" w:styleId="91">
    <w:name w:val="样式 样式 样式 标题 2 + 宋体 五号 非加粗 黑色 + 段前: 6 磅 段后: 0 磅 行距: 单倍行距 + 段前: 12..."/>
    <w:basedOn w:val="1"/>
    <w:qFormat/>
    <w:uiPriority w:val="99"/>
    <w:pPr>
      <w:keepNext/>
      <w:keepLines/>
      <w:numPr>
        <w:ilvl w:val="1"/>
        <w:numId w:val="6"/>
      </w:numPr>
      <w:adjustRightInd w:val="0"/>
      <w:spacing w:before="240" w:line="240" w:lineRule="auto"/>
      <w:jc w:val="left"/>
      <w:textAlignment w:val="baseline"/>
      <w:outlineLvl w:val="1"/>
    </w:pPr>
    <w:rPr>
      <w:rFonts w:ascii="宋体" w:hAnsi="宋体" w:cs="宋体"/>
      <w:color w:val="000000"/>
      <w:kern w:val="0"/>
      <w:sz w:val="21"/>
      <w:szCs w:val="21"/>
    </w:rPr>
  </w:style>
  <w:style w:type="paragraph" w:customStyle="1" w:styleId="92">
    <w:name w:val="图片标题"/>
    <w:next w:val="1"/>
    <w:qFormat/>
    <w:uiPriority w:val="0"/>
    <w:pPr>
      <w:widowControl w:val="0"/>
      <w:tabs>
        <w:tab w:val="left" w:pos="0"/>
      </w:tabs>
      <w:adjustRightInd w:val="0"/>
      <w:spacing w:before="50" w:beforeLines="50" w:after="50" w:afterLines="50" w:line="400" w:lineRule="exact"/>
      <w:jc w:val="center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paragraph" w:customStyle="1" w:styleId="93">
    <w:name w:val="表格标题"/>
    <w:next w:val="1"/>
    <w:qFormat/>
    <w:uiPriority w:val="0"/>
    <w:pPr>
      <w:widowControl w:val="0"/>
      <w:tabs>
        <w:tab w:val="left" w:pos="0"/>
      </w:tabs>
      <w:adjustRightInd w:val="0"/>
      <w:spacing w:before="50" w:beforeLines="50" w:after="50" w:afterLines="50" w:line="400" w:lineRule="exact"/>
      <w:jc w:val="center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paragraph" w:customStyle="1" w:styleId="94">
    <w:name w:val="附录标题"/>
    <w:next w:val="1"/>
    <w:qFormat/>
    <w:uiPriority w:val="0"/>
    <w:pPr>
      <w:widowControl w:val="0"/>
      <w:adjustRightInd w:val="0"/>
      <w:spacing w:beforeLines="200" w:afterLines="100" w:line="400" w:lineRule="exact"/>
      <w:jc w:val="center"/>
      <w:outlineLvl w:val="0"/>
    </w:pPr>
    <w:rPr>
      <w:rFonts w:ascii="Arial" w:hAnsi="Times New Roman" w:eastAsia="黑体" w:cs="Times New Roman"/>
      <w:kern w:val="2"/>
      <w:sz w:val="32"/>
      <w:szCs w:val="32"/>
      <w:lang w:bidi="ar-SA"/>
    </w:rPr>
  </w:style>
  <w:style w:type="paragraph" w:customStyle="1" w:styleId="95">
    <w:name w:val="毕设标题2"/>
    <w:basedOn w:val="1"/>
    <w:autoRedefine/>
    <w:qFormat/>
    <w:uiPriority w:val="0"/>
    <w:pPr>
      <w:spacing w:line="360" w:lineRule="auto"/>
      <w:outlineLvl w:val="1"/>
    </w:pPr>
    <w:rPr>
      <w:rFonts w:ascii="宋体" w:hAnsi="宋体" w:eastAsia="黑体"/>
      <w:bCs/>
      <w:sz w:val="28"/>
      <w:szCs w:val="24"/>
      <w14:ligatures w14:val="standardContextual"/>
    </w:rPr>
  </w:style>
  <w:style w:type="table" w:customStyle="1" w:styleId="96">
    <w:name w:val="Grid Table 1 Light"/>
    <w:basedOn w:val="34"/>
    <w:qFormat/>
    <w:uiPriority w:val="46"/>
    <w:rPr>
      <w14:ligatures w14:val="standardContextual"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microsoft.com/office/2006/relationships/keyMapCustomizations" Target="customizations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9CD2C-5415-44D7-B9AE-E066FD158E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内蒙客服v1.1.dot</Template>
  <Company>Organization</Company>
  <Pages>19</Pages>
  <Words>3039</Words>
  <Characters>3397</Characters>
  <Lines>738</Lines>
  <Paragraphs>637</Paragraphs>
  <TotalTime>0</TotalTime>
  <ScaleCrop>false</ScaleCrop>
  <LinksUpToDate>false</LinksUpToDate>
  <CharactersWithSpaces>3610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2021-08-13T07:13:00Z</dcterms:created>
  <dc:creator>Robert</dc:creator>
  <cp:lastModifiedBy>宋培江(2026620065)</cp:lastModifiedBy>
  <cp:lastPrinted>2022-12-06T13:01:00Z</cp:lastPrinted>
  <dcterms:modified xsi:type="dcterms:W3CDTF">2026-03-20T01:40:08Z</dcterms:modified>
  <cp:revision>288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6B27305293524E949285FB82206047A5_12</vt:lpwstr>
  </property>
  <property fmtid="{D5CDD505-2E9C-101B-9397-08002B2CF9AE}" pid="4" name="KSOTemplateDocerSaveRecord">
    <vt:lpwstr>eyJoZGlkIjoiMTA3MmNkNWIzN2EwNWVmMDI2MTEyNWNmMWQzNTY4YzIiLCJ1c2VySWQiOiIxODA3Mzc5NDYzIn0=</vt:lpwstr>
  </property>
</Properties>
</file>