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EA06" w14:textId="51320E93" w:rsidR="00501A42" w:rsidRDefault="6D3C0F1D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7D0E9AF1">
        <w:rPr>
          <w:rFonts w:ascii="Arial" w:eastAsia="Arial" w:hAnsi="Arial" w:cs="Arial"/>
          <w:b/>
          <w:bCs/>
          <w:color w:val="000000" w:themeColor="text1"/>
        </w:rPr>
        <w:t>Meta Title:</w:t>
      </w:r>
      <w:r w:rsidRPr="7D0E9AF1">
        <w:rPr>
          <w:rFonts w:ascii="Arial" w:eastAsia="Arial" w:hAnsi="Arial" w:cs="Arial"/>
          <w:color w:val="000000" w:themeColor="text1"/>
        </w:rPr>
        <w:t xml:space="preserve"> What AI-Ready Businesses Will Look Like in 2025 | </w:t>
      </w:r>
      <w:proofErr w:type="spellStart"/>
      <w:r w:rsidR="3038A59A" w:rsidRPr="7D0E9AF1">
        <w:rPr>
          <w:rFonts w:ascii="Arial" w:eastAsia="Arial" w:hAnsi="Arial" w:cs="Arial"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color w:val="000000" w:themeColor="text1"/>
        </w:rPr>
        <w:t xml:space="preserve"> AI</w:t>
      </w:r>
      <w:r>
        <w:br/>
      </w:r>
      <w:r w:rsidRPr="7D0E9AF1">
        <w:rPr>
          <w:rFonts w:ascii="Arial" w:eastAsia="Arial" w:hAnsi="Arial" w:cs="Arial"/>
          <w:b/>
          <w:bCs/>
          <w:color w:val="000000" w:themeColor="text1"/>
        </w:rPr>
        <w:t>Meta Description:</w:t>
      </w:r>
      <w:r w:rsidRPr="7D0E9AF1">
        <w:rPr>
          <w:rFonts w:ascii="Arial" w:eastAsia="Arial" w:hAnsi="Arial" w:cs="Arial"/>
          <w:color w:val="000000" w:themeColor="text1"/>
        </w:rPr>
        <w:t xml:space="preserve"> Discover how AI-ready businesses will thrive in 2025. Learn how to assess readiness, avoid pitfalls, and lead with confidence. Read the full breakdown.</w:t>
      </w:r>
    </w:p>
    <w:p w14:paraId="00F36600" w14:textId="77777777" w:rsidR="006902FA" w:rsidRDefault="006902FA" w:rsidP="006902FA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7D0E9AF1">
        <w:rPr>
          <w:rFonts w:ascii="Arial" w:eastAsia="Arial" w:hAnsi="Arial" w:cs="Arial"/>
          <w:b/>
          <w:bCs/>
          <w:color w:val="000000" w:themeColor="text1"/>
        </w:rPr>
        <w:t>This is what AI-ready businesses will look like by 2025—will yours be one of them?</w:t>
      </w:r>
    </w:p>
    <w:p w14:paraId="4BD68D31" w14:textId="77777777" w:rsidR="006902FA" w:rsidRDefault="006902FA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</w:p>
    <w:p w14:paraId="137CBB7D" w14:textId="606BB695" w:rsidR="006902FA" w:rsidRDefault="006902FA" w:rsidP="006902FA">
      <w:pPr>
        <w:pStyle w:val="Heading1"/>
      </w:pPr>
      <w:r>
        <w:t>Table of Contents</w:t>
      </w:r>
    </w:p>
    <w:sdt>
      <w:sdtPr>
        <w:id w:val="504563251"/>
        <w:docPartObj>
          <w:docPartGallery w:val="Table of Contents"/>
          <w:docPartUnique/>
        </w:docPartObj>
      </w:sdtPr>
      <w:sdtContent>
        <w:p w14:paraId="76119B95" w14:textId="07B9C28B" w:rsidR="7D0E9AF1" w:rsidRDefault="7D0E9AF1" w:rsidP="7D0E9AF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17802350">
            <w:r w:rsidRPr="7D0E9AF1">
              <w:rPr>
                <w:rStyle w:val="Hyperlink"/>
              </w:rPr>
              <w:t>This is what AI-ready businesses will look like by 2025—will yours be one of them?</w:t>
            </w:r>
            <w:r>
              <w:tab/>
            </w:r>
            <w:r>
              <w:fldChar w:fldCharType="begin"/>
            </w:r>
            <w:r>
              <w:instrText>PAGEREF _Toc1417802350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245F174" w14:textId="07CC31DD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60037494">
            <w:r w:rsidRPr="7D0E9AF1">
              <w:rPr>
                <w:rStyle w:val="Hyperlink"/>
              </w:rPr>
              <w:t>What does "AI-ready" really mean?</w:t>
            </w:r>
            <w:r>
              <w:tab/>
            </w:r>
            <w:r>
              <w:fldChar w:fldCharType="begin"/>
            </w:r>
            <w:r>
              <w:instrText>PAGEREF _Toc1460037494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C34D7C6" w14:textId="066D8D4C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83976946">
            <w:r w:rsidRPr="7D0E9AF1">
              <w:rPr>
                <w:rStyle w:val="Hyperlink"/>
              </w:rPr>
              <w:t>What’s Stopping Most Companies?</w:t>
            </w:r>
            <w:r>
              <w:tab/>
            </w:r>
            <w:r>
              <w:fldChar w:fldCharType="begin"/>
            </w:r>
            <w:r>
              <w:instrText>PAGEREF _Toc1583976946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71F000D4" w14:textId="3B4B8A31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925238157">
            <w:r w:rsidRPr="7D0E9AF1">
              <w:rPr>
                <w:rStyle w:val="Hyperlink"/>
              </w:rPr>
              <w:t>What AI-ready businesses will actually do in 2025</w:t>
            </w:r>
            <w:r>
              <w:tab/>
            </w:r>
            <w:r>
              <w:fldChar w:fldCharType="begin"/>
            </w:r>
            <w:r>
              <w:instrText>PAGEREF _Toc925238157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5DB90ECA" w14:textId="62BF659F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787264942">
            <w:r w:rsidRPr="7D0E9AF1">
              <w:rPr>
                <w:rStyle w:val="Hyperlink"/>
              </w:rPr>
              <w:t>AI in Enterprise Solutions</w:t>
            </w:r>
            <w:r>
              <w:tab/>
            </w:r>
            <w:r>
              <w:fldChar w:fldCharType="begin"/>
            </w:r>
            <w:r>
              <w:instrText>PAGEREF _Toc787264942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6B0604BE" w14:textId="6409AEEA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4521227">
            <w:r w:rsidRPr="7D0E9AF1">
              <w:rPr>
                <w:rStyle w:val="Hyperlink"/>
              </w:rPr>
              <w:t>AI-powered decision making</w:t>
            </w:r>
            <w:r>
              <w:tab/>
            </w:r>
            <w:r>
              <w:fldChar w:fldCharType="begin"/>
            </w:r>
            <w:r>
              <w:instrText>PAGEREF _Toc24521227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07AA199" w14:textId="6F7CF400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591921559">
            <w:r w:rsidRPr="7D0E9AF1">
              <w:rPr>
                <w:rStyle w:val="Hyperlink"/>
              </w:rPr>
              <w:t>Automating business processes with AI</w:t>
            </w:r>
            <w:r>
              <w:tab/>
            </w:r>
            <w:r>
              <w:fldChar w:fldCharType="begin"/>
            </w:r>
            <w:r>
              <w:instrText>PAGEREF _Toc1591921559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EE21B0F" w14:textId="62ABC6F6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719354358">
            <w:r w:rsidRPr="7D0E9AF1">
              <w:rPr>
                <w:rStyle w:val="Hyperlink"/>
              </w:rPr>
              <w:t>How to prepare your Business for AI</w:t>
            </w:r>
            <w:r>
              <w:tab/>
            </w:r>
            <w:r>
              <w:fldChar w:fldCharType="begin"/>
            </w:r>
            <w:r>
              <w:instrText>PAGEREF _Toc719354358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15C1F75C" w14:textId="48FE8403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91923776">
            <w:r w:rsidRPr="7D0E9AF1">
              <w:rPr>
                <w:rStyle w:val="Hyperlink"/>
              </w:rPr>
              <w:t>AI business trends 2025</w:t>
            </w:r>
            <w:r>
              <w:tab/>
            </w:r>
            <w:r>
              <w:fldChar w:fldCharType="begin"/>
            </w:r>
            <w:r>
              <w:instrText>PAGEREF _Toc1991923776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E1526DD" w14:textId="5CDC5B7A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52316707">
            <w:r w:rsidRPr="7D0E9AF1">
              <w:rPr>
                <w:rStyle w:val="Hyperlink"/>
              </w:rPr>
              <w:t>Not preparing is a bigger risk than over-preparing</w:t>
            </w:r>
            <w:r>
              <w:tab/>
            </w:r>
            <w:r>
              <w:fldChar w:fldCharType="begin"/>
            </w:r>
            <w:r>
              <w:instrText>PAGEREF _Toc852316707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554DE73" w14:textId="6959E5CF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30090918">
            <w:r w:rsidRPr="7D0E9AF1">
              <w:rPr>
                <w:rStyle w:val="Hyperlink"/>
              </w:rPr>
              <w:t>The question isn’t "Should we use AI?" It’s "Why haven’t we started already?"</w:t>
            </w:r>
            <w:r>
              <w:tab/>
            </w:r>
            <w:r>
              <w:fldChar w:fldCharType="begin"/>
            </w:r>
            <w:r>
              <w:instrText>PAGEREF _Toc1430090918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D8585F2" w14:textId="164773F0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747384424">
            <w:r w:rsidRPr="7D0E9AF1">
              <w:rPr>
                <w:rStyle w:val="Hyperlink"/>
              </w:rPr>
              <w:t>FAQ: Everything People keep asking (but don’t say out loud)</w:t>
            </w:r>
            <w:r>
              <w:tab/>
            </w:r>
            <w:r>
              <w:fldChar w:fldCharType="begin"/>
            </w:r>
            <w:r>
              <w:instrText>PAGEREF _Toc1747384424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3F7A8FD" w14:textId="6A315B15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76327966">
            <w:r w:rsidRPr="7D0E9AF1">
              <w:rPr>
                <w:rStyle w:val="Hyperlink"/>
              </w:rPr>
              <w:t>What if our data isn’t ready for AI?</w:t>
            </w:r>
            <w:r>
              <w:tab/>
            </w:r>
            <w:r>
              <w:fldChar w:fldCharType="begin"/>
            </w:r>
            <w:r>
              <w:instrText>PAGEREF _Toc1376327966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653B70F" w14:textId="7B7394E6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01485320">
            <w:r w:rsidRPr="7D0E9AF1">
              <w:rPr>
                <w:rStyle w:val="Hyperlink"/>
              </w:rPr>
              <w:t>Will AI actually help us reduce costs?</w:t>
            </w:r>
            <w:r>
              <w:tab/>
            </w:r>
            <w:r>
              <w:fldChar w:fldCharType="begin"/>
            </w:r>
            <w:r>
              <w:instrText>PAGEREF _Toc1301485320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E1235D3" w14:textId="07A2629D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052565748">
            <w:r w:rsidRPr="7D0E9AF1">
              <w:rPr>
                <w:rStyle w:val="Hyperlink"/>
              </w:rPr>
              <w:t>Is it safe to trust AI with sensitive company information?</w:t>
            </w:r>
            <w:r>
              <w:tab/>
            </w:r>
            <w:r>
              <w:fldChar w:fldCharType="begin"/>
            </w:r>
            <w:r>
              <w:instrText>PAGEREF _Toc1052565748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7E0564A" w14:textId="27834A41" w:rsidR="7D0E9AF1" w:rsidRDefault="7D0E9AF1" w:rsidP="7D0E9AF1">
      <w:pPr>
        <w:pStyle w:val="Heading1"/>
      </w:pPr>
    </w:p>
    <w:p w14:paraId="06D6A4BA" w14:textId="21546D24" w:rsidR="7D0E9AF1" w:rsidRDefault="7D0E9AF1" w:rsidP="7D0E9AF1"/>
    <w:p w14:paraId="174FD848" w14:textId="4E2D293F" w:rsidR="7D0E9AF1" w:rsidRDefault="7D0E9AF1" w:rsidP="7D0E9AF1"/>
    <w:p w14:paraId="404AF38E" w14:textId="77E293B5" w:rsidR="7D0E9AF1" w:rsidRDefault="7D0E9AF1" w:rsidP="7D0E9AF1"/>
    <w:p w14:paraId="13A8ACBE" w14:textId="535595E3" w:rsidR="7D0E9AF1" w:rsidRDefault="7D0E9AF1" w:rsidP="7D0E9AF1"/>
    <w:p w14:paraId="0B0623C2" w14:textId="1751D534" w:rsidR="00501A42" w:rsidRDefault="6D3C0F1D" w:rsidP="7D0E9AF1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Toc1417802350"/>
      <w:r w:rsidRPr="7D0E9AF1">
        <w:rPr>
          <w:rFonts w:ascii="Arial" w:eastAsia="Arial" w:hAnsi="Arial" w:cs="Arial"/>
          <w:b/>
          <w:bCs/>
          <w:color w:val="000000" w:themeColor="text1"/>
        </w:rPr>
        <w:t>This is what AI-ready businesses will look like by 2025—will yours be one of them?</w:t>
      </w:r>
      <w:bookmarkEnd w:id="0"/>
    </w:p>
    <w:p w14:paraId="23BD340F" w14:textId="498F8ED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b/>
          <w:bCs/>
          <w:i/>
          <w:iCs/>
          <w:color w:val="000000" w:themeColor="text1"/>
        </w:rPr>
        <w:t>Spoiler alert:</w:t>
      </w:r>
      <w:r w:rsidRPr="36637013">
        <w:rPr>
          <w:rFonts w:ascii="Arial" w:eastAsia="Arial" w:hAnsi="Arial" w:cs="Arial"/>
          <w:i/>
          <w:iCs/>
          <w:color w:val="000000" w:themeColor="text1"/>
        </w:rPr>
        <w:t xml:space="preserve"> By 2025, AI-ready businesses won't just be ahead—they'll be the ones still in the game. </w:t>
      </w:r>
    </w:p>
    <w:p w14:paraId="4885CF4E" w14:textId="4B0405C6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 xml:space="preserve">AI adoption isn’t optional anymore—it’s the cost of staying in business. </w:t>
      </w:r>
    </w:p>
    <w:p w14:paraId="1806ADE4" w14:textId="74040229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 xml:space="preserve">It’s the CFO's favourite line item, the CTO's new best friend, and every department head’s hidden productivity hack. Still on the fence about what being "AI-ready" actually means? Let’s clarify that. </w:t>
      </w:r>
    </w:p>
    <w:p w14:paraId="3C1FECBB" w14:textId="5F09DBC6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 xml:space="preserve">According to a </w:t>
      </w:r>
      <w:hyperlink r:id="rId8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McKinsey Global Survey (2024)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, 72% of companies reported adopting AI in at least one function—up from 50% in 2020. But readiness isn't about tossing a chatbot on your site. It’s about structure, culture, and execution. </w:t>
      </w:r>
    </w:p>
    <w:p w14:paraId="40BB4C59" w14:textId="267EA78C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 xml:space="preserve">The key term here? </w:t>
      </w:r>
      <w:r w:rsidRPr="36637013">
        <w:rPr>
          <w:rFonts w:ascii="Arial" w:eastAsia="Arial" w:hAnsi="Arial" w:cs="Arial"/>
          <w:b/>
          <w:bCs/>
          <w:color w:val="000000" w:themeColor="text1"/>
        </w:rPr>
        <w:t>AI-ready businesses</w:t>
      </w:r>
      <w:r w:rsidRPr="36637013">
        <w:rPr>
          <w:rFonts w:ascii="Arial" w:eastAsia="Arial" w:hAnsi="Arial" w:cs="Arial"/>
          <w:color w:val="000000" w:themeColor="text1"/>
        </w:rPr>
        <w:t>. Not AI-aware. Not AI-curious. Ready.</w:t>
      </w:r>
    </w:p>
    <w:p w14:paraId="08835B9A" w14:textId="4F841553" w:rsidR="00501A42" w:rsidRDefault="6D3C0F1D" w:rsidP="36637013">
      <w:pPr>
        <w:spacing w:after="0"/>
        <w:jc w:val="center"/>
      </w:pPr>
      <w:r w:rsidRPr="36637013">
        <w:rPr>
          <w:rFonts w:ascii="Arial" w:eastAsia="Arial" w:hAnsi="Arial" w:cs="Arial"/>
          <w:b/>
          <w:bCs/>
          <w:i/>
          <w:iCs/>
          <w:color w:val="000000" w:themeColor="text1"/>
        </w:rPr>
        <w:t xml:space="preserve">Pause &amp; reflect: </w:t>
      </w:r>
      <w:r w:rsidRPr="36637013">
        <w:rPr>
          <w:rFonts w:ascii="Arial" w:eastAsia="Arial" w:hAnsi="Arial" w:cs="Arial"/>
          <w:i/>
          <w:iCs/>
          <w:color w:val="000000" w:themeColor="text1"/>
        </w:rPr>
        <w:t>Are your teams still stuck in spreadsheets? Still manually digging through emails for info? That’s not "future-proof." That’s "future failure."</w:t>
      </w:r>
    </w:p>
    <w:p w14:paraId="4247D431" w14:textId="7709A083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bookmarkStart w:id="1" w:name="_Toc1460037494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What does "AI-ready" really mean?</w:t>
      </w:r>
      <w:bookmarkEnd w:id="1"/>
    </w:p>
    <w:p w14:paraId="502ED488" w14:textId="34EFBFBA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b/>
          <w:bCs/>
          <w:color w:val="000000" w:themeColor="text1"/>
        </w:rPr>
        <w:t>AI-ready businesses</w:t>
      </w:r>
      <w:r w:rsidRPr="36637013">
        <w:rPr>
          <w:rFonts w:ascii="Arial" w:eastAsia="Arial" w:hAnsi="Arial" w:cs="Arial"/>
          <w:color w:val="000000" w:themeColor="text1"/>
        </w:rPr>
        <w:t xml:space="preserve"> share five traits:</w:t>
      </w:r>
    </w:p>
    <w:p w14:paraId="4F419EB5" w14:textId="30527D7B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data isn’t a mess.</w:t>
      </w:r>
      <w:r w:rsidRPr="36637013">
        <w:rPr>
          <w:rFonts w:ascii="Arial" w:eastAsia="Arial" w:hAnsi="Arial" w:cs="Arial"/>
          <w:color w:val="000000" w:themeColor="text1"/>
        </w:rPr>
        <w:t xml:space="preserve"> Clean, centralised, accessible.</w:t>
      </w:r>
    </w:p>
    <w:p w14:paraId="09FE3CFC" w14:textId="492D0985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workflows are modular.</w:t>
      </w:r>
      <w:r w:rsidRPr="36637013">
        <w:rPr>
          <w:rFonts w:ascii="Arial" w:eastAsia="Arial" w:hAnsi="Arial" w:cs="Arial"/>
          <w:color w:val="000000" w:themeColor="text1"/>
        </w:rPr>
        <w:t xml:space="preserve"> Easy to plug AI into.</w:t>
      </w:r>
    </w:p>
    <w:p w14:paraId="2C11B03C" w14:textId="4B624607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teams aren’t scared of AI.</w:t>
      </w:r>
      <w:r w:rsidRPr="36637013">
        <w:rPr>
          <w:rFonts w:ascii="Arial" w:eastAsia="Arial" w:hAnsi="Arial" w:cs="Arial"/>
          <w:color w:val="000000" w:themeColor="text1"/>
        </w:rPr>
        <w:t xml:space="preserve"> They know how to use it (and when not to).</w:t>
      </w:r>
    </w:p>
    <w:p w14:paraId="749F5A1B" w14:textId="46876CA0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Security is non-negotiable.</w:t>
      </w:r>
      <w:r w:rsidRPr="36637013">
        <w:rPr>
          <w:rFonts w:ascii="Arial" w:eastAsia="Arial" w:hAnsi="Arial" w:cs="Arial"/>
          <w:color w:val="000000" w:themeColor="text1"/>
        </w:rPr>
        <w:t xml:space="preserve"> Especially in regulated industries.</w:t>
      </w:r>
    </w:p>
    <w:p w14:paraId="78DA33E0" w14:textId="0F76510E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They move fast.</w:t>
      </w:r>
      <w:r w:rsidRPr="36637013">
        <w:rPr>
          <w:rFonts w:ascii="Arial" w:eastAsia="Arial" w:hAnsi="Arial" w:cs="Arial"/>
          <w:color w:val="000000" w:themeColor="text1"/>
        </w:rPr>
        <w:t xml:space="preserve"> Decision cycles are measured in days, not quarters.</w:t>
      </w:r>
    </w:p>
    <w:p w14:paraId="65C0453F" w14:textId="63C61C35" w:rsidR="00501A42" w:rsidRDefault="6D3C0F1D" w:rsidP="36637013">
      <w:pPr>
        <w:spacing w:before="280" w:after="0"/>
      </w:pPr>
      <w:r w:rsidRPr="36637013">
        <w:rPr>
          <w:rFonts w:ascii="Arial" w:eastAsia="Arial" w:hAnsi="Arial" w:cs="Arial"/>
          <w:b/>
          <w:bCs/>
          <w:color w:val="000000" w:themeColor="text1"/>
        </w:rPr>
        <w:t>Case in point:</w:t>
      </w:r>
    </w:p>
    <w:p w14:paraId="27C87800" w14:textId="187181F5" w:rsidR="00501A42" w:rsidRDefault="6D3C0F1D" w:rsidP="36637013">
      <w:pPr>
        <w:spacing w:before="240" w:after="240"/>
      </w:pPr>
      <w:hyperlink r:id="rId9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IBM reports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that businesses using AI to manage workflows have cut process costs by </w:t>
      </w:r>
      <w:r w:rsidRPr="36637013">
        <w:rPr>
          <w:rFonts w:ascii="Arial" w:eastAsia="Arial" w:hAnsi="Arial" w:cs="Arial"/>
          <w:b/>
          <w:bCs/>
          <w:color w:val="000000" w:themeColor="text1"/>
        </w:rPr>
        <w:t>up to 30%</w:t>
      </w:r>
      <w:r w:rsidRPr="36637013">
        <w:rPr>
          <w:rFonts w:ascii="Arial" w:eastAsia="Arial" w:hAnsi="Arial" w:cs="Arial"/>
          <w:color w:val="000000" w:themeColor="text1"/>
        </w:rPr>
        <w:t>. Not with massive overhauls. With smart, targeted implementation.</w:t>
      </w:r>
    </w:p>
    <w:p w14:paraId="681567DA" w14:textId="5A75B71B" w:rsidR="00501A42" w:rsidRDefault="6D3C0F1D" w:rsidP="7D0E9AF1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2" w:name="_Toc1583976946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lastRenderedPageBreak/>
        <w:t>What’s Stopping Most Companies?</w:t>
      </w:r>
      <w:bookmarkEnd w:id="2"/>
    </w:p>
    <w:p w14:paraId="15850299" w14:textId="197C151F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Funny thing? It’s not the tech. It’s the mindset.</w:t>
      </w:r>
    </w:p>
    <w:p w14:paraId="04AB164D" w14:textId="06B761EA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"We don’t have time to think about AI right now."</w:t>
      </w:r>
      <w:r w:rsidRPr="36637013">
        <w:rPr>
          <w:rFonts w:ascii="Arial" w:eastAsia="Arial" w:hAnsi="Arial" w:cs="Arial"/>
          <w:color w:val="000000" w:themeColor="text1"/>
        </w:rPr>
        <w:t xml:space="preserve"> → Translation: "We’ll panic later."</w:t>
      </w:r>
    </w:p>
    <w:p w14:paraId="60B56F8D" w14:textId="5BE59510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"We’re waiting for the right solution."</w:t>
      </w:r>
      <w:r w:rsidRPr="36637013">
        <w:rPr>
          <w:rFonts w:ascii="Arial" w:eastAsia="Arial" w:hAnsi="Arial" w:cs="Arial"/>
          <w:color w:val="000000" w:themeColor="text1"/>
        </w:rPr>
        <w:t xml:space="preserve"> → Spoiler: It doesn’t show up gift-wrapped.</w:t>
      </w:r>
    </w:p>
    <w:p w14:paraId="0DCE1866" w14:textId="3E4014C4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"Our industry doesn’t really need it."</w:t>
      </w:r>
      <w:r w:rsidRPr="36637013">
        <w:rPr>
          <w:rFonts w:ascii="Arial" w:eastAsia="Arial" w:hAnsi="Arial" w:cs="Arial"/>
          <w:color w:val="000000" w:themeColor="text1"/>
        </w:rPr>
        <w:t xml:space="preserve"> → Every industry does. Even law firms are using AI to review contracts 10x faster. (</w:t>
      </w:r>
      <w:hyperlink r:id="rId10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Harvard Law Review, 2023</w:t>
        </w:r>
      </w:hyperlink>
      <w:r w:rsidRPr="36637013">
        <w:rPr>
          <w:rFonts w:ascii="Arial" w:eastAsia="Arial" w:hAnsi="Arial" w:cs="Arial"/>
          <w:color w:val="000000" w:themeColor="text1"/>
        </w:rPr>
        <w:t>)</w:t>
      </w:r>
    </w:p>
    <w:p w14:paraId="61CF3AF7" w14:textId="4B68F80B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The delay isn’t from complexity. It’s from fear of change.</w:t>
      </w:r>
    </w:p>
    <w:p w14:paraId="2235A2E6" w14:textId="4B45BA15" w:rsidR="00501A42" w:rsidRDefault="6D3C0F1D" w:rsidP="7D0E9AF1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</w:t>
      </w:r>
      <w:bookmarkStart w:id="3" w:name="_Toc925238157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What AI-ready businesses will </w:t>
      </w:r>
      <w:bookmarkStart w:id="4" w:name="_Int_jJ7Z9Quf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actually </w:t>
      </w:r>
      <w:r w:rsidRPr="7D0E9AF1">
        <w:rPr>
          <w:rFonts w:ascii="Arial" w:eastAsia="Arial" w:hAnsi="Arial" w:cs="Arial"/>
          <w:b/>
          <w:bCs/>
          <w:i/>
          <w:iCs/>
          <w:color w:val="000000" w:themeColor="text1"/>
          <w:sz w:val="34"/>
          <w:szCs w:val="34"/>
        </w:rPr>
        <w:t>do</w:t>
      </w:r>
      <w:bookmarkEnd w:id="4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in 2025</w:t>
      </w:r>
      <w:bookmarkEnd w:id="3"/>
    </w:p>
    <w:p w14:paraId="61D4D5BF" w14:textId="04FE7331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Use AI agents to handle admin, not humans</w:t>
      </w:r>
    </w:p>
    <w:p w14:paraId="79C9B3CF" w14:textId="18A56347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Deploy </w:t>
      </w:r>
      <w:hyperlink r:id="rId11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enterprise-grade RAG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(retrieval-augmented generation) to extract insights from documents in seconds</w:t>
      </w:r>
    </w:p>
    <w:p w14:paraId="1DCE5749" w14:textId="0283CEDE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Customise </w:t>
      </w:r>
      <w:hyperlink r:id="rId12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AI workflows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without needing dev teams</w:t>
      </w:r>
    </w:p>
    <w:p w14:paraId="67916E0F" w14:textId="0E5CB926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Maintain data sovereignty with in-house LLMs</w:t>
      </w:r>
    </w:p>
    <w:p w14:paraId="5058FF76" w14:textId="7B1A83B0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Track </w:t>
      </w:r>
      <w:hyperlink r:id="rId13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AI performance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like they track KPIs</w:t>
      </w:r>
    </w:p>
    <w:p w14:paraId="3A4C2AC7" w14:textId="09A1CDD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Let’s break it down further:</w:t>
      </w:r>
    </w:p>
    <w:p w14:paraId="314FE084" w14:textId="5ACB53D2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5" w:name="_Toc787264942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AI in </w:t>
      </w:r>
      <w:r w:rsidR="093A1002"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E</w:t>
      </w:r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nterprise </w:t>
      </w:r>
      <w:r w:rsidR="0B900306"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S</w:t>
      </w:r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olutions</w:t>
      </w:r>
      <w:bookmarkEnd w:id="5"/>
    </w:p>
    <w:p w14:paraId="4A17DB65" w14:textId="252C58C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According to</w:t>
      </w:r>
      <w:hyperlink r:id="rId14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Microsoft’s 2024 Work Trend Index</w:t>
        </w:r>
      </w:hyperlink>
      <w:r w:rsidRPr="36637013">
        <w:rPr>
          <w:rFonts w:ascii="Arial" w:eastAsia="Arial" w:hAnsi="Arial" w:cs="Arial"/>
          <w:color w:val="000000" w:themeColor="text1"/>
        </w:rPr>
        <w:t>, 49% of employees say they’re burnt out by repetitive tasks. The businesses that win? They’re the ones that remove friction, not just work.</w:t>
      </w:r>
    </w:p>
    <w:p w14:paraId="0EDC61A8" w14:textId="2F420A52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6" w:name="_Toc24521227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AI-powered decision making</w:t>
      </w:r>
      <w:bookmarkEnd w:id="6"/>
    </w:p>
    <w:p w14:paraId="1521B9D0" w14:textId="783BED6E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AI isn't replacing executives. It's reducing the noise around them. Smart dashboards. Clean summaries. Real-time insights. Less guesswork.</w:t>
      </w:r>
    </w:p>
    <w:p w14:paraId="4032EB5E" w14:textId="2C8FCBA5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7" w:name="_Toc1591921559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Automating business processes with AI</w:t>
      </w:r>
      <w:bookmarkEnd w:id="7"/>
    </w:p>
    <w:p w14:paraId="2068E78E" w14:textId="4C4B9AF3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Think:</w:t>
      </w:r>
    </w:p>
    <w:p w14:paraId="7EFB1909" w14:textId="1ABF874C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Expense approvals</w:t>
      </w:r>
    </w:p>
    <w:p w14:paraId="189AED47" w14:textId="53B13373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Data entry</w:t>
      </w:r>
    </w:p>
    <w:p w14:paraId="4E864796" w14:textId="30E38904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lastRenderedPageBreak/>
        <w:t>Inventory predictions</w:t>
      </w:r>
    </w:p>
    <w:p w14:paraId="2CD3602D" w14:textId="74B311A3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Recruitment filters</w:t>
      </w:r>
    </w:p>
    <w:p w14:paraId="663CD84E" w14:textId="14B48ADE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These are gone from human hands in AI-ready companies.</w:t>
      </w:r>
    </w:p>
    <w:p w14:paraId="561E15BB" w14:textId="6A85FBF7" w:rsidR="00501A42" w:rsidRDefault="6D3C0F1D" w:rsidP="36637013">
      <w:pPr>
        <w:pStyle w:val="Heading2"/>
        <w:spacing w:before="360"/>
      </w:pPr>
      <w:bookmarkStart w:id="8" w:name="_Toc719354358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How to prepare your </w:t>
      </w:r>
      <w:r w:rsidR="2AE610C8"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B</w:t>
      </w:r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usiness for AI</w:t>
      </w:r>
      <w:bookmarkEnd w:id="8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</w:t>
      </w:r>
    </w:p>
    <w:p w14:paraId="0E37CECD" w14:textId="6C2A00FB" w:rsidR="00501A42" w:rsidRDefault="6D3C0F1D" w:rsidP="36637013">
      <w:pPr>
        <w:spacing w:before="240" w:after="240"/>
      </w:pPr>
      <w:r w:rsidRPr="302C0518">
        <w:rPr>
          <w:rFonts w:ascii="Arial" w:eastAsia="Arial" w:hAnsi="Arial" w:cs="Arial"/>
          <w:color w:val="000000" w:themeColor="text1"/>
        </w:rPr>
        <w:t>Just the first steps:</w:t>
      </w:r>
    </w:p>
    <w:p w14:paraId="00EEF892" w14:textId="7500BAB7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Audit your internal data</w:t>
      </w:r>
      <w:r w:rsidRPr="36637013">
        <w:rPr>
          <w:rFonts w:ascii="Arial" w:eastAsia="Arial" w:hAnsi="Arial" w:cs="Arial"/>
          <w:color w:val="000000" w:themeColor="text1"/>
        </w:rPr>
        <w:t>. If it’s scattered or inconsistent, start there.</w:t>
      </w:r>
    </w:p>
    <w:p w14:paraId="044D4431" w14:textId="407BC63F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Map out your repetitive tasks.</w:t>
      </w:r>
      <w:r w:rsidRPr="36637013">
        <w:rPr>
          <w:rFonts w:ascii="Arial" w:eastAsia="Arial" w:hAnsi="Arial" w:cs="Arial"/>
          <w:color w:val="000000" w:themeColor="text1"/>
        </w:rPr>
        <w:t xml:space="preserve"> Don’t guess. Ask your teams.</w:t>
      </w:r>
    </w:p>
    <w:p w14:paraId="7043F13E" w14:textId="43040301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Talk to someone who’s done it.</w:t>
      </w:r>
      <w:r w:rsidRPr="36637013">
        <w:rPr>
          <w:rFonts w:ascii="Arial" w:eastAsia="Arial" w:hAnsi="Arial" w:cs="Arial"/>
          <w:color w:val="000000" w:themeColor="text1"/>
        </w:rPr>
        <w:t xml:space="preserve"> Not just vendors—look for actual use cases.</w:t>
      </w:r>
    </w:p>
    <w:p w14:paraId="53A1ADF3" w14:textId="13DF446D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Pick one department</w:t>
      </w:r>
      <w:r w:rsidRPr="36637013">
        <w:rPr>
          <w:rFonts w:ascii="Arial" w:eastAsia="Arial" w:hAnsi="Arial" w:cs="Arial"/>
          <w:color w:val="000000" w:themeColor="text1"/>
        </w:rPr>
        <w:t xml:space="preserve"> to pilot AI. Sales, HR, Procurement—wherever the pain is sharpest.</w:t>
      </w:r>
    </w:p>
    <w:p w14:paraId="0FE03D9E" w14:textId="77777777" w:rsidR="007A2BDE" w:rsidRDefault="6D3C0F1D" w:rsidP="007A2BDE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7D0E9AF1">
        <w:rPr>
          <w:rFonts w:ascii="Arial" w:eastAsia="Arial" w:hAnsi="Arial" w:cs="Arial"/>
          <w:color w:val="000000" w:themeColor="text1"/>
        </w:rPr>
        <w:t xml:space="preserve">Assess AI readiness </w:t>
      </w:r>
      <w:r w:rsidR="0460603C" w:rsidRPr="7D0E9AF1">
        <w:rPr>
          <w:rFonts w:ascii="Arial" w:eastAsia="Arial" w:hAnsi="Arial" w:cs="Arial"/>
          <w:color w:val="000000" w:themeColor="text1"/>
        </w:rPr>
        <w:t>company wide</w:t>
      </w:r>
      <w:r w:rsidRPr="7D0E9AF1">
        <w:rPr>
          <w:rFonts w:ascii="Arial" w:eastAsia="Arial" w:hAnsi="Arial" w:cs="Arial"/>
          <w:color w:val="000000" w:themeColor="text1"/>
        </w:rPr>
        <w:t>. Need help? Try</w:t>
      </w:r>
      <w:hyperlink r:id="rId15">
        <w:r w:rsidRPr="7D0E9AF1">
          <w:rPr>
            <w:rStyle w:val="Hyperlink"/>
            <w:rFonts w:ascii="Arial" w:eastAsia="Arial" w:hAnsi="Arial" w:cs="Arial"/>
          </w:rPr>
          <w:t xml:space="preserve"> </w:t>
        </w:r>
        <w:proofErr w:type="spellStart"/>
        <w:r w:rsidR="3038A59A" w:rsidRPr="7D0E9AF1">
          <w:rPr>
            <w:rStyle w:val="Hyperlink"/>
            <w:rFonts w:ascii="Arial" w:eastAsia="Arial" w:hAnsi="Arial" w:cs="Arial"/>
            <w:color w:val="1155CC"/>
            <w:u w:val="none"/>
          </w:rPr>
          <w:t>Synoptix</w:t>
        </w:r>
        <w:proofErr w:type="spellEnd"/>
        <w:r w:rsidR="3038A59A" w:rsidRPr="7D0E9AF1">
          <w:rPr>
            <w:rStyle w:val="Hyperlink"/>
            <w:rFonts w:ascii="Arial" w:eastAsia="Arial" w:hAnsi="Arial" w:cs="Arial"/>
            <w:color w:val="1155CC"/>
            <w:u w:val="none"/>
          </w:rPr>
          <w:t xml:space="preserve"> AI</w:t>
        </w:r>
      </w:hyperlink>
      <w:r w:rsidRPr="7D0E9AF1">
        <w:rPr>
          <w:rFonts w:ascii="Arial" w:eastAsia="Arial" w:hAnsi="Arial" w:cs="Arial"/>
          <w:color w:val="000000" w:themeColor="text1"/>
        </w:rPr>
        <w:t>. It’s built to guide businesses through this.</w:t>
      </w:r>
      <w:bookmarkStart w:id="9" w:name="_Toc1991923776"/>
    </w:p>
    <w:p w14:paraId="4170003B" w14:textId="340ACEDB" w:rsidR="004F4F2B" w:rsidRDefault="001B3BA3" w:rsidP="009F489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01B3BA3">
        <w:rPr>
          <w:rFonts w:ascii="Arial" w:eastAsia="Arial" w:hAnsi="Arial" w:cs="Arial"/>
          <w:color w:val="000000" w:themeColor="text1"/>
        </w:rPr>
        <w:t>https://blogimagesynoptix.blob.core.windows.net/images/all%20lives%20end.jpg</w:t>
      </w:r>
    </w:p>
    <w:p w14:paraId="3621ACFA" w14:textId="77777777" w:rsidR="00EC5E0A" w:rsidRDefault="00EC5E0A" w:rsidP="009F4894">
      <w:pPr>
        <w:spacing w:before="240" w:after="240"/>
        <w:rPr>
          <w:rFonts w:ascii="Arial" w:eastAsia="Arial" w:hAnsi="Arial" w:cs="Arial"/>
          <w:color w:val="000000" w:themeColor="text1"/>
        </w:rPr>
      </w:pPr>
    </w:p>
    <w:p w14:paraId="44626B9A" w14:textId="4A6673A3" w:rsidR="00501A42" w:rsidRDefault="6D3C0F1D" w:rsidP="009F4894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business trends 2025</w:t>
      </w:r>
      <w:bookmarkEnd w:id="9"/>
    </w:p>
    <w:p w14:paraId="3DA9D3D9" w14:textId="15FB2C05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>Enterprises will build their own AI agents for specific workflows</w:t>
      </w:r>
    </w:p>
    <w:p w14:paraId="24F84EB9" w14:textId="07B144D2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RAG will go mainstream in document-heavy sectors like legal, finance, and insurance</w:t>
      </w:r>
    </w:p>
    <w:p w14:paraId="423CA8FD" w14:textId="71B89046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Security-first AI will become mandatory in compliance-focused industries</w:t>
      </w:r>
    </w:p>
    <w:p w14:paraId="766B546C" w14:textId="618A2B69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No-code interfaces will dominate AI integration in companies</w:t>
      </w:r>
    </w:p>
    <w:p w14:paraId="7AE84B67" w14:textId="3CA1B298" w:rsidR="00D17982" w:rsidRPr="00D17982" w:rsidRDefault="6D3C0F1D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And according to Deloitte, 82% of businesses that invested in AI early saw measurable ROI within 18 months.</w:t>
      </w:r>
    </w:p>
    <w:p w14:paraId="1CEB648E" w14:textId="739091CE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0" w:name="_Toc852316707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Not preparing is a bigger risk than over-preparing</w:t>
      </w:r>
      <w:bookmarkEnd w:id="10"/>
    </w:p>
    <w:p w14:paraId="777D9713" w14:textId="2C92988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You don’t need to bet the whole business on AI tomorrow. But pretending it’s a phase?</w:t>
      </w:r>
    </w:p>
    <w:p w14:paraId="70217759" w14:textId="20548DA1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Dangerous.</w:t>
      </w:r>
    </w:p>
    <w:p w14:paraId="1FA14EFD" w14:textId="5D88CF8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In 2023,</w:t>
      </w:r>
      <w:hyperlink r:id="rId16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3M saved $20 million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in procurement alone using AI to flag duplicate orders. Small use. Big impact.</w:t>
      </w:r>
    </w:p>
    <w:p w14:paraId="640681D8" w14:textId="194C8BE1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lastRenderedPageBreak/>
        <w:t>Now imagine 10 departments doing the same.</w:t>
      </w:r>
    </w:p>
    <w:p w14:paraId="1527327F" w14:textId="63080E02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1" w:name="_Toc1430090918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The question isn’t "Should we use AI?" It’s "Why haven’t we started already?"</w:t>
      </w:r>
      <w:bookmarkEnd w:id="11"/>
    </w:p>
    <w:p w14:paraId="1259EE77" w14:textId="1BA548FF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Your competitors are already building AI into their foundations. Not to win awards. To stay in business.</w:t>
      </w:r>
    </w:p>
    <w:p w14:paraId="0ED9A365" w14:textId="0C990A89" w:rsidR="00501A42" w:rsidRDefault="6D3C0F1D" w:rsidP="302C0518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302C0518">
        <w:rPr>
          <w:rFonts w:ascii="Arial" w:eastAsia="Arial" w:hAnsi="Arial" w:cs="Arial"/>
          <w:color w:val="000000" w:themeColor="text1"/>
        </w:rPr>
        <w:t>Don’t wait for an AI tsunami to wipe out the market before you learn to swim.</w:t>
      </w:r>
    </w:p>
    <w:p w14:paraId="4C9E8749" w14:textId="410AFA7B" w:rsidR="00501A42" w:rsidRDefault="6D3C0F1D" w:rsidP="36637013">
      <w:pPr>
        <w:spacing w:before="240" w:after="240"/>
      </w:pPr>
      <w:r w:rsidRPr="7D0E9AF1">
        <w:rPr>
          <w:rFonts w:ascii="Arial" w:eastAsia="Arial" w:hAnsi="Arial" w:cs="Arial"/>
          <w:i/>
          <w:iCs/>
          <w:color w:val="000000" w:themeColor="text1"/>
        </w:rPr>
        <w:t xml:space="preserve">See how </w:t>
      </w:r>
      <w:proofErr w:type="spellStart"/>
      <w:r w:rsidR="3038A59A" w:rsidRPr="7D0E9AF1">
        <w:rPr>
          <w:rFonts w:ascii="Arial" w:eastAsia="Arial" w:hAnsi="Arial" w:cs="Arial"/>
          <w:i/>
          <w:iCs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i/>
          <w:iCs/>
          <w:color w:val="000000" w:themeColor="text1"/>
        </w:rPr>
        <w:t xml:space="preserve"> AI</w:t>
      </w:r>
      <w:r w:rsidRPr="7D0E9AF1">
        <w:rPr>
          <w:rFonts w:ascii="Arial" w:eastAsia="Arial" w:hAnsi="Arial" w:cs="Arial"/>
          <w:i/>
          <w:iCs/>
          <w:color w:val="000000" w:themeColor="text1"/>
        </w:rPr>
        <w:t xml:space="preserve"> helps businesses move fast, stay secure, and scale wisely</w:t>
      </w:r>
    </w:p>
    <w:p w14:paraId="064C0C54" w14:textId="029D7BFD" w:rsidR="00501A42" w:rsidRDefault="6D3C0F1D" w:rsidP="302C0518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02C0518">
        <w:rPr>
          <w:rFonts w:ascii="Arial" w:eastAsia="Arial" w:hAnsi="Arial" w:cs="Arial"/>
          <w:color w:val="000000" w:themeColor="text1"/>
        </w:rPr>
        <w:t>Because by 2025, "maybe later" becomes "too late."</w:t>
      </w:r>
    </w:p>
    <w:p w14:paraId="2F1C22A3" w14:textId="282383E1" w:rsidR="00501A42" w:rsidRDefault="6D3C0F1D" w:rsidP="302C0518">
      <w:pPr>
        <w:pStyle w:val="Heading2"/>
        <w:rPr>
          <w:b/>
          <w:bCs/>
        </w:rPr>
      </w:pPr>
      <w:bookmarkStart w:id="12" w:name="_Toc1747384424"/>
      <w:r w:rsidRPr="7D0E9AF1">
        <w:rPr>
          <w:b/>
          <w:bCs/>
        </w:rPr>
        <w:t>FAQ: Everything People keep asking (but don’t say out loud)</w:t>
      </w:r>
      <w:bookmarkEnd w:id="12"/>
    </w:p>
    <w:p w14:paraId="5A33B7BC" w14:textId="0D9094C4" w:rsidR="00501A42" w:rsidRDefault="6D3C0F1D" w:rsidP="302C0518">
      <w:pPr>
        <w:pStyle w:val="Heading3"/>
        <w:rPr>
          <w:b/>
          <w:bCs/>
        </w:rPr>
      </w:pPr>
      <w:bookmarkStart w:id="13" w:name="_Toc1376327966"/>
      <w:r w:rsidRPr="7D0E9AF1">
        <w:rPr>
          <w:b/>
          <w:bCs/>
        </w:rPr>
        <w:t>What if our data isn’t ready for AI?</w:t>
      </w:r>
      <w:bookmarkEnd w:id="13"/>
    </w:p>
    <w:p w14:paraId="7931FA0C" w14:textId="367D8277" w:rsidR="00501A42" w:rsidRDefault="6D3C0F1D" w:rsidP="302C0518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02C0518">
        <w:rPr>
          <w:rFonts w:ascii="Arial" w:eastAsia="Arial" w:hAnsi="Arial" w:cs="Arial"/>
          <w:color w:val="000000" w:themeColor="text1"/>
        </w:rPr>
        <w:t xml:space="preserve">Clean data is ideal but not a blocker. You can use RAG tools to extract structured data from messy sources. Think of it as prepping the soil </w:t>
      </w:r>
      <w:r w:rsidRPr="302C0518">
        <w:rPr>
          <w:rFonts w:ascii="Arial" w:eastAsia="Arial" w:hAnsi="Arial" w:cs="Arial"/>
          <w:i/>
          <w:iCs/>
          <w:color w:val="000000" w:themeColor="text1"/>
        </w:rPr>
        <w:t>while</w:t>
      </w:r>
      <w:r w:rsidRPr="302C0518">
        <w:rPr>
          <w:rFonts w:ascii="Arial" w:eastAsia="Arial" w:hAnsi="Arial" w:cs="Arial"/>
          <w:color w:val="000000" w:themeColor="text1"/>
        </w:rPr>
        <w:t xml:space="preserve"> planting the seed.</w:t>
      </w:r>
    </w:p>
    <w:p w14:paraId="77EEB753" w14:textId="6767EBE6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4" w:name="_Toc1301485320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Will AI actually help us reduce costs?</w:t>
      </w:r>
      <w:bookmarkEnd w:id="14"/>
    </w:p>
    <w:p w14:paraId="43570DE4" w14:textId="4BFB3C8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Yes. According to</w:t>
      </w:r>
      <w:hyperlink r:id="rId17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PwC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, AI could contribute </w:t>
      </w:r>
      <w:r w:rsidRPr="36637013">
        <w:rPr>
          <w:rFonts w:ascii="Arial" w:eastAsia="Arial" w:hAnsi="Arial" w:cs="Arial"/>
          <w:b/>
          <w:bCs/>
          <w:color w:val="000000" w:themeColor="text1"/>
        </w:rPr>
        <w:t>$15.7 trillion</w:t>
      </w:r>
      <w:r w:rsidRPr="36637013">
        <w:rPr>
          <w:rFonts w:ascii="Arial" w:eastAsia="Arial" w:hAnsi="Arial" w:cs="Arial"/>
          <w:color w:val="000000" w:themeColor="text1"/>
        </w:rPr>
        <w:t xml:space="preserve"> to the global economy by 2030. Early adopters already report cost savings between 10% and </w:t>
      </w:r>
      <w:r w:rsidRPr="36637013">
        <w:rPr>
          <w:rFonts w:ascii="Arial" w:eastAsia="Arial" w:hAnsi="Arial" w:cs="Arial"/>
          <w:b/>
          <w:bCs/>
          <w:color w:val="000000" w:themeColor="text1"/>
        </w:rPr>
        <w:t>50%</w:t>
      </w:r>
      <w:r w:rsidRPr="36637013">
        <w:rPr>
          <w:rFonts w:ascii="Arial" w:eastAsia="Arial" w:hAnsi="Arial" w:cs="Arial"/>
          <w:color w:val="000000" w:themeColor="text1"/>
        </w:rPr>
        <w:t xml:space="preserve"> in specific functions.</w:t>
      </w:r>
    </w:p>
    <w:p w14:paraId="2F1E6F41" w14:textId="12BE2B39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5" w:name="_Toc1052565748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Is it safe to trust AI with sensitive company information?</w:t>
      </w:r>
      <w:bookmarkEnd w:id="15"/>
    </w:p>
    <w:p w14:paraId="487D50B4" w14:textId="58BFDFB5" w:rsidR="00501A42" w:rsidRDefault="6D3C0F1D" w:rsidP="36637013">
      <w:pPr>
        <w:spacing w:before="240" w:after="240"/>
      </w:pPr>
      <w:r w:rsidRPr="7D0E9AF1">
        <w:rPr>
          <w:rFonts w:ascii="Arial" w:eastAsia="Arial" w:hAnsi="Arial" w:cs="Arial"/>
          <w:color w:val="000000" w:themeColor="text1"/>
        </w:rPr>
        <w:t xml:space="preserve">Only if you’re using platforms that respect </w:t>
      </w:r>
      <w:hyperlink r:id="rId18">
        <w:r w:rsidRPr="7D0E9AF1">
          <w:rPr>
            <w:rStyle w:val="Hyperlink"/>
            <w:rFonts w:ascii="Arial" w:eastAsia="Arial" w:hAnsi="Arial" w:cs="Arial"/>
            <w:color w:val="1155CC"/>
            <w:u w:val="none"/>
          </w:rPr>
          <w:t>enterprise-grade security.</w:t>
        </w:r>
      </w:hyperlink>
      <w:r w:rsidRPr="7D0E9AF1">
        <w:rPr>
          <w:rFonts w:ascii="Arial" w:eastAsia="Arial" w:hAnsi="Arial" w:cs="Arial"/>
          <w:color w:val="000000" w:themeColor="text1"/>
        </w:rPr>
        <w:t xml:space="preserve"> With </w:t>
      </w:r>
      <w:proofErr w:type="spellStart"/>
      <w:r w:rsidR="3038A59A" w:rsidRPr="7D0E9AF1">
        <w:rPr>
          <w:rFonts w:ascii="Arial" w:eastAsia="Arial" w:hAnsi="Arial" w:cs="Arial"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color w:val="000000" w:themeColor="text1"/>
        </w:rPr>
        <w:t xml:space="preserve"> AI</w:t>
      </w:r>
      <w:r w:rsidRPr="7D0E9AF1">
        <w:rPr>
          <w:rFonts w:ascii="Arial" w:eastAsia="Arial" w:hAnsi="Arial" w:cs="Arial"/>
          <w:color w:val="000000" w:themeColor="text1"/>
        </w:rPr>
        <w:t>, you can deploy LLMs inside your firewall, maintaining complete data control.</w:t>
      </w:r>
    </w:p>
    <w:p w14:paraId="2C078E63" w14:textId="412A48E4" w:rsidR="00501A42" w:rsidRDefault="00501A42" w:rsidP="36637013"/>
    <w:sectPr w:rsidR="0050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J7Z9Quf" int2:invalidationBookmarkName="" int2:hashCode="7DNMFovUy+tH0P" int2:id="QhjHYhK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12D5"/>
    <w:multiLevelType w:val="hybridMultilevel"/>
    <w:tmpl w:val="9CAE2BDC"/>
    <w:lvl w:ilvl="0" w:tplc="0C708D92">
      <w:start w:val="1"/>
      <w:numFmt w:val="decimal"/>
      <w:lvlText w:val="%1."/>
      <w:lvlJc w:val="left"/>
      <w:pPr>
        <w:ind w:left="720" w:hanging="360"/>
      </w:pPr>
    </w:lvl>
    <w:lvl w:ilvl="1" w:tplc="A1F48AEC">
      <w:start w:val="1"/>
      <w:numFmt w:val="lowerLetter"/>
      <w:lvlText w:val="%2."/>
      <w:lvlJc w:val="left"/>
      <w:pPr>
        <w:ind w:left="1440" w:hanging="360"/>
      </w:pPr>
    </w:lvl>
    <w:lvl w:ilvl="2" w:tplc="E6D2C9BC">
      <w:start w:val="1"/>
      <w:numFmt w:val="lowerRoman"/>
      <w:lvlText w:val="%3."/>
      <w:lvlJc w:val="right"/>
      <w:pPr>
        <w:ind w:left="2160" w:hanging="180"/>
      </w:pPr>
    </w:lvl>
    <w:lvl w:ilvl="3" w:tplc="D610A9D2">
      <w:start w:val="1"/>
      <w:numFmt w:val="decimal"/>
      <w:lvlText w:val="%4."/>
      <w:lvlJc w:val="left"/>
      <w:pPr>
        <w:ind w:left="2880" w:hanging="360"/>
      </w:pPr>
    </w:lvl>
    <w:lvl w:ilvl="4" w:tplc="8D7C781E">
      <w:start w:val="1"/>
      <w:numFmt w:val="lowerLetter"/>
      <w:lvlText w:val="%5."/>
      <w:lvlJc w:val="left"/>
      <w:pPr>
        <w:ind w:left="3600" w:hanging="360"/>
      </w:pPr>
    </w:lvl>
    <w:lvl w:ilvl="5" w:tplc="A5289EDA">
      <w:start w:val="1"/>
      <w:numFmt w:val="lowerRoman"/>
      <w:lvlText w:val="%6."/>
      <w:lvlJc w:val="right"/>
      <w:pPr>
        <w:ind w:left="4320" w:hanging="180"/>
      </w:pPr>
    </w:lvl>
    <w:lvl w:ilvl="6" w:tplc="BABC356E">
      <w:start w:val="1"/>
      <w:numFmt w:val="decimal"/>
      <w:lvlText w:val="%7."/>
      <w:lvlJc w:val="left"/>
      <w:pPr>
        <w:ind w:left="5040" w:hanging="360"/>
      </w:pPr>
    </w:lvl>
    <w:lvl w:ilvl="7" w:tplc="0D62E866">
      <w:start w:val="1"/>
      <w:numFmt w:val="lowerLetter"/>
      <w:lvlText w:val="%8."/>
      <w:lvlJc w:val="left"/>
      <w:pPr>
        <w:ind w:left="5760" w:hanging="360"/>
      </w:pPr>
    </w:lvl>
    <w:lvl w:ilvl="8" w:tplc="2CF06D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0BDE"/>
    <w:multiLevelType w:val="hybridMultilevel"/>
    <w:tmpl w:val="296A0C16"/>
    <w:lvl w:ilvl="0" w:tplc="150CC874">
      <w:start w:val="1"/>
      <w:numFmt w:val="decimal"/>
      <w:lvlText w:val="%1."/>
      <w:lvlJc w:val="left"/>
      <w:pPr>
        <w:ind w:left="720" w:hanging="360"/>
      </w:pPr>
    </w:lvl>
    <w:lvl w:ilvl="1" w:tplc="BD40DCFC">
      <w:start w:val="1"/>
      <w:numFmt w:val="lowerLetter"/>
      <w:lvlText w:val="%2."/>
      <w:lvlJc w:val="left"/>
      <w:pPr>
        <w:ind w:left="1440" w:hanging="360"/>
      </w:pPr>
    </w:lvl>
    <w:lvl w:ilvl="2" w:tplc="2AECFE6A">
      <w:start w:val="1"/>
      <w:numFmt w:val="lowerRoman"/>
      <w:lvlText w:val="%3."/>
      <w:lvlJc w:val="right"/>
      <w:pPr>
        <w:ind w:left="2160" w:hanging="180"/>
      </w:pPr>
    </w:lvl>
    <w:lvl w:ilvl="3" w:tplc="C2524A72">
      <w:start w:val="1"/>
      <w:numFmt w:val="decimal"/>
      <w:lvlText w:val="%4."/>
      <w:lvlJc w:val="left"/>
      <w:pPr>
        <w:ind w:left="2880" w:hanging="360"/>
      </w:pPr>
    </w:lvl>
    <w:lvl w:ilvl="4" w:tplc="7DEA01EE">
      <w:start w:val="1"/>
      <w:numFmt w:val="lowerLetter"/>
      <w:lvlText w:val="%5."/>
      <w:lvlJc w:val="left"/>
      <w:pPr>
        <w:ind w:left="3600" w:hanging="360"/>
      </w:pPr>
    </w:lvl>
    <w:lvl w:ilvl="5" w:tplc="4B5441A4">
      <w:start w:val="1"/>
      <w:numFmt w:val="lowerRoman"/>
      <w:lvlText w:val="%6."/>
      <w:lvlJc w:val="right"/>
      <w:pPr>
        <w:ind w:left="4320" w:hanging="180"/>
      </w:pPr>
    </w:lvl>
    <w:lvl w:ilvl="6" w:tplc="925083A2">
      <w:start w:val="1"/>
      <w:numFmt w:val="decimal"/>
      <w:lvlText w:val="%7."/>
      <w:lvlJc w:val="left"/>
      <w:pPr>
        <w:ind w:left="5040" w:hanging="360"/>
      </w:pPr>
    </w:lvl>
    <w:lvl w:ilvl="7" w:tplc="4FE21B8E">
      <w:start w:val="1"/>
      <w:numFmt w:val="lowerLetter"/>
      <w:lvlText w:val="%8."/>
      <w:lvlJc w:val="left"/>
      <w:pPr>
        <w:ind w:left="5760" w:hanging="360"/>
      </w:pPr>
    </w:lvl>
    <w:lvl w:ilvl="8" w:tplc="84B472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CB99"/>
    <w:multiLevelType w:val="hybridMultilevel"/>
    <w:tmpl w:val="60647B96"/>
    <w:lvl w:ilvl="0" w:tplc="87C89E64">
      <w:start w:val="1"/>
      <w:numFmt w:val="decimal"/>
      <w:lvlText w:val="%1."/>
      <w:lvlJc w:val="left"/>
      <w:pPr>
        <w:ind w:left="720" w:hanging="360"/>
      </w:pPr>
    </w:lvl>
    <w:lvl w:ilvl="1" w:tplc="E19E20AC">
      <w:start w:val="1"/>
      <w:numFmt w:val="lowerLetter"/>
      <w:lvlText w:val="%2."/>
      <w:lvlJc w:val="left"/>
      <w:pPr>
        <w:ind w:left="1440" w:hanging="360"/>
      </w:pPr>
    </w:lvl>
    <w:lvl w:ilvl="2" w:tplc="C170708E">
      <w:start w:val="1"/>
      <w:numFmt w:val="lowerRoman"/>
      <w:lvlText w:val="%3."/>
      <w:lvlJc w:val="right"/>
      <w:pPr>
        <w:ind w:left="2160" w:hanging="180"/>
      </w:pPr>
    </w:lvl>
    <w:lvl w:ilvl="3" w:tplc="6252409A">
      <w:start w:val="1"/>
      <w:numFmt w:val="decimal"/>
      <w:lvlText w:val="%4."/>
      <w:lvlJc w:val="left"/>
      <w:pPr>
        <w:ind w:left="2880" w:hanging="360"/>
      </w:pPr>
    </w:lvl>
    <w:lvl w:ilvl="4" w:tplc="D3CE30AE">
      <w:start w:val="1"/>
      <w:numFmt w:val="lowerLetter"/>
      <w:lvlText w:val="%5."/>
      <w:lvlJc w:val="left"/>
      <w:pPr>
        <w:ind w:left="3600" w:hanging="360"/>
      </w:pPr>
    </w:lvl>
    <w:lvl w:ilvl="5" w:tplc="FBA8EDFC">
      <w:start w:val="1"/>
      <w:numFmt w:val="lowerRoman"/>
      <w:lvlText w:val="%6."/>
      <w:lvlJc w:val="right"/>
      <w:pPr>
        <w:ind w:left="4320" w:hanging="180"/>
      </w:pPr>
    </w:lvl>
    <w:lvl w:ilvl="6" w:tplc="6A70A612">
      <w:start w:val="1"/>
      <w:numFmt w:val="decimal"/>
      <w:lvlText w:val="%7."/>
      <w:lvlJc w:val="left"/>
      <w:pPr>
        <w:ind w:left="5040" w:hanging="360"/>
      </w:pPr>
    </w:lvl>
    <w:lvl w:ilvl="7" w:tplc="97B0BC38">
      <w:start w:val="1"/>
      <w:numFmt w:val="lowerLetter"/>
      <w:lvlText w:val="%8."/>
      <w:lvlJc w:val="left"/>
      <w:pPr>
        <w:ind w:left="5760" w:hanging="360"/>
      </w:pPr>
    </w:lvl>
    <w:lvl w:ilvl="8" w:tplc="45042B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C6F2"/>
    <w:multiLevelType w:val="hybridMultilevel"/>
    <w:tmpl w:val="BD8E728C"/>
    <w:lvl w:ilvl="0" w:tplc="DA78A854">
      <w:start w:val="1"/>
      <w:numFmt w:val="decimal"/>
      <w:lvlText w:val="%1."/>
      <w:lvlJc w:val="left"/>
      <w:pPr>
        <w:ind w:left="720" w:hanging="360"/>
      </w:pPr>
    </w:lvl>
    <w:lvl w:ilvl="1" w:tplc="0A8CF216">
      <w:start w:val="1"/>
      <w:numFmt w:val="lowerLetter"/>
      <w:lvlText w:val="%2."/>
      <w:lvlJc w:val="left"/>
      <w:pPr>
        <w:ind w:left="1440" w:hanging="360"/>
      </w:pPr>
    </w:lvl>
    <w:lvl w:ilvl="2" w:tplc="D4F43EDC">
      <w:start w:val="1"/>
      <w:numFmt w:val="lowerRoman"/>
      <w:lvlText w:val="%3."/>
      <w:lvlJc w:val="right"/>
      <w:pPr>
        <w:ind w:left="2160" w:hanging="180"/>
      </w:pPr>
    </w:lvl>
    <w:lvl w:ilvl="3" w:tplc="D5EA2550">
      <w:start w:val="1"/>
      <w:numFmt w:val="decimal"/>
      <w:lvlText w:val="%4."/>
      <w:lvlJc w:val="left"/>
      <w:pPr>
        <w:ind w:left="2880" w:hanging="360"/>
      </w:pPr>
    </w:lvl>
    <w:lvl w:ilvl="4" w:tplc="BB74EA10">
      <w:start w:val="1"/>
      <w:numFmt w:val="lowerLetter"/>
      <w:lvlText w:val="%5."/>
      <w:lvlJc w:val="left"/>
      <w:pPr>
        <w:ind w:left="3600" w:hanging="360"/>
      </w:pPr>
    </w:lvl>
    <w:lvl w:ilvl="5" w:tplc="202809D0">
      <w:start w:val="1"/>
      <w:numFmt w:val="lowerRoman"/>
      <w:lvlText w:val="%6."/>
      <w:lvlJc w:val="right"/>
      <w:pPr>
        <w:ind w:left="4320" w:hanging="180"/>
      </w:pPr>
    </w:lvl>
    <w:lvl w:ilvl="6" w:tplc="D49ABF86">
      <w:start w:val="1"/>
      <w:numFmt w:val="decimal"/>
      <w:lvlText w:val="%7."/>
      <w:lvlJc w:val="left"/>
      <w:pPr>
        <w:ind w:left="5040" w:hanging="360"/>
      </w:pPr>
    </w:lvl>
    <w:lvl w:ilvl="7" w:tplc="2732F63E">
      <w:start w:val="1"/>
      <w:numFmt w:val="lowerLetter"/>
      <w:lvlText w:val="%8."/>
      <w:lvlJc w:val="left"/>
      <w:pPr>
        <w:ind w:left="5760" w:hanging="360"/>
      </w:pPr>
    </w:lvl>
    <w:lvl w:ilvl="8" w:tplc="53D227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AE76D"/>
    <w:multiLevelType w:val="hybridMultilevel"/>
    <w:tmpl w:val="5B54244C"/>
    <w:lvl w:ilvl="0" w:tplc="EB5CC19A">
      <w:start w:val="1"/>
      <w:numFmt w:val="decimal"/>
      <w:lvlText w:val="%1."/>
      <w:lvlJc w:val="left"/>
      <w:pPr>
        <w:ind w:left="720" w:hanging="360"/>
      </w:pPr>
    </w:lvl>
    <w:lvl w:ilvl="1" w:tplc="C19047A4">
      <w:start w:val="1"/>
      <w:numFmt w:val="lowerLetter"/>
      <w:lvlText w:val="%2."/>
      <w:lvlJc w:val="left"/>
      <w:pPr>
        <w:ind w:left="1440" w:hanging="360"/>
      </w:pPr>
    </w:lvl>
    <w:lvl w:ilvl="2" w:tplc="ACF48484">
      <w:start w:val="1"/>
      <w:numFmt w:val="lowerRoman"/>
      <w:lvlText w:val="%3."/>
      <w:lvlJc w:val="right"/>
      <w:pPr>
        <w:ind w:left="2160" w:hanging="180"/>
      </w:pPr>
    </w:lvl>
    <w:lvl w:ilvl="3" w:tplc="62802914">
      <w:start w:val="1"/>
      <w:numFmt w:val="decimal"/>
      <w:lvlText w:val="%4."/>
      <w:lvlJc w:val="left"/>
      <w:pPr>
        <w:ind w:left="2880" w:hanging="360"/>
      </w:pPr>
    </w:lvl>
    <w:lvl w:ilvl="4" w:tplc="731A1C7A">
      <w:start w:val="1"/>
      <w:numFmt w:val="lowerLetter"/>
      <w:lvlText w:val="%5."/>
      <w:lvlJc w:val="left"/>
      <w:pPr>
        <w:ind w:left="3600" w:hanging="360"/>
      </w:pPr>
    </w:lvl>
    <w:lvl w:ilvl="5" w:tplc="F3AA839E">
      <w:start w:val="1"/>
      <w:numFmt w:val="lowerRoman"/>
      <w:lvlText w:val="%6."/>
      <w:lvlJc w:val="right"/>
      <w:pPr>
        <w:ind w:left="4320" w:hanging="180"/>
      </w:pPr>
    </w:lvl>
    <w:lvl w:ilvl="6" w:tplc="ECD2E99E">
      <w:start w:val="1"/>
      <w:numFmt w:val="decimal"/>
      <w:lvlText w:val="%7."/>
      <w:lvlJc w:val="left"/>
      <w:pPr>
        <w:ind w:left="5040" w:hanging="360"/>
      </w:pPr>
    </w:lvl>
    <w:lvl w:ilvl="7" w:tplc="E9421D4A">
      <w:start w:val="1"/>
      <w:numFmt w:val="lowerLetter"/>
      <w:lvlText w:val="%8."/>
      <w:lvlJc w:val="left"/>
      <w:pPr>
        <w:ind w:left="5760" w:hanging="360"/>
      </w:pPr>
    </w:lvl>
    <w:lvl w:ilvl="8" w:tplc="FF8A19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0E955"/>
    <w:multiLevelType w:val="hybridMultilevel"/>
    <w:tmpl w:val="A1F25868"/>
    <w:lvl w:ilvl="0" w:tplc="1EC24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C0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C7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CA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27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42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26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E7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6233">
    <w:abstractNumId w:val="3"/>
  </w:num>
  <w:num w:numId="2" w16cid:durableId="1788427494">
    <w:abstractNumId w:val="2"/>
  </w:num>
  <w:num w:numId="3" w16cid:durableId="1573009385">
    <w:abstractNumId w:val="5"/>
  </w:num>
  <w:num w:numId="4" w16cid:durableId="1387297192">
    <w:abstractNumId w:val="0"/>
  </w:num>
  <w:num w:numId="5" w16cid:durableId="2024701104">
    <w:abstractNumId w:val="4"/>
  </w:num>
  <w:num w:numId="6" w16cid:durableId="163972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47ACA"/>
    <w:rsid w:val="0008302F"/>
    <w:rsid w:val="001B3BA3"/>
    <w:rsid w:val="003F74D5"/>
    <w:rsid w:val="00415753"/>
    <w:rsid w:val="00452A73"/>
    <w:rsid w:val="004F4F2B"/>
    <w:rsid w:val="00501A42"/>
    <w:rsid w:val="006902FA"/>
    <w:rsid w:val="007A2BDE"/>
    <w:rsid w:val="009F4894"/>
    <w:rsid w:val="00A13F05"/>
    <w:rsid w:val="00D17982"/>
    <w:rsid w:val="00D62CC1"/>
    <w:rsid w:val="00E33B33"/>
    <w:rsid w:val="00EC5E0A"/>
    <w:rsid w:val="00F558F6"/>
    <w:rsid w:val="0460603C"/>
    <w:rsid w:val="093A1002"/>
    <w:rsid w:val="0B900306"/>
    <w:rsid w:val="13119304"/>
    <w:rsid w:val="263BA23A"/>
    <w:rsid w:val="2AE610C8"/>
    <w:rsid w:val="302C0518"/>
    <w:rsid w:val="3038A59A"/>
    <w:rsid w:val="30D349D8"/>
    <w:rsid w:val="36637013"/>
    <w:rsid w:val="4C0FF7AD"/>
    <w:rsid w:val="51F9C98E"/>
    <w:rsid w:val="590E7E04"/>
    <w:rsid w:val="6D3C0F1D"/>
    <w:rsid w:val="71CE07CD"/>
    <w:rsid w:val="78247ACA"/>
    <w:rsid w:val="7D0E9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7ACA"/>
  <w15:chartTrackingRefBased/>
  <w15:docId w15:val="{24B982B2-ECEF-4634-9177-C012DF9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66370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3663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663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663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663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663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663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663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663701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663701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663701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663701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663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663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6637013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366370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A2B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B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capabilities/quantumblack/our-insights/the-state-of-ai-2024?utm_source=chatgpt.com" TargetMode="External"/><Relationship Id="rId13" Type="http://schemas.openxmlformats.org/officeDocument/2006/relationships/hyperlink" Target="https://synoptix.ai/platform/ai-performace-evaluation" TargetMode="External"/><Relationship Id="rId18" Type="http://schemas.openxmlformats.org/officeDocument/2006/relationships/hyperlink" Target="https://synoptix.ai/ai-security-tool/syno-guard" TargetMode="Externa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yperlink" Target="https://synoptix.ai/platform/agentic-workflows" TargetMode="External"/><Relationship Id="rId17" Type="http://schemas.openxmlformats.org/officeDocument/2006/relationships/hyperlink" Target="https://www.pwc.com/gx/en/issues/data-and-analytics/publications/artificial-intelligence-study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orbes.com/sites/forbestechcouncil/2023/11/08/using-ai-to-reduce-costs-in-enterprise-procureme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ynoptix.ai/platform/enterprise-rag-applica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synoptix.ai/" TargetMode="External"/><Relationship Id="rId10" Type="http://schemas.openxmlformats.org/officeDocument/2006/relationships/hyperlink" Target="https://harvardlawreview.org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reports/automation-2023" TargetMode="External"/><Relationship Id="rId14" Type="http://schemas.openxmlformats.org/officeDocument/2006/relationships/hyperlink" Target="https://www.microsoft.com/en-us/worklab/work-trend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F5E9CE-6FD5-47F4-AEB1-63A3EC222A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50D76-E364-416D-82AC-47380D5746EF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3.xml><?xml version="1.0" encoding="utf-8"?>
<ds:datastoreItem xmlns:ds="http://schemas.openxmlformats.org/officeDocument/2006/customXml" ds:itemID="{CA816F7E-9BDD-417A-8165-0B9A4C918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10</cp:revision>
  <dcterms:created xsi:type="dcterms:W3CDTF">2025-04-17T06:35:00Z</dcterms:created>
  <dcterms:modified xsi:type="dcterms:W3CDTF">2025-04-21T13:10:00Z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